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292B8800"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w:t>
      </w:r>
      <w:r w:rsidR="00D77BFB" w:rsidRPr="00D77BFB">
        <w:rPr>
          <w:bCs/>
          <w:smallCaps w:val="0"/>
        </w:rPr>
        <w:t>FIRMS SELECTION</w:t>
      </w:r>
    </w:p>
    <w:p w14:paraId="060D3B40" w14:textId="77777777" w:rsidR="0082197D" w:rsidRDefault="0082197D" w:rsidP="007C13EC">
      <w:pPr>
        <w:pStyle w:val="Heading1a"/>
        <w:keepNext w:val="0"/>
        <w:keepLines w:val="0"/>
        <w:tabs>
          <w:tab w:val="clear" w:pos="-720"/>
        </w:tabs>
        <w:suppressAutoHyphens w:val="0"/>
        <w:rPr>
          <w:bCs/>
          <w:smallCaps w:val="0"/>
        </w:rPr>
      </w:pPr>
    </w:p>
    <w:p w14:paraId="3F2FD5D8" w14:textId="1CC5F733" w:rsidR="0082197D" w:rsidRDefault="0082197D" w:rsidP="0082197D">
      <w:pPr>
        <w:pStyle w:val="ChapterNumber"/>
        <w:rPr>
          <w:rFonts w:ascii="Times New Roman" w:hAnsi="Times New Roman"/>
          <w:b/>
          <w:spacing w:val="-2"/>
        </w:rPr>
      </w:pPr>
      <w:r>
        <w:rPr>
          <w:rFonts w:ascii="Times New Roman" w:hAnsi="Times New Roman"/>
          <w:b/>
          <w:spacing w:val="-2"/>
        </w:rPr>
        <w:t xml:space="preserve">This is a re-publication of the </w:t>
      </w:r>
      <w:proofErr w:type="spellStart"/>
      <w:r>
        <w:rPr>
          <w:rFonts w:ascii="Times New Roman" w:hAnsi="Times New Roman"/>
          <w:b/>
          <w:spacing w:val="-2"/>
        </w:rPr>
        <w:t>REoI</w:t>
      </w:r>
      <w:proofErr w:type="spellEnd"/>
      <w:r>
        <w:rPr>
          <w:rFonts w:ascii="Times New Roman" w:hAnsi="Times New Roman"/>
          <w:b/>
          <w:spacing w:val="-2"/>
        </w:rPr>
        <w:t xml:space="preserve"> published on</w:t>
      </w:r>
      <w:r>
        <w:rPr>
          <w:smallCaps/>
          <w:spacing w:val="-2"/>
          <w:sz w:val="24"/>
        </w:rPr>
        <w:t xml:space="preserve"> </w:t>
      </w:r>
      <w:r>
        <w:rPr>
          <w:rFonts w:ascii="Times New Roman" w:hAnsi="Times New Roman"/>
          <w:b/>
          <w:spacing w:val="-2"/>
        </w:rPr>
        <w:t xml:space="preserve">Friday November 07, 2025. Those who submitted expression of interest during the first </w:t>
      </w:r>
      <w:proofErr w:type="gramStart"/>
      <w:r>
        <w:rPr>
          <w:rFonts w:ascii="Times New Roman" w:hAnsi="Times New Roman"/>
          <w:b/>
          <w:spacing w:val="-2"/>
        </w:rPr>
        <w:t>round  do</w:t>
      </w:r>
      <w:proofErr w:type="gramEnd"/>
      <w:r>
        <w:rPr>
          <w:rFonts w:ascii="Times New Roman" w:hAnsi="Times New Roman"/>
          <w:b/>
          <w:spacing w:val="-2"/>
        </w:rPr>
        <w:t xml:space="preserve"> not need  to  re-submit as their expression of interest will be considered in the evaluation.</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41E6351F" w14:textId="77777777" w:rsidR="009D7712" w:rsidRDefault="009D7712" w:rsidP="00F72CD1">
      <w:pPr>
        <w:pStyle w:val="BodyText"/>
        <w:rPr>
          <w:rFonts w:ascii="Times New Roman" w:hAnsi="Times New Roman"/>
          <w:b/>
        </w:rPr>
      </w:pPr>
      <w:r w:rsidRPr="009D7712">
        <w:rPr>
          <w:rFonts w:ascii="Times New Roman" w:hAnsi="Times New Roman"/>
          <w:b/>
        </w:rPr>
        <w:t>Donor Trust Fund – Serbia Digitalization for Business Environment</w:t>
      </w:r>
    </w:p>
    <w:p w14:paraId="4F1BE01C" w14:textId="5E3B1D22" w:rsidR="009830E4" w:rsidRDefault="005A16AF" w:rsidP="00F72CD1">
      <w:pPr>
        <w:pStyle w:val="BodyText"/>
        <w:rPr>
          <w:rFonts w:ascii="Times New Roman" w:hAnsi="Times New Roman"/>
          <w:b/>
        </w:rPr>
      </w:pPr>
      <w:r w:rsidRPr="00D65D0B">
        <w:rPr>
          <w:rFonts w:ascii="Times New Roman" w:hAnsi="Times New Roman"/>
          <w:b/>
        </w:rPr>
        <w:t xml:space="preserve">No. </w:t>
      </w:r>
      <w:r w:rsidR="009D7712" w:rsidRPr="00BD5996">
        <w:rPr>
          <w:rFonts w:eastAsia="Calibri"/>
          <w:b/>
        </w:rPr>
        <w:t>P174555</w:t>
      </w:r>
    </w:p>
    <w:p w14:paraId="003CFD1C" w14:textId="77777777" w:rsidR="0023220A" w:rsidRDefault="0023220A" w:rsidP="00F72CD1">
      <w:pPr>
        <w:pStyle w:val="BodyText"/>
        <w:rPr>
          <w:rFonts w:ascii="Times New Roman" w:hAnsi="Times New Roman"/>
        </w:rPr>
      </w:pPr>
    </w:p>
    <w:p w14:paraId="1BB8C93B" w14:textId="2132E1A5" w:rsidR="008069D2" w:rsidRDefault="0023220A" w:rsidP="009D7712">
      <w:pPr>
        <w:pStyle w:val="BodyText"/>
        <w:rPr>
          <w:rFonts w:ascii="Times New Roman" w:hAnsi="Times New Roman"/>
          <w:spacing w:val="0"/>
          <w:sz w:val="22"/>
          <w:szCs w:val="24"/>
        </w:rPr>
      </w:pPr>
      <w:r w:rsidRPr="0023220A">
        <w:rPr>
          <w:rFonts w:ascii="Times New Roman" w:hAnsi="Times New Roman"/>
          <w:b/>
          <w:spacing w:val="0"/>
          <w:sz w:val="22"/>
          <w:szCs w:val="24"/>
        </w:rPr>
        <w:t>Assignment Title</w:t>
      </w:r>
      <w:r w:rsidR="009D7712">
        <w:rPr>
          <w:rFonts w:ascii="Times New Roman" w:hAnsi="Times New Roman"/>
          <w:b/>
          <w:spacing w:val="0"/>
          <w:sz w:val="22"/>
          <w:szCs w:val="24"/>
        </w:rPr>
        <w:t>:</w:t>
      </w:r>
      <w:r w:rsidR="009D7712" w:rsidRPr="009D7712">
        <w:t xml:space="preserve"> </w:t>
      </w:r>
      <w:r w:rsidR="00BB146A" w:rsidRPr="00BB146A">
        <w:rPr>
          <w:rFonts w:ascii="Times New Roman" w:hAnsi="Times New Roman"/>
          <w:b/>
          <w:spacing w:val="0"/>
          <w:sz w:val="22"/>
          <w:szCs w:val="24"/>
        </w:rPr>
        <w:t>Visibility &amp; Promotion</w:t>
      </w:r>
    </w:p>
    <w:p w14:paraId="7AF5D1B0" w14:textId="7F916549" w:rsidR="00AF2E68" w:rsidRPr="0023220A" w:rsidRDefault="0023220A" w:rsidP="009D7712">
      <w:pPr>
        <w:pStyle w:val="BodyText"/>
      </w:pPr>
      <w:r w:rsidRPr="00346998">
        <w:rPr>
          <w:rFonts w:ascii="Times New Roman" w:hAnsi="Times New Roman"/>
          <w:b/>
          <w:szCs w:val="24"/>
        </w:rPr>
        <w:t xml:space="preserve">Reference No.: </w:t>
      </w:r>
      <w:r w:rsidR="00BB146A" w:rsidRPr="00BB146A">
        <w:rPr>
          <w:rFonts w:ascii="Times New Roman" w:hAnsi="Times New Roman"/>
          <w:b/>
          <w:szCs w:val="24"/>
        </w:rPr>
        <w:t>SER-GA-CQS-CS-24-12</w:t>
      </w:r>
    </w:p>
    <w:p w14:paraId="72D00D2B" w14:textId="77777777" w:rsidR="00450830" w:rsidRPr="00450830" w:rsidRDefault="00450830" w:rsidP="00450830">
      <w:pPr>
        <w:pStyle w:val="ListParagraph"/>
        <w:suppressAutoHyphens/>
        <w:jc w:val="both"/>
        <w:rPr>
          <w:rFonts w:ascii="Times New Roman" w:hAnsi="Times New Roman"/>
          <w:b/>
          <w:sz w:val="24"/>
          <w:szCs w:val="24"/>
        </w:rPr>
      </w:pPr>
    </w:p>
    <w:p w14:paraId="159FA38D" w14:textId="77777777" w:rsidR="009D7712" w:rsidRDefault="009D7712" w:rsidP="00346998">
      <w:pPr>
        <w:suppressAutoHyphens/>
        <w:spacing w:after="120"/>
        <w:jc w:val="both"/>
        <w:rPr>
          <w:rFonts w:ascii="Times New Roman" w:hAnsi="Times New Roman"/>
          <w:spacing w:val="-2"/>
          <w:szCs w:val="22"/>
        </w:rPr>
      </w:pPr>
      <w:r w:rsidRPr="009D7712">
        <w:rPr>
          <w:rFonts w:ascii="Times New Roman" w:hAnsi="Times New Roman"/>
          <w:spacing w:val="-2"/>
          <w:szCs w:val="22"/>
        </w:rPr>
        <w:t xml:space="preserve">International Bank for Reconstruction and Development (hereinafter: the World Bank), acting as administrator of the European Commission, on behalf of the European Union for the EC – World Bank Partnership </w:t>
      </w:r>
      <w:proofErr w:type="spellStart"/>
      <w:r w:rsidRPr="009D7712">
        <w:rPr>
          <w:rFonts w:ascii="Times New Roman" w:hAnsi="Times New Roman"/>
          <w:spacing w:val="-2"/>
          <w:szCs w:val="22"/>
        </w:rPr>
        <w:t>Programme</w:t>
      </w:r>
      <w:proofErr w:type="spellEnd"/>
      <w:r w:rsidRPr="009D7712">
        <w:rPr>
          <w:rFonts w:ascii="Times New Roman" w:hAnsi="Times New Roman"/>
          <w:spacing w:val="-2"/>
          <w:szCs w:val="22"/>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072A83D9" w14:textId="77777777" w:rsidR="009D7712" w:rsidRDefault="009D7712" w:rsidP="00BE4AD6">
      <w:pPr>
        <w:suppressAutoHyphens/>
        <w:jc w:val="both"/>
        <w:rPr>
          <w:rFonts w:ascii="Times New Roman" w:hAnsi="Times New Roman"/>
          <w:szCs w:val="22"/>
        </w:rPr>
      </w:pPr>
      <w:r w:rsidRPr="009D7712">
        <w:rPr>
          <w:rFonts w:ascii="Times New Roman" w:hAnsi="Times New Roman"/>
          <w:szCs w:val="22"/>
        </w:rPr>
        <w:t xml:space="preserve">Implemented within the framework of the Action </w:t>
      </w:r>
      <w:proofErr w:type="spellStart"/>
      <w:r w:rsidRPr="009D7712">
        <w:rPr>
          <w:rFonts w:ascii="Times New Roman" w:hAnsi="Times New Roman"/>
          <w:szCs w:val="22"/>
        </w:rPr>
        <w:t>Programme</w:t>
      </w:r>
      <w:proofErr w:type="spellEnd"/>
      <w:r w:rsidRPr="009D7712">
        <w:rPr>
          <w:rFonts w:ascii="Times New Roman" w:hAnsi="Times New Roman"/>
          <w:szCs w:val="22"/>
        </w:rPr>
        <w:t xml:space="preserve"> for the Republic of Serbia, adopted by the European Commission on November 28, 2019 and confirmed by the Financial Agreement with the European Commission, which was signed by the Republic of Serbia on February 6, 2020, the Project refers to the Result 1 of the said Action </w:t>
      </w:r>
      <w:proofErr w:type="spellStart"/>
      <w:r w:rsidRPr="009D7712">
        <w:rPr>
          <w:rFonts w:ascii="Times New Roman" w:hAnsi="Times New Roman"/>
          <w:szCs w:val="22"/>
        </w:rPr>
        <w:t>Programme</w:t>
      </w:r>
      <w:proofErr w:type="spellEnd"/>
      <w:r w:rsidRPr="009D7712">
        <w:rPr>
          <w:rFonts w:ascii="Times New Roman" w:hAnsi="Times New Roman"/>
          <w:szCs w:val="22"/>
        </w:rPr>
        <w:t>: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70A31EBB" w14:textId="77777777" w:rsidR="009D7712" w:rsidRDefault="009D7712" w:rsidP="00BE4AD6">
      <w:pPr>
        <w:suppressAutoHyphens/>
        <w:jc w:val="both"/>
        <w:rPr>
          <w:rFonts w:ascii="Times New Roman" w:hAnsi="Times New Roman"/>
          <w:szCs w:val="22"/>
        </w:rPr>
      </w:pPr>
    </w:p>
    <w:p w14:paraId="0BA6D450" w14:textId="77777777" w:rsidR="00BB146A" w:rsidRPr="00BB146A" w:rsidRDefault="00BB146A" w:rsidP="00BB146A">
      <w:pPr>
        <w:tabs>
          <w:tab w:val="left" w:pos="810"/>
        </w:tabs>
        <w:spacing w:before="120" w:after="120"/>
        <w:jc w:val="both"/>
        <w:rPr>
          <w:rFonts w:ascii="Times New Roman" w:hAnsi="Times New Roman"/>
          <w:spacing w:val="-2"/>
          <w:sz w:val="24"/>
          <w:szCs w:val="24"/>
        </w:rPr>
      </w:pPr>
      <w:r w:rsidRPr="00BB146A">
        <w:rPr>
          <w:rFonts w:ascii="Times New Roman" w:hAnsi="Times New Roman"/>
          <w:spacing w:val="-2"/>
          <w:sz w:val="24"/>
          <w:szCs w:val="24"/>
        </w:rPr>
        <w:t>The objective of the Project is to improve aspects of the business environment through the digitalization of selected government-to-business services in the prioritized sectors.  The Project consists of the following parts:</w:t>
      </w:r>
    </w:p>
    <w:p w14:paraId="1A2BA88D" w14:textId="77777777" w:rsidR="00BB146A" w:rsidRPr="00BB146A" w:rsidRDefault="00BB146A" w:rsidP="00BB146A">
      <w:pPr>
        <w:tabs>
          <w:tab w:val="left" w:pos="810"/>
        </w:tabs>
        <w:spacing w:before="120" w:after="120"/>
        <w:jc w:val="both"/>
        <w:rPr>
          <w:rFonts w:ascii="Times New Roman" w:hAnsi="Times New Roman"/>
          <w:spacing w:val="-2"/>
          <w:sz w:val="24"/>
          <w:szCs w:val="24"/>
        </w:rPr>
      </w:pPr>
    </w:p>
    <w:p w14:paraId="17EDF880" w14:textId="77777777" w:rsidR="00BB146A" w:rsidRPr="00BB146A" w:rsidRDefault="00BB146A" w:rsidP="00BB146A">
      <w:pPr>
        <w:tabs>
          <w:tab w:val="left" w:pos="810"/>
        </w:tabs>
        <w:spacing w:before="120" w:after="120"/>
        <w:jc w:val="both"/>
        <w:rPr>
          <w:rFonts w:ascii="Times New Roman" w:hAnsi="Times New Roman"/>
          <w:spacing w:val="-2"/>
          <w:sz w:val="24"/>
          <w:szCs w:val="24"/>
        </w:rPr>
      </w:pPr>
      <w:r w:rsidRPr="00BB146A">
        <w:rPr>
          <w:rFonts w:ascii="Times New Roman" w:hAnsi="Times New Roman"/>
          <w:b/>
          <w:spacing w:val="-2"/>
          <w:sz w:val="24"/>
          <w:szCs w:val="24"/>
        </w:rPr>
        <w:t>Part 1.</w:t>
      </w:r>
      <w:r w:rsidRPr="00BB146A">
        <w:rPr>
          <w:rFonts w:ascii="Times New Roman" w:hAnsi="Times New Roman"/>
          <w:spacing w:val="-2"/>
          <w:sz w:val="24"/>
          <w:szCs w:val="24"/>
        </w:rPr>
        <w:t xml:space="preserve"> Upgrading the Registry of Administrative Procedures: Support the upgrading of RAP to enhance its functionality and usability.</w:t>
      </w:r>
    </w:p>
    <w:p w14:paraId="1F6300B9" w14:textId="77777777" w:rsidR="00BB146A" w:rsidRPr="00BB146A" w:rsidRDefault="00BB146A" w:rsidP="00BB146A">
      <w:pPr>
        <w:tabs>
          <w:tab w:val="left" w:pos="810"/>
        </w:tabs>
        <w:spacing w:before="120" w:after="120"/>
        <w:jc w:val="both"/>
        <w:rPr>
          <w:rFonts w:ascii="Times New Roman" w:hAnsi="Times New Roman"/>
          <w:spacing w:val="-2"/>
          <w:sz w:val="24"/>
          <w:szCs w:val="24"/>
        </w:rPr>
      </w:pPr>
      <w:r w:rsidRPr="00BB146A">
        <w:rPr>
          <w:rFonts w:ascii="Times New Roman" w:hAnsi="Times New Roman"/>
          <w:b/>
          <w:spacing w:val="-2"/>
          <w:sz w:val="24"/>
          <w:szCs w:val="24"/>
        </w:rPr>
        <w:t>Part 2.</w:t>
      </w:r>
      <w:r w:rsidRPr="00BB146A">
        <w:rPr>
          <w:rFonts w:ascii="Times New Roman" w:hAnsi="Times New Roman"/>
          <w:spacing w:val="-2"/>
          <w:sz w:val="24"/>
          <w:szCs w:val="24"/>
        </w:rPr>
        <w:t xml:space="preserve"> Identifying potential Business Episodes: Identify at least 20 government-to-business services that have potential to be simplified and digitized under a Business Episode format.</w:t>
      </w:r>
    </w:p>
    <w:p w14:paraId="341F71DB" w14:textId="77777777" w:rsidR="00BB146A" w:rsidRPr="00BB146A" w:rsidRDefault="00BB146A" w:rsidP="00BB146A">
      <w:pPr>
        <w:tabs>
          <w:tab w:val="left" w:pos="810"/>
        </w:tabs>
        <w:spacing w:before="120" w:after="120"/>
        <w:jc w:val="both"/>
        <w:rPr>
          <w:rFonts w:ascii="Times New Roman" w:hAnsi="Times New Roman"/>
          <w:spacing w:val="-2"/>
          <w:sz w:val="24"/>
          <w:szCs w:val="24"/>
        </w:rPr>
      </w:pPr>
      <w:r w:rsidRPr="00BB146A">
        <w:rPr>
          <w:rFonts w:ascii="Times New Roman" w:hAnsi="Times New Roman"/>
          <w:b/>
          <w:spacing w:val="-2"/>
          <w:sz w:val="24"/>
          <w:szCs w:val="24"/>
        </w:rPr>
        <w:t>Part 3</w:t>
      </w:r>
      <w:r w:rsidRPr="00BB146A">
        <w:rPr>
          <w:rFonts w:ascii="Times New Roman" w:hAnsi="Times New Roman"/>
          <w:spacing w:val="-2"/>
          <w:sz w:val="24"/>
          <w:szCs w:val="24"/>
        </w:rPr>
        <w:t xml:space="preserve">. Digitization and piloting of Business Episodes: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w:t>
      </w:r>
      <w:r w:rsidRPr="00BB146A">
        <w:rPr>
          <w:rFonts w:ascii="Times New Roman" w:hAnsi="Times New Roman"/>
          <w:spacing w:val="-2"/>
          <w:sz w:val="24"/>
          <w:szCs w:val="24"/>
        </w:rPr>
        <w:lastRenderedPageBreak/>
        <w:t>government portal (whether RAP or other portals operated by a Member Country government agency).</w:t>
      </w:r>
    </w:p>
    <w:p w14:paraId="355F9E53" w14:textId="77777777" w:rsidR="00BB146A" w:rsidRPr="00BB146A" w:rsidRDefault="00BB146A" w:rsidP="00BB146A">
      <w:pPr>
        <w:tabs>
          <w:tab w:val="left" w:pos="810"/>
        </w:tabs>
        <w:spacing w:before="120" w:after="120"/>
        <w:jc w:val="both"/>
        <w:rPr>
          <w:rFonts w:ascii="Times New Roman" w:hAnsi="Times New Roman"/>
          <w:spacing w:val="-2"/>
          <w:sz w:val="24"/>
          <w:szCs w:val="24"/>
        </w:rPr>
      </w:pPr>
      <w:r w:rsidRPr="00BB146A">
        <w:rPr>
          <w:rFonts w:ascii="Times New Roman" w:hAnsi="Times New Roman"/>
          <w:b/>
          <w:spacing w:val="-2"/>
          <w:sz w:val="24"/>
          <w:szCs w:val="24"/>
        </w:rPr>
        <w:t>Part 4.</w:t>
      </w:r>
      <w:r w:rsidRPr="00BB146A">
        <w:rPr>
          <w:rFonts w:ascii="Times New Roman" w:hAnsi="Times New Roman"/>
          <w:spacing w:val="-2"/>
          <w:sz w:val="24"/>
          <w:szCs w:val="24"/>
        </w:rPr>
        <w:t xml:space="preserve"> Enhance Data Registries: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30499FBC" w14:textId="77777777" w:rsidR="00BB146A" w:rsidRPr="00BB146A" w:rsidRDefault="00BB146A" w:rsidP="00BB146A">
      <w:pPr>
        <w:tabs>
          <w:tab w:val="left" w:pos="810"/>
        </w:tabs>
        <w:spacing w:before="120" w:after="120"/>
        <w:jc w:val="both"/>
        <w:rPr>
          <w:rFonts w:ascii="Times New Roman" w:hAnsi="Times New Roman"/>
          <w:spacing w:val="-2"/>
          <w:sz w:val="24"/>
          <w:szCs w:val="24"/>
        </w:rPr>
      </w:pPr>
      <w:r w:rsidRPr="00BB146A">
        <w:rPr>
          <w:rFonts w:ascii="Times New Roman" w:hAnsi="Times New Roman"/>
          <w:b/>
          <w:spacing w:val="-2"/>
          <w:sz w:val="24"/>
          <w:szCs w:val="24"/>
        </w:rPr>
        <w:t>Part 5.</w:t>
      </w:r>
      <w:r w:rsidRPr="00BB146A">
        <w:rPr>
          <w:rFonts w:ascii="Times New Roman" w:hAnsi="Times New Roman"/>
          <w:spacing w:val="-2"/>
          <w:sz w:val="24"/>
          <w:szCs w:val="24"/>
        </w:rPr>
        <w:t xml:space="preserve"> Implementation Support: Strengthen the Recipient staff’, and other government officials’, capacity through the organization of workshops and training on Business Episodes, and the provision of Operating Costs.</w:t>
      </w:r>
    </w:p>
    <w:p w14:paraId="1381B103" w14:textId="77777777" w:rsidR="00BB146A" w:rsidRPr="00BB146A" w:rsidRDefault="00BB146A" w:rsidP="00BB146A">
      <w:pPr>
        <w:tabs>
          <w:tab w:val="left" w:pos="810"/>
        </w:tabs>
        <w:spacing w:before="120" w:after="120"/>
        <w:jc w:val="both"/>
        <w:rPr>
          <w:rFonts w:ascii="Times New Roman" w:hAnsi="Times New Roman"/>
          <w:spacing w:val="-2"/>
          <w:sz w:val="24"/>
          <w:szCs w:val="24"/>
        </w:rPr>
      </w:pPr>
    </w:p>
    <w:p w14:paraId="62B5A011" w14:textId="77777777" w:rsidR="00BB146A" w:rsidRDefault="00BB146A" w:rsidP="00BB146A">
      <w:pPr>
        <w:tabs>
          <w:tab w:val="left" w:pos="810"/>
        </w:tabs>
        <w:spacing w:before="120" w:after="120"/>
        <w:jc w:val="both"/>
        <w:rPr>
          <w:rFonts w:ascii="Times New Roman" w:hAnsi="Times New Roman"/>
          <w:spacing w:val="-2"/>
          <w:sz w:val="24"/>
          <w:szCs w:val="24"/>
        </w:rPr>
      </w:pPr>
      <w:r w:rsidRPr="00BB146A">
        <w:rPr>
          <w:rFonts w:ascii="Times New Roman" w:hAnsi="Times New Roman"/>
          <w:spacing w:val="-2"/>
          <w:sz w:val="24"/>
          <w:szCs w:val="24"/>
        </w:rPr>
        <w:t>Public Policy Secretariat (PPS) as Client will carry out the Project in collaboration with the Office for Information Technologies and e-Government - government agency, tasked through the Letter Agreement for the Project, Article II. Project Execution, Part 5. Implementation Support, Paragraph 2.02 with collaboration in implementing various digitalization and e-Government initiatives (hereinafter: ITE).</w:t>
      </w:r>
    </w:p>
    <w:p w14:paraId="17D8CD13" w14:textId="007C17DF" w:rsidR="00B24BC6" w:rsidRDefault="00B24BC6" w:rsidP="00BB146A">
      <w:pPr>
        <w:tabs>
          <w:tab w:val="left" w:pos="810"/>
        </w:tabs>
        <w:spacing w:before="120" w:after="120"/>
        <w:jc w:val="both"/>
        <w:rPr>
          <w:b/>
        </w:rPr>
      </w:pPr>
      <w:r w:rsidRPr="00E95711">
        <w:rPr>
          <w:b/>
        </w:rPr>
        <w:t xml:space="preserve">Objectives of the assignment </w:t>
      </w:r>
    </w:p>
    <w:p w14:paraId="0170E718" w14:textId="77777777" w:rsidR="00BB146A" w:rsidRDefault="00BB146A" w:rsidP="00BB146A">
      <w:pPr>
        <w:tabs>
          <w:tab w:val="left" w:pos="810"/>
        </w:tabs>
        <w:spacing w:before="120" w:after="120"/>
        <w:jc w:val="both"/>
      </w:pPr>
      <w:r>
        <w:t>The primary objective of this assignment is to enhance the visibility and public awareness of the Serbia Digitalization for Business Environment project. The project, funded by the European Union and the World Bank Group, aims to support the digitalization of government-to-business (G2B) services in Serbia. Through targeted visibility and promotion activities, this assignment will communicate the importance of digitalizing administrative services and highlight the Project's contributions to improving the business environment.</w:t>
      </w:r>
    </w:p>
    <w:p w14:paraId="635E3E9C" w14:textId="77777777" w:rsidR="00BB146A" w:rsidRDefault="00BB146A" w:rsidP="00BB146A">
      <w:pPr>
        <w:tabs>
          <w:tab w:val="left" w:pos="810"/>
        </w:tabs>
        <w:spacing w:before="120" w:after="120"/>
        <w:jc w:val="both"/>
      </w:pPr>
      <w:r>
        <w:t>Specifically, the Consultant will be responsible for:</w:t>
      </w:r>
    </w:p>
    <w:p w14:paraId="3194DE09" w14:textId="7CAA0BE3" w:rsidR="00BB146A" w:rsidRDefault="00BB146A" w:rsidP="00BB146A">
      <w:pPr>
        <w:tabs>
          <w:tab w:val="left" w:pos="810"/>
        </w:tabs>
        <w:spacing w:before="120" w:after="120"/>
        <w:jc w:val="both"/>
      </w:pPr>
      <w:r>
        <w:t xml:space="preserve">1. </w:t>
      </w:r>
      <w:r w:rsidRPr="00BB146A">
        <w:rPr>
          <w:u w:val="single"/>
        </w:rPr>
        <w:t>Raise Awareness</w:t>
      </w:r>
      <w:r>
        <w:t>: Promote awareness of the benefits of G2B service digitalization, such as reducing administrative burdens, enhancing government transparency, and improving operational efficiency for businesses in Serbia.</w:t>
      </w:r>
    </w:p>
    <w:p w14:paraId="3716CBC6" w14:textId="75B35AA9" w:rsidR="00BB146A" w:rsidRDefault="00BB146A" w:rsidP="00BB146A">
      <w:pPr>
        <w:tabs>
          <w:tab w:val="left" w:pos="810"/>
        </w:tabs>
        <w:spacing w:before="120" w:after="120"/>
        <w:jc w:val="both"/>
      </w:pPr>
      <w:r>
        <w:t xml:space="preserve">2. </w:t>
      </w:r>
      <w:r w:rsidRPr="00BB146A">
        <w:rPr>
          <w:u w:val="single"/>
        </w:rPr>
        <w:t>Showcase Donor Support:</w:t>
      </w:r>
      <w:r>
        <w:t xml:space="preserve"> Highlight the roles of the European Union and the World Bank Group as key funders through strategic public relations campaigns, press releases, and media engagements, with a minimum of 10 national and regional media articles or interviews.</w:t>
      </w:r>
    </w:p>
    <w:p w14:paraId="00942FDE" w14:textId="664D7A61" w:rsidR="00BB146A" w:rsidRDefault="00BB146A" w:rsidP="00BB146A">
      <w:pPr>
        <w:tabs>
          <w:tab w:val="left" w:pos="810"/>
        </w:tabs>
        <w:spacing w:before="120" w:after="120"/>
        <w:jc w:val="both"/>
      </w:pPr>
      <w:r>
        <w:t xml:space="preserve">3. </w:t>
      </w:r>
      <w:r w:rsidRPr="00BB146A">
        <w:rPr>
          <w:u w:val="single"/>
        </w:rPr>
        <w:t>Organize Promotional Events</w:t>
      </w:r>
      <w:r>
        <w:t>: Conduct two public launch events and media briefings at key project milestones. These events will include up to 30 participants and 15 journalists, with costs for venues, AV equipment, catering, and participant transportation covered by the Consultant.</w:t>
      </w:r>
    </w:p>
    <w:p w14:paraId="4FFD0F52" w14:textId="034D0B71" w:rsidR="00BB146A" w:rsidRDefault="00BB146A" w:rsidP="00BB146A">
      <w:pPr>
        <w:tabs>
          <w:tab w:val="left" w:pos="810"/>
        </w:tabs>
        <w:spacing w:before="120" w:after="120"/>
        <w:jc w:val="both"/>
      </w:pPr>
      <w:r>
        <w:t xml:space="preserve">4. </w:t>
      </w:r>
      <w:r w:rsidRPr="00BB146A">
        <w:rPr>
          <w:u w:val="single"/>
        </w:rPr>
        <w:t>Design Comprehensive Campaigns</w:t>
      </w:r>
      <w:r>
        <w:t>: Develop a social media and public relations strategy, including at least 30 platform-specific posts, three online graphics (incorporating EU and World Bank visibility guidelines), multimedia content (two videos and two animations), and one targeted digital campaign with paid advertisements.</w:t>
      </w:r>
    </w:p>
    <w:p w14:paraId="33AC6D6D" w14:textId="2954AA0B" w:rsidR="00BB146A" w:rsidRPr="00E95711" w:rsidRDefault="00BB146A" w:rsidP="00BB146A">
      <w:pPr>
        <w:tabs>
          <w:tab w:val="left" w:pos="810"/>
        </w:tabs>
        <w:spacing w:before="120" w:after="120"/>
        <w:jc w:val="both"/>
      </w:pPr>
      <w:r>
        <w:t xml:space="preserve">5. </w:t>
      </w:r>
      <w:r w:rsidRPr="00BB146A">
        <w:rPr>
          <w:u w:val="single"/>
        </w:rPr>
        <w:t>Ensure Branding Consistency</w:t>
      </w:r>
      <w:r>
        <w:t>: Adhere to EU and World Bank visibility guidelines across all communication materials, including promotional items, to maintain a unified narrative about the project’s objectives and achievements.</w:t>
      </w:r>
    </w:p>
    <w:p w14:paraId="4120010F" w14:textId="77777777" w:rsidR="004A7E12" w:rsidRPr="007702EE" w:rsidRDefault="004A7E12" w:rsidP="004A7E12">
      <w:pPr>
        <w:spacing w:before="120" w:after="120"/>
        <w:jc w:val="both"/>
      </w:pPr>
      <w:r w:rsidRPr="007702EE">
        <w:rPr>
          <w:b/>
        </w:rPr>
        <w:t xml:space="preserve">Scope of Work </w:t>
      </w:r>
    </w:p>
    <w:p w14:paraId="1293EBA0" w14:textId="77777777" w:rsidR="00BB146A" w:rsidRPr="00BB146A" w:rsidRDefault="00BB146A" w:rsidP="00BB146A">
      <w:pPr>
        <w:suppressAutoHyphens/>
        <w:spacing w:before="120" w:after="120" w:line="254" w:lineRule="auto"/>
        <w:jc w:val="both"/>
        <w:rPr>
          <w:rFonts w:ascii="Times New Roman" w:hAnsi="Times New Roman"/>
          <w:sz w:val="24"/>
          <w:szCs w:val="24"/>
          <w:lang w:eastAsia="ar-SA"/>
        </w:rPr>
      </w:pPr>
      <w:r w:rsidRPr="00BB146A">
        <w:rPr>
          <w:rFonts w:ascii="Times New Roman" w:hAnsi="Times New Roman"/>
          <w:sz w:val="24"/>
          <w:szCs w:val="24"/>
          <w:lang w:eastAsia="ar-SA"/>
        </w:rPr>
        <w:lastRenderedPageBreak/>
        <w:t xml:space="preserve">The Consultant will work closely with the Client Project Implementation Unit (PIU), the European Union, and the World Bank Group to develop and implement a comprehensive visibility and promotion strategy for the </w:t>
      </w:r>
      <w:r w:rsidRPr="00BB146A">
        <w:rPr>
          <w:rFonts w:ascii="Times New Roman" w:hAnsi="Times New Roman"/>
          <w:b/>
          <w:bCs/>
          <w:sz w:val="24"/>
          <w:szCs w:val="24"/>
          <w:lang w:eastAsia="ar-SA"/>
        </w:rPr>
        <w:t>Serbia Digitalization for Business Environment</w:t>
      </w:r>
      <w:r w:rsidRPr="00BB146A">
        <w:rPr>
          <w:rFonts w:ascii="Times New Roman" w:hAnsi="Times New Roman"/>
          <w:sz w:val="24"/>
          <w:szCs w:val="24"/>
          <w:lang w:eastAsia="ar-SA"/>
        </w:rPr>
        <w:t xml:space="preserve"> project. The scope of work includes, but is not limited to, the following tasks:</w:t>
      </w:r>
    </w:p>
    <w:p w14:paraId="4FC31BCF" w14:textId="77777777" w:rsidR="00BB146A" w:rsidRPr="00BB146A" w:rsidRDefault="00BB146A" w:rsidP="00BB146A">
      <w:p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 xml:space="preserve">1.  </w:t>
      </w:r>
      <w:r w:rsidRPr="00BB146A">
        <w:rPr>
          <w:rFonts w:ascii="Times New Roman" w:hAnsi="Times New Roman"/>
          <w:b/>
          <w:sz w:val="24"/>
          <w:szCs w:val="24"/>
          <w:lang w:eastAsia="ar-SA"/>
        </w:rPr>
        <w:t>Development of a Comprehensive Communication Strategy</w:t>
      </w:r>
      <w:r w:rsidRPr="00BB146A">
        <w:rPr>
          <w:rFonts w:ascii="Times New Roman" w:hAnsi="Times New Roman"/>
          <w:sz w:val="24"/>
          <w:szCs w:val="24"/>
          <w:lang w:eastAsia="ar-SA"/>
        </w:rPr>
        <w:t>:</w:t>
      </w:r>
    </w:p>
    <w:p w14:paraId="0B0EC75E" w14:textId="77777777" w:rsidR="00BB146A" w:rsidRPr="00BB146A" w:rsidRDefault="00BB146A" w:rsidP="00BB146A">
      <w:pPr>
        <w:numPr>
          <w:ilvl w:val="0"/>
          <w:numId w:val="42"/>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Prepare a comprehensive communication strategy that outlines key messages, target audiences, communication channels, and a timeline of activities.</w:t>
      </w:r>
    </w:p>
    <w:p w14:paraId="51031B97" w14:textId="77777777" w:rsidR="00BB146A" w:rsidRPr="00BB146A" w:rsidRDefault="00BB146A" w:rsidP="00BB146A">
      <w:pPr>
        <w:numPr>
          <w:ilvl w:val="0"/>
          <w:numId w:val="42"/>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Create a detailed action plan specifying promotional activities, event schedules, social media strategies, and media outreach plans.</w:t>
      </w:r>
    </w:p>
    <w:p w14:paraId="7F4663C4" w14:textId="77777777" w:rsidR="00BB146A" w:rsidRPr="00BB146A" w:rsidRDefault="00BB146A" w:rsidP="00BB146A">
      <w:pPr>
        <w:numPr>
          <w:ilvl w:val="0"/>
          <w:numId w:val="42"/>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Ensure messaging aligns with EU and World Bank visibility guidelines and emphasizes their roles in supporting the digitalization of government-to-business (G2B) services, including fully developed social media strategy with platform-specific content plans, posting schedules, and engagement targets.</w:t>
      </w:r>
    </w:p>
    <w:p w14:paraId="4A6E5655" w14:textId="77777777" w:rsidR="00BB146A" w:rsidRPr="00BB146A" w:rsidRDefault="00BB146A" w:rsidP="00BB146A">
      <w:p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 xml:space="preserve">2.  </w:t>
      </w:r>
      <w:r w:rsidRPr="00BB146A">
        <w:rPr>
          <w:rFonts w:ascii="Times New Roman" w:hAnsi="Times New Roman"/>
          <w:b/>
          <w:sz w:val="24"/>
          <w:szCs w:val="24"/>
          <w:lang w:eastAsia="ar-SA"/>
        </w:rPr>
        <w:t>Event Organization and Management</w:t>
      </w:r>
      <w:r w:rsidRPr="00BB146A">
        <w:rPr>
          <w:rFonts w:ascii="Times New Roman" w:hAnsi="Times New Roman"/>
          <w:sz w:val="24"/>
          <w:szCs w:val="24"/>
          <w:lang w:eastAsia="ar-SA"/>
        </w:rPr>
        <w:t>:</w:t>
      </w:r>
    </w:p>
    <w:p w14:paraId="05F2C5BC" w14:textId="77777777" w:rsidR="00BB146A" w:rsidRPr="00BB146A" w:rsidRDefault="00BB146A" w:rsidP="00BB146A">
      <w:pPr>
        <w:numPr>
          <w:ilvl w:val="0"/>
          <w:numId w:val="43"/>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Plan and execute promotional events, including one (1) conference in Belgrade targeting up to 40 participants, including detailed agenda, participant lists, speaker lists, and media invitations.</w:t>
      </w:r>
    </w:p>
    <w:p w14:paraId="4D988261" w14:textId="77777777" w:rsidR="00BB146A" w:rsidRPr="00BB146A" w:rsidRDefault="00BB146A" w:rsidP="00BB146A">
      <w:pPr>
        <w:numPr>
          <w:ilvl w:val="0"/>
          <w:numId w:val="43"/>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Organize two (2) public launch events and two (2) media briefings, with at least 30 participants and 15 media workers in attendance, ensuring visibility and media engagement</w:t>
      </w:r>
      <w:r w:rsidRPr="00BB146A">
        <w:rPr>
          <w:rFonts w:ascii="Times New Roman" w:hAnsi="Times New Roman"/>
          <w:sz w:val="24"/>
          <w:szCs w:val="24"/>
          <w:vertAlign w:val="superscript"/>
          <w:lang w:eastAsia="ar-SA"/>
        </w:rPr>
        <w:footnoteReference w:id="1"/>
      </w:r>
      <w:r w:rsidRPr="00BB146A">
        <w:rPr>
          <w:rFonts w:ascii="Times New Roman" w:hAnsi="Times New Roman"/>
          <w:sz w:val="24"/>
          <w:szCs w:val="24"/>
          <w:lang w:eastAsia="ar-SA"/>
        </w:rPr>
        <w:t>.</w:t>
      </w:r>
    </w:p>
    <w:p w14:paraId="6ECEAF35" w14:textId="77777777" w:rsidR="00BB146A" w:rsidRPr="00BB146A" w:rsidRDefault="00BB146A" w:rsidP="00BB146A">
      <w:pPr>
        <w:numPr>
          <w:ilvl w:val="0"/>
          <w:numId w:val="43"/>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Propose and set up for use an on-line stakeholder feed-back tracking and collection tool/mechanism for use during all public events, in order to maximize stakeholder engagement, collect their insight, to ensure continuous improvement and provide recommendations for further stakeholders</w:t>
      </w:r>
      <w:proofErr w:type="gramStart"/>
      <w:r w:rsidRPr="00BB146A">
        <w:rPr>
          <w:rFonts w:ascii="Times New Roman" w:hAnsi="Times New Roman"/>
          <w:sz w:val="24"/>
          <w:szCs w:val="24"/>
          <w:lang w:eastAsia="ar-SA"/>
        </w:rPr>
        <w:t>’  communication</w:t>
      </w:r>
      <w:proofErr w:type="gramEnd"/>
      <w:r w:rsidRPr="00BB146A">
        <w:rPr>
          <w:rFonts w:ascii="Times New Roman" w:hAnsi="Times New Roman"/>
          <w:sz w:val="24"/>
          <w:szCs w:val="24"/>
          <w:lang w:eastAsia="ar-SA"/>
        </w:rPr>
        <w:t xml:space="preserve"> and engagement.</w:t>
      </w:r>
    </w:p>
    <w:p w14:paraId="0A247AA5" w14:textId="77777777" w:rsidR="00BB146A" w:rsidRPr="00BB146A" w:rsidRDefault="00BB146A" w:rsidP="00BB146A">
      <w:pPr>
        <w:numPr>
          <w:ilvl w:val="0"/>
          <w:numId w:val="43"/>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Provide event venues, accompanying AV equipment, catering, and participant transportation where necessary.</w:t>
      </w:r>
    </w:p>
    <w:p w14:paraId="3481BF1E" w14:textId="77777777" w:rsidR="00BB146A" w:rsidRPr="00BB146A" w:rsidRDefault="00BB146A" w:rsidP="00BB146A">
      <w:pPr>
        <w:numPr>
          <w:ilvl w:val="0"/>
          <w:numId w:val="43"/>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Reports on successfully executed events, including outcomes, media coverage, and participant feedback.</w:t>
      </w:r>
    </w:p>
    <w:p w14:paraId="708DBE0F" w14:textId="77777777" w:rsidR="00BB146A" w:rsidRPr="00BB146A" w:rsidRDefault="00BB146A" w:rsidP="00BB146A">
      <w:p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 xml:space="preserve">3.  </w:t>
      </w:r>
      <w:r w:rsidRPr="00BB146A">
        <w:rPr>
          <w:rFonts w:ascii="Times New Roman" w:hAnsi="Times New Roman"/>
          <w:b/>
          <w:sz w:val="24"/>
          <w:szCs w:val="24"/>
          <w:lang w:eastAsia="ar-SA"/>
        </w:rPr>
        <w:t>Social Media Strategy and Digital Campaigns</w:t>
      </w:r>
      <w:r w:rsidRPr="00BB146A">
        <w:rPr>
          <w:rFonts w:ascii="Times New Roman" w:hAnsi="Times New Roman"/>
          <w:sz w:val="24"/>
          <w:szCs w:val="24"/>
          <w:lang w:eastAsia="ar-SA"/>
        </w:rPr>
        <w:t>:</w:t>
      </w:r>
    </w:p>
    <w:p w14:paraId="08C12F54" w14:textId="77777777" w:rsidR="00BB146A" w:rsidRPr="00BB146A" w:rsidRDefault="00BB146A" w:rsidP="00BB146A">
      <w:pPr>
        <w:numPr>
          <w:ilvl w:val="0"/>
          <w:numId w:val="44"/>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Develop a social media strategy with platform-specific content plans and a schedule for consistent engagement (up to 30 platform-specific social media posts).</w:t>
      </w:r>
    </w:p>
    <w:p w14:paraId="76414FF3" w14:textId="77777777" w:rsidR="00BB146A" w:rsidRPr="00BB146A" w:rsidRDefault="00BB146A" w:rsidP="00BB146A">
      <w:pPr>
        <w:numPr>
          <w:ilvl w:val="0"/>
          <w:numId w:val="44"/>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Create engaging multimedia content such as infographics, videos, and explanatory animations that align with donor visibility guidelines - three (3) infographics, two (2) videos, and two (2) explanatory animations.</w:t>
      </w:r>
    </w:p>
    <w:p w14:paraId="42A52473" w14:textId="77777777" w:rsidR="00BB146A" w:rsidRPr="00BB146A" w:rsidRDefault="00BB146A" w:rsidP="00BB146A">
      <w:pPr>
        <w:numPr>
          <w:ilvl w:val="0"/>
          <w:numId w:val="44"/>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lastRenderedPageBreak/>
        <w:t>Execute one (1) targeted digital campaign, including paid advertisements and tailored content, and provide reports on a targeted digital campaign, including performance metrics.</w:t>
      </w:r>
    </w:p>
    <w:p w14:paraId="54741D54" w14:textId="77777777" w:rsidR="00BB146A" w:rsidRPr="00BB146A" w:rsidRDefault="00BB146A" w:rsidP="00BB146A">
      <w:pPr>
        <w:numPr>
          <w:ilvl w:val="0"/>
          <w:numId w:val="44"/>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Monthly social media performance reports detailing reach, engagement, follower growth, and content performance.</w:t>
      </w:r>
    </w:p>
    <w:p w14:paraId="0595F949" w14:textId="77777777" w:rsidR="00BB146A" w:rsidRPr="00BB146A" w:rsidRDefault="00BB146A" w:rsidP="00BB146A">
      <w:p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 xml:space="preserve">4.  </w:t>
      </w:r>
      <w:r w:rsidRPr="00BB146A">
        <w:rPr>
          <w:rFonts w:ascii="Times New Roman" w:hAnsi="Times New Roman"/>
          <w:b/>
          <w:sz w:val="24"/>
          <w:szCs w:val="24"/>
          <w:lang w:eastAsia="ar-SA"/>
        </w:rPr>
        <w:t>Public Relations and Media Engagement</w:t>
      </w:r>
      <w:r w:rsidRPr="00BB146A">
        <w:rPr>
          <w:rFonts w:ascii="Times New Roman" w:hAnsi="Times New Roman"/>
          <w:sz w:val="24"/>
          <w:szCs w:val="24"/>
          <w:lang w:eastAsia="ar-SA"/>
        </w:rPr>
        <w:t>:</w:t>
      </w:r>
    </w:p>
    <w:p w14:paraId="658909DC" w14:textId="77777777" w:rsidR="00BB146A" w:rsidRPr="00BB146A" w:rsidRDefault="00BB146A" w:rsidP="00BB146A">
      <w:pPr>
        <w:numPr>
          <w:ilvl w:val="0"/>
          <w:numId w:val="45"/>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Prepare and distribute press releases and media kits to highlight project milestones and successes.</w:t>
      </w:r>
    </w:p>
    <w:p w14:paraId="554C1A6E" w14:textId="77777777" w:rsidR="00BB146A" w:rsidRPr="00BB146A" w:rsidRDefault="00BB146A" w:rsidP="00BB146A">
      <w:pPr>
        <w:numPr>
          <w:ilvl w:val="0"/>
          <w:numId w:val="45"/>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Secure a minimum of 10 media articles or interviews in national and regional outlets.</w:t>
      </w:r>
    </w:p>
    <w:p w14:paraId="639EE22C" w14:textId="77777777" w:rsidR="00BB146A" w:rsidRPr="00BB146A" w:rsidRDefault="00BB146A" w:rsidP="00BB146A">
      <w:pPr>
        <w:numPr>
          <w:ilvl w:val="0"/>
          <w:numId w:val="45"/>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Quarterly media monitoring reports analyzing coverage and impact.</w:t>
      </w:r>
    </w:p>
    <w:p w14:paraId="6157A79F" w14:textId="77777777" w:rsidR="00BB146A" w:rsidRPr="00BB146A" w:rsidRDefault="00BB146A" w:rsidP="00BB146A">
      <w:p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 xml:space="preserve">5.  </w:t>
      </w:r>
      <w:r w:rsidRPr="00BB146A">
        <w:rPr>
          <w:rFonts w:ascii="Times New Roman" w:hAnsi="Times New Roman"/>
          <w:b/>
          <w:sz w:val="24"/>
          <w:szCs w:val="24"/>
          <w:lang w:eastAsia="ar-SA"/>
        </w:rPr>
        <w:t>Reporting and Documentation</w:t>
      </w:r>
      <w:r w:rsidRPr="00BB146A">
        <w:rPr>
          <w:rFonts w:ascii="Times New Roman" w:hAnsi="Times New Roman"/>
          <w:sz w:val="24"/>
          <w:szCs w:val="24"/>
          <w:lang w:eastAsia="ar-SA"/>
        </w:rPr>
        <w:t>:</w:t>
      </w:r>
    </w:p>
    <w:p w14:paraId="7AC65F57" w14:textId="77777777" w:rsidR="00BB146A" w:rsidRPr="00BB146A" w:rsidRDefault="00BB146A" w:rsidP="00BB146A">
      <w:pPr>
        <w:numPr>
          <w:ilvl w:val="0"/>
          <w:numId w:val="46"/>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 xml:space="preserve">Provide quarterly progress reports detailing activities, media coverage, social media metrics, and feedback. </w:t>
      </w:r>
    </w:p>
    <w:p w14:paraId="274491FB" w14:textId="77777777" w:rsidR="00BB146A" w:rsidRPr="00BB146A" w:rsidRDefault="00BB146A" w:rsidP="00BB146A">
      <w:pPr>
        <w:numPr>
          <w:ilvl w:val="0"/>
          <w:numId w:val="46"/>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The reports should be concise, clear, and structured to provide an overview of the project’s status. Each report should include:</w:t>
      </w:r>
    </w:p>
    <w:p w14:paraId="0CA109F3" w14:textId="77777777" w:rsidR="00BB146A" w:rsidRPr="00BB146A" w:rsidRDefault="00BB146A" w:rsidP="00BB146A">
      <w:pPr>
        <w:spacing w:after="160" w:line="259" w:lineRule="auto"/>
        <w:ind w:left="720"/>
        <w:jc w:val="both"/>
        <w:rPr>
          <w:rFonts w:ascii="Times New Roman" w:hAnsi="Times New Roman"/>
          <w:sz w:val="24"/>
          <w:szCs w:val="24"/>
          <w:lang w:eastAsia="ar-SA"/>
        </w:rPr>
      </w:pPr>
      <w:r w:rsidRPr="00BB146A">
        <w:rPr>
          <w:rFonts w:ascii="Times New Roman" w:hAnsi="Times New Roman"/>
          <w:sz w:val="24"/>
          <w:szCs w:val="24"/>
          <w:lang w:eastAsia="ar-SA"/>
        </w:rPr>
        <w:t>- A summary of the work completed during the reporting period</w:t>
      </w:r>
    </w:p>
    <w:p w14:paraId="190778DC" w14:textId="77777777" w:rsidR="00BB146A" w:rsidRPr="00BB146A" w:rsidRDefault="00BB146A" w:rsidP="00BB146A">
      <w:pPr>
        <w:spacing w:after="160" w:line="259" w:lineRule="auto"/>
        <w:ind w:left="720"/>
        <w:jc w:val="both"/>
        <w:rPr>
          <w:rFonts w:ascii="Times New Roman" w:hAnsi="Times New Roman"/>
          <w:sz w:val="24"/>
          <w:szCs w:val="24"/>
          <w:lang w:eastAsia="ar-SA"/>
        </w:rPr>
      </w:pPr>
      <w:r w:rsidRPr="00BB146A">
        <w:rPr>
          <w:rFonts w:ascii="Times New Roman" w:hAnsi="Times New Roman"/>
          <w:sz w:val="24"/>
          <w:szCs w:val="24"/>
          <w:lang w:eastAsia="ar-SA"/>
        </w:rPr>
        <w:t>-Status updates on each deliverable, detailing progress, any issues encountered, and actions taken to resolve them</w:t>
      </w:r>
    </w:p>
    <w:p w14:paraId="4EB451A2" w14:textId="77777777" w:rsidR="00BB146A" w:rsidRPr="00BB146A" w:rsidRDefault="00BB146A" w:rsidP="00BB146A">
      <w:pPr>
        <w:spacing w:after="160" w:line="259" w:lineRule="auto"/>
        <w:ind w:left="720"/>
        <w:jc w:val="both"/>
        <w:rPr>
          <w:rFonts w:ascii="Times New Roman" w:hAnsi="Times New Roman"/>
          <w:sz w:val="24"/>
          <w:szCs w:val="24"/>
          <w:lang w:eastAsia="ar-SA"/>
        </w:rPr>
      </w:pPr>
      <w:r w:rsidRPr="00BB146A">
        <w:rPr>
          <w:rFonts w:ascii="Times New Roman" w:hAnsi="Times New Roman"/>
          <w:sz w:val="24"/>
          <w:szCs w:val="24"/>
          <w:lang w:eastAsia="ar-SA"/>
        </w:rPr>
        <w:t>-Any deviations from the original project plan, including explanations and proposed corrective actions</w:t>
      </w:r>
    </w:p>
    <w:p w14:paraId="76AC9927" w14:textId="77777777" w:rsidR="00BB146A" w:rsidRPr="00BB146A" w:rsidRDefault="00BB146A" w:rsidP="00BB146A">
      <w:pPr>
        <w:spacing w:after="160" w:line="259" w:lineRule="auto"/>
        <w:ind w:left="720"/>
        <w:jc w:val="both"/>
        <w:rPr>
          <w:rFonts w:ascii="Times New Roman" w:hAnsi="Times New Roman"/>
          <w:sz w:val="24"/>
          <w:szCs w:val="24"/>
          <w:lang w:eastAsia="ar-SA"/>
        </w:rPr>
      </w:pPr>
      <w:r w:rsidRPr="00BB146A">
        <w:rPr>
          <w:rFonts w:ascii="Times New Roman" w:hAnsi="Times New Roman"/>
          <w:sz w:val="24"/>
          <w:szCs w:val="24"/>
          <w:lang w:eastAsia="ar-SA"/>
        </w:rPr>
        <w:t>-A summary of upcoming tasks and activities for the next phase of the project</w:t>
      </w:r>
    </w:p>
    <w:p w14:paraId="567C5D2F" w14:textId="77777777" w:rsidR="00BB146A" w:rsidRPr="00BB146A" w:rsidRDefault="00BB146A" w:rsidP="00BB146A">
      <w:pPr>
        <w:numPr>
          <w:ilvl w:val="0"/>
          <w:numId w:val="46"/>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Prepare a final comprehensive report summarizing all visibility and promotion activities, including an assessment of their impact and recommendations for future initiatives.</w:t>
      </w:r>
    </w:p>
    <w:p w14:paraId="7C0FC331" w14:textId="77777777" w:rsidR="00BB146A" w:rsidRPr="00BB146A" w:rsidRDefault="00BB146A" w:rsidP="00BB146A">
      <w:pPr>
        <w:numPr>
          <w:ilvl w:val="0"/>
          <w:numId w:val="46"/>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The Consultant is required to report to Client’s representative, as well as appointed representatives of the World Bank and the Delegation of the European Union, and submit reports aligned with the deliverables' due dates.</w:t>
      </w:r>
    </w:p>
    <w:p w14:paraId="03C016F5" w14:textId="77777777" w:rsidR="00BB146A" w:rsidRPr="00BB146A" w:rsidRDefault="00BB146A" w:rsidP="00BB146A">
      <w:pPr>
        <w:numPr>
          <w:ilvl w:val="0"/>
          <w:numId w:val="46"/>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All reports in Serbian and English languages must be delivered electronically in both PDF and Word formats via email (to be advised after the signing of the Contract).</w:t>
      </w:r>
    </w:p>
    <w:p w14:paraId="7B3D54B2" w14:textId="77777777" w:rsidR="00BB146A" w:rsidRPr="00BB146A" w:rsidRDefault="00BB146A" w:rsidP="00BB146A">
      <w:p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 xml:space="preserve">6.  </w:t>
      </w:r>
      <w:r w:rsidRPr="00BB146A">
        <w:rPr>
          <w:rFonts w:ascii="Times New Roman" w:hAnsi="Times New Roman"/>
          <w:b/>
          <w:sz w:val="24"/>
          <w:szCs w:val="24"/>
          <w:lang w:eastAsia="ar-SA"/>
        </w:rPr>
        <w:t>Capacity Building and Knowledge Transfer</w:t>
      </w:r>
      <w:r w:rsidRPr="00BB146A">
        <w:rPr>
          <w:rFonts w:ascii="Times New Roman" w:hAnsi="Times New Roman"/>
          <w:sz w:val="24"/>
          <w:szCs w:val="24"/>
          <w:lang w:eastAsia="ar-SA"/>
        </w:rPr>
        <w:t>:</w:t>
      </w:r>
    </w:p>
    <w:p w14:paraId="7AE72A7F" w14:textId="77777777" w:rsidR="00BB146A" w:rsidRPr="00BB146A" w:rsidRDefault="00BB146A" w:rsidP="00BB146A">
      <w:pPr>
        <w:numPr>
          <w:ilvl w:val="0"/>
          <w:numId w:val="47"/>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t>Conduct one (1) training session for PIU staff and relevant stakeholders (up to 10 participants) on managing media relations, social media, and public engagement.</w:t>
      </w:r>
    </w:p>
    <w:p w14:paraId="11563177" w14:textId="77777777" w:rsidR="00BB146A" w:rsidRPr="00BB146A" w:rsidRDefault="00BB146A" w:rsidP="00BB146A">
      <w:pPr>
        <w:numPr>
          <w:ilvl w:val="0"/>
          <w:numId w:val="47"/>
        </w:numPr>
        <w:suppressAutoHyphens/>
        <w:spacing w:after="160" w:line="259" w:lineRule="auto"/>
        <w:jc w:val="both"/>
        <w:rPr>
          <w:rFonts w:ascii="Times New Roman" w:hAnsi="Times New Roman"/>
          <w:sz w:val="24"/>
          <w:szCs w:val="24"/>
          <w:lang w:eastAsia="ar-SA"/>
        </w:rPr>
      </w:pPr>
      <w:r w:rsidRPr="00BB146A">
        <w:rPr>
          <w:rFonts w:ascii="Times New Roman" w:hAnsi="Times New Roman"/>
          <w:sz w:val="24"/>
          <w:szCs w:val="24"/>
          <w:lang w:eastAsia="ar-SA"/>
        </w:rPr>
        <w:lastRenderedPageBreak/>
        <w:t>Comprehensive handover to ensure that the PIU is equipped to sustain promotional activities through the transfer of communication tools, strategies/plans, and documentation.</w:t>
      </w:r>
    </w:p>
    <w:p w14:paraId="7D4C6950" w14:textId="77777777" w:rsidR="004A7E12" w:rsidRDefault="004A7E12" w:rsidP="004958C6">
      <w:pPr>
        <w:suppressAutoHyphens/>
        <w:jc w:val="both"/>
      </w:pPr>
    </w:p>
    <w:p w14:paraId="225BAEAF" w14:textId="17E99710" w:rsidR="00591FA0" w:rsidRDefault="00591FA0" w:rsidP="00591FA0">
      <w:pPr>
        <w:suppressAutoHyphens/>
        <w:jc w:val="both"/>
        <w:rPr>
          <w:b/>
          <w:lang w:val="en-GB"/>
        </w:rPr>
      </w:pPr>
      <w:r w:rsidRPr="00591FA0">
        <w:rPr>
          <w:b/>
          <w:lang w:val="en-GB"/>
        </w:rPr>
        <w:t>Timeframe and Duration</w:t>
      </w:r>
    </w:p>
    <w:p w14:paraId="77550897" w14:textId="77777777" w:rsidR="004A7E12" w:rsidRDefault="004A7E12" w:rsidP="00591FA0">
      <w:pPr>
        <w:suppressAutoHyphens/>
        <w:jc w:val="both"/>
        <w:rPr>
          <w:b/>
          <w:lang w:val="en-GB"/>
        </w:rPr>
      </w:pPr>
    </w:p>
    <w:p w14:paraId="3797FA72" w14:textId="5E6FA2C5" w:rsidR="004A7E12" w:rsidRDefault="00BB146A" w:rsidP="004A7E12">
      <w:r w:rsidRPr="00BB146A">
        <w:t>The assignment will last for a period of 12 months from the signing of the contract</w:t>
      </w:r>
    </w:p>
    <w:p w14:paraId="7BC44577" w14:textId="77777777" w:rsidR="00BB146A" w:rsidRPr="004A7E12" w:rsidRDefault="00BB146A" w:rsidP="004A7E12"/>
    <w:p w14:paraId="06F64B17" w14:textId="6F02AA62" w:rsidR="003D11CE" w:rsidRDefault="003D11CE" w:rsidP="003D11CE">
      <w:pPr>
        <w:jc w:val="both"/>
        <w:rPr>
          <w:rFonts w:ascii="Times New Roman" w:hAnsi="Times New Roman"/>
          <w:b/>
          <w:sz w:val="24"/>
          <w:szCs w:val="24"/>
        </w:rPr>
      </w:pPr>
      <w:r w:rsidRPr="004958C6">
        <w:rPr>
          <w:rFonts w:ascii="Times New Roman" w:hAnsi="Times New Roman"/>
          <w:b/>
          <w:sz w:val="24"/>
          <w:szCs w:val="24"/>
        </w:rPr>
        <w:t xml:space="preserve">Required qualifications: </w:t>
      </w:r>
    </w:p>
    <w:p w14:paraId="544F7540" w14:textId="5428872C" w:rsidR="00BB146A" w:rsidRDefault="00BB146A" w:rsidP="003D11CE">
      <w:pPr>
        <w:jc w:val="both"/>
        <w:rPr>
          <w:rFonts w:ascii="Times New Roman" w:hAnsi="Times New Roman"/>
          <w:b/>
          <w:sz w:val="24"/>
          <w:szCs w:val="24"/>
        </w:rPr>
      </w:pPr>
    </w:p>
    <w:p w14:paraId="31D676E8" w14:textId="229D7613" w:rsidR="00BB146A" w:rsidRDefault="00BB146A" w:rsidP="003D11CE">
      <w:pPr>
        <w:jc w:val="both"/>
        <w:rPr>
          <w:rFonts w:ascii="Times New Roman" w:hAnsi="Times New Roman"/>
          <w:b/>
          <w:sz w:val="24"/>
          <w:szCs w:val="24"/>
        </w:rPr>
      </w:pPr>
      <w:r w:rsidRPr="00BB146A">
        <w:rPr>
          <w:rFonts w:ascii="Times New Roman" w:hAnsi="Times New Roman"/>
          <w:b/>
          <w:sz w:val="24"/>
          <w:szCs w:val="24"/>
        </w:rPr>
        <w:t>Qualifications of the Consultants</w:t>
      </w:r>
    </w:p>
    <w:p w14:paraId="0DC78D5F" w14:textId="77777777" w:rsidR="00BB146A" w:rsidRDefault="00BB146A" w:rsidP="003D11CE">
      <w:pPr>
        <w:jc w:val="both"/>
        <w:rPr>
          <w:rFonts w:ascii="Times New Roman" w:hAnsi="Times New Roman"/>
          <w:b/>
          <w:sz w:val="24"/>
          <w:szCs w:val="24"/>
        </w:rPr>
      </w:pPr>
    </w:p>
    <w:p w14:paraId="5095F566" w14:textId="77777777" w:rsidR="00BB146A" w:rsidRPr="00AB4DB2" w:rsidRDefault="00BB146A" w:rsidP="00BB146A">
      <w:pPr>
        <w:autoSpaceDE w:val="0"/>
        <w:autoSpaceDN w:val="0"/>
        <w:adjustRightInd w:val="0"/>
        <w:spacing w:after="60"/>
        <w:jc w:val="both"/>
      </w:pPr>
      <w:r w:rsidRPr="00AB4DB2">
        <w:t>To be shortlisted, a consultant (firm or joint venture) submitting the proposal must meet the following requirements:</w:t>
      </w:r>
    </w:p>
    <w:p w14:paraId="23F42E89" w14:textId="77777777" w:rsidR="00BB146A" w:rsidRPr="00AB4DB2" w:rsidRDefault="00BB146A" w:rsidP="00BB146A">
      <w:pPr>
        <w:pStyle w:val="ListParagraph"/>
        <w:numPr>
          <w:ilvl w:val="0"/>
          <w:numId w:val="48"/>
        </w:numPr>
        <w:contextualSpacing w:val="0"/>
        <w:jc w:val="both"/>
      </w:pPr>
      <w:r w:rsidRPr="00AB4DB2">
        <w:t>Shall apply as sole consultant or as a Joint Venture of consultants, demonstrating joint capacity to implement the assignment.</w:t>
      </w:r>
    </w:p>
    <w:p w14:paraId="69AA077F" w14:textId="77777777" w:rsidR="00BB146A" w:rsidRPr="00AB4DB2" w:rsidRDefault="00BB146A" w:rsidP="00BB146A">
      <w:pPr>
        <w:pStyle w:val="ListParagraph"/>
        <w:numPr>
          <w:ilvl w:val="0"/>
          <w:numId w:val="48"/>
        </w:numPr>
        <w:spacing w:before="100" w:beforeAutospacing="1"/>
        <w:jc w:val="both"/>
      </w:pPr>
      <w:r w:rsidRPr="00AB4DB2">
        <w:t>Shall demonstrate their ability to successfully implement visibility and promotion strategies through:</w:t>
      </w:r>
    </w:p>
    <w:p w14:paraId="3AEE8926" w14:textId="77777777" w:rsidR="00BB146A" w:rsidRPr="00AB4DB2" w:rsidRDefault="00BB146A" w:rsidP="00BB146A">
      <w:pPr>
        <w:pStyle w:val="ListParagraph"/>
        <w:numPr>
          <w:ilvl w:val="1"/>
          <w:numId w:val="48"/>
        </w:numPr>
        <w:spacing w:before="100" w:beforeAutospacing="1"/>
        <w:jc w:val="both"/>
      </w:pPr>
      <w:r w:rsidRPr="00AB4DB2">
        <w:t>Case studies, examples, or pilot projects (can include work done by the team prior to the firm’s formation).</w:t>
      </w:r>
    </w:p>
    <w:p w14:paraId="6C1053DD" w14:textId="77777777" w:rsidR="00BB146A" w:rsidRPr="00AB4DB2" w:rsidRDefault="00BB146A" w:rsidP="00BB146A">
      <w:pPr>
        <w:pStyle w:val="ListParagraph"/>
        <w:numPr>
          <w:ilvl w:val="1"/>
          <w:numId w:val="48"/>
        </w:numPr>
        <w:contextualSpacing w:val="0"/>
        <w:jc w:val="both"/>
      </w:pPr>
      <w:r w:rsidRPr="00AB4DB2">
        <w:t>A portfolio showcasing creative and effective communication strategies, even if developed outside the context of public administration.</w:t>
      </w:r>
    </w:p>
    <w:p w14:paraId="496E360D" w14:textId="77777777" w:rsidR="00BB146A" w:rsidRPr="00AB4DB2" w:rsidRDefault="00BB146A" w:rsidP="00BB146A">
      <w:pPr>
        <w:jc w:val="both"/>
        <w:rPr>
          <w:rFonts w:eastAsia="Calibri"/>
          <w:b/>
        </w:rPr>
      </w:pPr>
    </w:p>
    <w:p w14:paraId="241C78CD" w14:textId="77777777" w:rsidR="00BB146A" w:rsidRPr="00AB4DB2" w:rsidRDefault="00BB146A" w:rsidP="00BB146A">
      <w:pPr>
        <w:numPr>
          <w:ilvl w:val="0"/>
          <w:numId w:val="13"/>
        </w:numPr>
        <w:spacing w:after="200" w:line="276" w:lineRule="auto"/>
        <w:jc w:val="both"/>
        <w:rPr>
          <w:rFonts w:eastAsia="Calibri"/>
        </w:rPr>
      </w:pPr>
      <w:r w:rsidRPr="00AB4DB2">
        <w:rPr>
          <w:rFonts w:eastAsia="Calibri"/>
        </w:rPr>
        <w:t xml:space="preserve">Proven experience in the management and development of visibility and communication campaigns in the area of public administration reform demonstrated through at least 2 projects within the last 5 years; </w:t>
      </w:r>
    </w:p>
    <w:p w14:paraId="73530F69" w14:textId="77777777" w:rsidR="00BB146A" w:rsidRPr="00AB4DB2" w:rsidRDefault="00BB146A" w:rsidP="00BB146A">
      <w:pPr>
        <w:numPr>
          <w:ilvl w:val="0"/>
          <w:numId w:val="13"/>
        </w:numPr>
        <w:spacing w:after="200" w:line="276" w:lineRule="auto"/>
        <w:jc w:val="both"/>
        <w:rPr>
          <w:rFonts w:eastAsia="Calibri"/>
        </w:rPr>
      </w:pPr>
      <w:r w:rsidRPr="00AB4DB2">
        <w:rPr>
          <w:rFonts w:eastAsia="Calibri"/>
        </w:rPr>
        <w:t xml:space="preserve">Proven experience by the consultant in collaborating on visibility and promotion in the area of policy reforms and of the digitalization of government services demonstrated through at least 2 projects within the last </w:t>
      </w:r>
      <w:r>
        <w:rPr>
          <w:rFonts w:eastAsia="Calibri"/>
        </w:rPr>
        <w:t>7</w:t>
      </w:r>
      <w:r w:rsidRPr="00AB4DB2">
        <w:rPr>
          <w:rFonts w:eastAsia="Calibri"/>
        </w:rPr>
        <w:t xml:space="preserve"> years;</w:t>
      </w:r>
    </w:p>
    <w:p w14:paraId="54831F29" w14:textId="77777777" w:rsidR="00BB146A" w:rsidRPr="00AB4DB2" w:rsidRDefault="00BB146A" w:rsidP="00BB146A">
      <w:pPr>
        <w:numPr>
          <w:ilvl w:val="0"/>
          <w:numId w:val="13"/>
        </w:numPr>
        <w:spacing w:after="200" w:line="276" w:lineRule="auto"/>
        <w:jc w:val="both"/>
        <w:rPr>
          <w:rFonts w:eastAsia="Calibri"/>
        </w:rPr>
      </w:pPr>
      <w:r w:rsidRPr="00AB4DB2">
        <w:rPr>
          <w:rFonts w:eastAsia="Calibri"/>
        </w:rPr>
        <w:t>Proven experience of the consultant in public relations (PR) and communication activities for donor-funded projects related to the improvement of government services, demonstrated through at least 2 projects within the last 5 years;</w:t>
      </w:r>
    </w:p>
    <w:p w14:paraId="454F5703" w14:textId="77777777" w:rsidR="00BB146A" w:rsidRPr="00AB4DB2" w:rsidRDefault="00BB146A" w:rsidP="00BB146A">
      <w:pPr>
        <w:numPr>
          <w:ilvl w:val="0"/>
          <w:numId w:val="13"/>
        </w:numPr>
        <w:spacing w:after="200" w:line="276" w:lineRule="auto"/>
        <w:jc w:val="both"/>
        <w:rPr>
          <w:rFonts w:eastAsia="Calibri"/>
        </w:rPr>
      </w:pPr>
      <w:r w:rsidRPr="00AB4DB2">
        <w:rPr>
          <w:rFonts w:eastAsia="Calibri"/>
        </w:rPr>
        <w:t xml:space="preserve">The consultant staff should have successfully contributed to at least 2 projects within the last 5 years that involved visibility and communication campaigns for public institutions. </w:t>
      </w:r>
    </w:p>
    <w:p w14:paraId="0FC9F63E" w14:textId="77777777" w:rsidR="00BB146A" w:rsidRPr="00AB4DB2" w:rsidRDefault="00BB146A" w:rsidP="00BB146A">
      <w:pPr>
        <w:numPr>
          <w:ilvl w:val="0"/>
          <w:numId w:val="13"/>
        </w:numPr>
        <w:spacing w:after="200" w:line="276" w:lineRule="auto"/>
        <w:jc w:val="both"/>
        <w:rPr>
          <w:rFonts w:eastAsia="Calibri"/>
        </w:rPr>
      </w:pPr>
      <w:r w:rsidRPr="00AB4DB2">
        <w:rPr>
          <w:rFonts w:eastAsia="Calibri"/>
        </w:rPr>
        <w:t>The consultant should have successfully organized and implemented minimum 3 workshops, seminars, trainings or other relevant capacity building events with minimum of 10 participants in the previous 5 years.</w:t>
      </w:r>
    </w:p>
    <w:p w14:paraId="51F86E6E" w14:textId="19E92455" w:rsidR="00BB146A" w:rsidRDefault="00BB146A" w:rsidP="00BB146A">
      <w:pPr>
        <w:numPr>
          <w:ilvl w:val="0"/>
          <w:numId w:val="13"/>
        </w:numPr>
        <w:spacing w:after="200" w:line="276" w:lineRule="auto"/>
        <w:jc w:val="both"/>
        <w:rPr>
          <w:rFonts w:eastAsia="Calibri"/>
        </w:rPr>
      </w:pPr>
      <w:r w:rsidRPr="00AB4DB2">
        <w:rPr>
          <w:rFonts w:eastAsia="Calibri"/>
        </w:rPr>
        <w:t>Experience on the visibility and promotion of the digitalization of G2B services is considered a significant advantage;</w:t>
      </w:r>
    </w:p>
    <w:p w14:paraId="20237E23" w14:textId="20EC620B" w:rsidR="00BB146A" w:rsidRPr="00BB146A" w:rsidRDefault="00BB146A" w:rsidP="00BB146A">
      <w:pPr>
        <w:spacing w:after="200" w:line="276" w:lineRule="auto"/>
        <w:ind w:left="720"/>
        <w:jc w:val="both"/>
        <w:rPr>
          <w:rFonts w:eastAsia="Calibri"/>
          <w:b/>
        </w:rPr>
      </w:pPr>
      <w:r w:rsidRPr="00BB146A">
        <w:rPr>
          <w:rFonts w:eastAsia="Calibri"/>
          <w:b/>
        </w:rPr>
        <w:t>Qualifications of the Key-staff</w:t>
      </w:r>
    </w:p>
    <w:p w14:paraId="296A89FB" w14:textId="77777777" w:rsidR="00BB146A" w:rsidRPr="00AB4DB2" w:rsidRDefault="00BB146A" w:rsidP="00BB146A">
      <w:pPr>
        <w:autoSpaceDE w:val="0"/>
        <w:autoSpaceDN w:val="0"/>
        <w:adjustRightInd w:val="0"/>
        <w:spacing w:after="60"/>
        <w:jc w:val="both"/>
        <w:rPr>
          <w:b/>
        </w:rPr>
      </w:pPr>
      <w:r w:rsidRPr="00AB4DB2">
        <w:lastRenderedPageBreak/>
        <w:t>The Consultant shall provide Key-staff for the following positions</w:t>
      </w:r>
      <w:r w:rsidRPr="00AB4DB2">
        <w:rPr>
          <w:b/>
        </w:rPr>
        <w:t>:</w:t>
      </w:r>
    </w:p>
    <w:p w14:paraId="773C197A" w14:textId="77777777" w:rsidR="00BB146A" w:rsidRPr="00AB4DB2" w:rsidRDefault="00BB146A" w:rsidP="00BB146A">
      <w:pPr>
        <w:autoSpaceDE w:val="0"/>
        <w:autoSpaceDN w:val="0"/>
        <w:adjustRightInd w:val="0"/>
        <w:spacing w:after="60"/>
        <w:jc w:val="both"/>
        <w:rPr>
          <w:b/>
        </w:rPr>
      </w:pPr>
    </w:p>
    <w:p w14:paraId="57AA5F78" w14:textId="77777777" w:rsidR="00BB146A" w:rsidRPr="00AB4DB2" w:rsidRDefault="00BB146A" w:rsidP="00BB146A">
      <w:pPr>
        <w:rPr>
          <w:rFonts w:eastAsia="Calibri"/>
          <w:u w:val="single"/>
        </w:rPr>
      </w:pPr>
      <w:r w:rsidRPr="00AB4DB2">
        <w:rPr>
          <w:rFonts w:eastAsia="Calibri"/>
          <w:u w:val="single"/>
        </w:rPr>
        <w:t>Key Expert 1 - Project Manager:</w:t>
      </w:r>
    </w:p>
    <w:p w14:paraId="3E1D6C10" w14:textId="77777777" w:rsidR="00BB146A" w:rsidRPr="00AB4DB2" w:rsidRDefault="00BB146A" w:rsidP="00BB146A">
      <w:pPr>
        <w:numPr>
          <w:ilvl w:val="0"/>
          <w:numId w:val="38"/>
        </w:numPr>
        <w:spacing w:before="120" w:after="120"/>
        <w:jc w:val="both"/>
        <w:rPr>
          <w:rFonts w:cstheme="minorHAnsi"/>
        </w:rPr>
      </w:pPr>
      <w:r w:rsidRPr="00AB4DB2">
        <w:rPr>
          <w:rFonts w:cstheme="minorHAnsi"/>
        </w:rPr>
        <w:t>University degree in the field of management, organizational science, economy, or equivalent;</w:t>
      </w:r>
    </w:p>
    <w:p w14:paraId="09C78A1E" w14:textId="77777777" w:rsidR="00BB146A" w:rsidRPr="00AB4DB2" w:rsidRDefault="00BB146A" w:rsidP="00BB146A">
      <w:pPr>
        <w:numPr>
          <w:ilvl w:val="0"/>
          <w:numId w:val="38"/>
        </w:numPr>
        <w:spacing w:before="120" w:after="120"/>
        <w:jc w:val="both"/>
        <w:rPr>
          <w:rFonts w:cstheme="minorHAnsi"/>
        </w:rPr>
      </w:pPr>
      <w:r w:rsidRPr="00AB4DB2">
        <w:rPr>
          <w:rFonts w:cstheme="minorHAnsi"/>
        </w:rPr>
        <w:t xml:space="preserve">Has experience in managing at least </w:t>
      </w:r>
      <w:r w:rsidRPr="00AB4DB2">
        <w:t>2 assignments in the field of promotion and visibility</w:t>
      </w:r>
      <w:r w:rsidRPr="00AB4DB2">
        <w:rPr>
          <w:rFonts w:cstheme="minorHAnsi"/>
        </w:rPr>
        <w:t xml:space="preserve"> in last 7 years;</w:t>
      </w:r>
    </w:p>
    <w:p w14:paraId="470A4E61" w14:textId="77777777" w:rsidR="00BB146A" w:rsidRPr="00AB4DB2" w:rsidRDefault="00BB146A" w:rsidP="00BB146A">
      <w:pPr>
        <w:numPr>
          <w:ilvl w:val="0"/>
          <w:numId w:val="38"/>
        </w:numPr>
        <w:spacing w:before="120" w:after="120"/>
        <w:jc w:val="both"/>
        <w:rPr>
          <w:rFonts w:cstheme="minorHAnsi"/>
        </w:rPr>
      </w:pPr>
      <w:r w:rsidRPr="00AB4DB2">
        <w:rPr>
          <w:rFonts w:cstheme="minorHAnsi"/>
        </w:rPr>
        <w:t>Preferably has at least 5 years of experience on projects in Serbian government administration;</w:t>
      </w:r>
    </w:p>
    <w:p w14:paraId="716DC2E4" w14:textId="77777777" w:rsidR="00BB146A" w:rsidRPr="00AB4DB2" w:rsidRDefault="00BB146A" w:rsidP="00BB146A">
      <w:pPr>
        <w:numPr>
          <w:ilvl w:val="0"/>
          <w:numId w:val="38"/>
        </w:numPr>
        <w:spacing w:before="120" w:after="120"/>
        <w:jc w:val="both"/>
        <w:rPr>
          <w:rFonts w:cstheme="minorHAnsi"/>
        </w:rPr>
      </w:pPr>
      <w:r w:rsidRPr="00AB4DB2">
        <w:rPr>
          <w:rFonts w:cstheme="minorHAnsi"/>
        </w:rPr>
        <w:t>Excellent written and spoken skills in English and Serbian language;</w:t>
      </w:r>
    </w:p>
    <w:p w14:paraId="1ADA9500" w14:textId="77777777" w:rsidR="00BB146A" w:rsidRPr="00AB4DB2" w:rsidRDefault="00BB146A" w:rsidP="00BB146A">
      <w:pPr>
        <w:numPr>
          <w:ilvl w:val="0"/>
          <w:numId w:val="38"/>
        </w:numPr>
        <w:spacing w:before="120" w:after="120"/>
        <w:jc w:val="both"/>
        <w:rPr>
          <w:rFonts w:cstheme="minorHAnsi"/>
        </w:rPr>
      </w:pPr>
      <w:r w:rsidRPr="00AB4DB2">
        <w:rPr>
          <w:rFonts w:cstheme="minorHAnsi"/>
        </w:rPr>
        <w:t xml:space="preserve">Experience in communication </w:t>
      </w:r>
      <w:r w:rsidRPr="00AB4DB2">
        <w:rPr>
          <w:rFonts w:eastAsia="Calibri"/>
        </w:rPr>
        <w:t>in the area of public administration reform would be considered as an advantage.</w:t>
      </w:r>
    </w:p>
    <w:p w14:paraId="4E92D154" w14:textId="77777777" w:rsidR="00BB146A" w:rsidRPr="00AB4DB2" w:rsidRDefault="00BB146A" w:rsidP="00BB146A">
      <w:pPr>
        <w:rPr>
          <w:rFonts w:eastAsia="Calibri"/>
        </w:rPr>
      </w:pPr>
    </w:p>
    <w:p w14:paraId="7175636C" w14:textId="77777777" w:rsidR="00BB146A" w:rsidRPr="00AB4DB2" w:rsidRDefault="00BB146A" w:rsidP="00BB146A">
      <w:pPr>
        <w:rPr>
          <w:rFonts w:cstheme="minorHAnsi"/>
          <w:u w:val="single"/>
        </w:rPr>
      </w:pPr>
      <w:bookmarkStart w:id="0" w:name="_Hlk175776142"/>
      <w:r w:rsidRPr="00AB4DB2">
        <w:rPr>
          <w:rFonts w:cstheme="minorHAnsi"/>
          <w:u w:val="single"/>
        </w:rPr>
        <w:t xml:space="preserve">Key Expert 2 – </w:t>
      </w:r>
      <w:r w:rsidRPr="00AB4DB2">
        <w:rPr>
          <w:rFonts w:eastAsia="Calibri"/>
          <w:u w:val="single"/>
        </w:rPr>
        <w:t xml:space="preserve">Communication and Visibility </w:t>
      </w:r>
    </w:p>
    <w:p w14:paraId="3F741341" w14:textId="77777777" w:rsidR="00BB146A" w:rsidRPr="00AB4DB2" w:rsidRDefault="00BB146A" w:rsidP="00BB146A">
      <w:pPr>
        <w:numPr>
          <w:ilvl w:val="0"/>
          <w:numId w:val="38"/>
        </w:numPr>
        <w:spacing w:before="120" w:after="120"/>
        <w:jc w:val="both"/>
        <w:rPr>
          <w:rFonts w:cstheme="minorHAnsi"/>
        </w:rPr>
      </w:pPr>
      <w:r w:rsidRPr="00AB4DB2">
        <w:rPr>
          <w:rFonts w:cstheme="minorHAnsi"/>
        </w:rPr>
        <w:t xml:space="preserve">University degree in the field of </w:t>
      </w:r>
      <w:r w:rsidRPr="00AB4DB2">
        <w:rPr>
          <w:rFonts w:eastAsia="Calibri"/>
        </w:rPr>
        <w:t xml:space="preserve">communications, journalism, </w:t>
      </w:r>
      <w:r w:rsidRPr="00AB4DB2">
        <w:rPr>
          <w:rFonts w:cstheme="minorHAnsi"/>
        </w:rPr>
        <w:t>or a related field;</w:t>
      </w:r>
    </w:p>
    <w:p w14:paraId="6313898A" w14:textId="77777777" w:rsidR="00BB146A" w:rsidRPr="00AB4DB2" w:rsidRDefault="00BB146A" w:rsidP="00BB146A">
      <w:pPr>
        <w:numPr>
          <w:ilvl w:val="0"/>
          <w:numId w:val="38"/>
        </w:numPr>
        <w:spacing w:before="120" w:after="120"/>
        <w:jc w:val="both"/>
        <w:rPr>
          <w:rFonts w:cstheme="minorHAnsi"/>
        </w:rPr>
      </w:pPr>
      <w:r w:rsidRPr="00AB4DB2">
        <w:rPr>
          <w:rFonts w:cstheme="minorHAnsi"/>
        </w:rPr>
        <w:t xml:space="preserve">Has at least 5 years of </w:t>
      </w:r>
      <w:r w:rsidRPr="00AB4DB2">
        <w:rPr>
          <w:rFonts w:eastAsia="Calibri"/>
        </w:rPr>
        <w:t xml:space="preserve">relevant professional experience with strong understanding of public administration </w:t>
      </w:r>
      <w:proofErr w:type="gramStart"/>
      <w:r w:rsidRPr="00AB4DB2">
        <w:rPr>
          <w:rFonts w:eastAsia="Calibri"/>
        </w:rPr>
        <w:t xml:space="preserve">reform, </w:t>
      </w:r>
      <w:r w:rsidRPr="00AB4DB2">
        <w:t xml:space="preserve"> </w:t>
      </w:r>
      <w:r w:rsidRPr="00AB4DB2">
        <w:rPr>
          <w:rFonts w:eastAsia="Calibri"/>
        </w:rPr>
        <w:t>digitalization</w:t>
      </w:r>
      <w:proofErr w:type="gramEnd"/>
      <w:r w:rsidRPr="00AB4DB2">
        <w:rPr>
          <w:rFonts w:eastAsia="Calibri"/>
        </w:rPr>
        <w:t xml:space="preserve"> of G2B services</w:t>
      </w:r>
      <w:r w:rsidRPr="00AB4DB2">
        <w:rPr>
          <w:rFonts w:cstheme="minorHAnsi"/>
        </w:rPr>
        <w:t>;</w:t>
      </w:r>
    </w:p>
    <w:p w14:paraId="7F9066AB" w14:textId="77777777" w:rsidR="00BB146A" w:rsidRPr="00AB4DB2" w:rsidRDefault="00BB146A" w:rsidP="00BB146A">
      <w:pPr>
        <w:numPr>
          <w:ilvl w:val="0"/>
          <w:numId w:val="38"/>
        </w:numPr>
        <w:spacing w:before="120" w:after="120"/>
        <w:jc w:val="both"/>
        <w:rPr>
          <w:rFonts w:cstheme="minorHAnsi"/>
        </w:rPr>
      </w:pPr>
      <w:r w:rsidRPr="00AB4DB2">
        <w:rPr>
          <w:rFonts w:cstheme="minorHAnsi"/>
        </w:rPr>
        <w:t>Experience in designing and organizing at least 3 public events in the past 5 years in cooperation with government institutions.</w:t>
      </w:r>
    </w:p>
    <w:p w14:paraId="61BFB1C5" w14:textId="77777777" w:rsidR="00BB146A" w:rsidRPr="00AB4DB2" w:rsidRDefault="00BB146A" w:rsidP="00BB146A">
      <w:pPr>
        <w:numPr>
          <w:ilvl w:val="0"/>
          <w:numId w:val="38"/>
        </w:numPr>
        <w:spacing w:before="120" w:after="120"/>
        <w:jc w:val="both"/>
        <w:rPr>
          <w:rFonts w:cstheme="minorHAnsi"/>
        </w:rPr>
      </w:pPr>
      <w:r w:rsidRPr="00AB4DB2">
        <w:rPr>
          <w:rFonts w:cstheme="minorHAnsi"/>
        </w:rPr>
        <w:t>Experience in provision of communication services for Serbian government administration bodies will be considered an asset.</w:t>
      </w:r>
    </w:p>
    <w:p w14:paraId="1213B1F4" w14:textId="77777777" w:rsidR="00BB146A" w:rsidRPr="00AB4DB2" w:rsidRDefault="00BB146A" w:rsidP="00BB146A">
      <w:pPr>
        <w:numPr>
          <w:ilvl w:val="0"/>
          <w:numId w:val="38"/>
        </w:numPr>
        <w:spacing w:before="120" w:after="120"/>
        <w:jc w:val="both"/>
        <w:rPr>
          <w:rFonts w:cstheme="minorHAnsi"/>
        </w:rPr>
      </w:pPr>
      <w:r w:rsidRPr="00AB4DB2">
        <w:rPr>
          <w:rFonts w:cstheme="minorHAnsi"/>
        </w:rPr>
        <w:t>Excellent written and spoken skills in English and Serbian language.</w:t>
      </w:r>
    </w:p>
    <w:bookmarkEnd w:id="0"/>
    <w:p w14:paraId="189E99E3" w14:textId="77777777" w:rsidR="00BB146A" w:rsidRPr="00AB4DB2" w:rsidRDefault="00BB146A" w:rsidP="00BB146A">
      <w:pPr>
        <w:jc w:val="both"/>
        <w:rPr>
          <w:rFonts w:eastAsia="Calibri"/>
          <w:u w:val="single"/>
        </w:rPr>
      </w:pPr>
    </w:p>
    <w:p w14:paraId="17824E71" w14:textId="77777777" w:rsidR="00BB146A" w:rsidRPr="00AB4DB2" w:rsidRDefault="00BB146A" w:rsidP="00BB146A">
      <w:pPr>
        <w:rPr>
          <w:rFonts w:eastAsia="Calibri"/>
        </w:rPr>
      </w:pPr>
      <w:r w:rsidRPr="00AB4DB2">
        <w:rPr>
          <w:rFonts w:eastAsia="Calibri"/>
          <w:u w:val="single"/>
        </w:rPr>
        <w:t>Key Expert 3 – Media Relations</w:t>
      </w:r>
    </w:p>
    <w:p w14:paraId="7D0808A2" w14:textId="77777777" w:rsidR="00BB146A" w:rsidRPr="00AB4DB2" w:rsidRDefault="00BB146A" w:rsidP="00BB146A">
      <w:pPr>
        <w:pStyle w:val="ListParagraph"/>
        <w:numPr>
          <w:ilvl w:val="0"/>
          <w:numId w:val="49"/>
        </w:numPr>
        <w:spacing w:before="100" w:beforeAutospacing="1" w:after="200" w:line="276" w:lineRule="auto"/>
        <w:jc w:val="both"/>
        <w:rPr>
          <w:rFonts w:cstheme="minorHAnsi"/>
        </w:rPr>
      </w:pPr>
      <w:r w:rsidRPr="00AB4DB2">
        <w:rPr>
          <w:rFonts w:cstheme="minorHAnsi"/>
        </w:rPr>
        <w:t xml:space="preserve">University degree in the field of </w:t>
      </w:r>
      <w:r w:rsidRPr="00AB4DB2">
        <w:rPr>
          <w:rFonts w:eastAsia="Calibri"/>
        </w:rPr>
        <w:t xml:space="preserve">communications, journalism, </w:t>
      </w:r>
      <w:r w:rsidRPr="00AB4DB2">
        <w:rPr>
          <w:rFonts w:cstheme="minorHAnsi"/>
        </w:rPr>
        <w:t>or a related field;</w:t>
      </w:r>
    </w:p>
    <w:p w14:paraId="384028E9" w14:textId="77777777" w:rsidR="00BB146A" w:rsidRPr="00AB4DB2" w:rsidRDefault="00BB146A" w:rsidP="00BB146A">
      <w:pPr>
        <w:pStyle w:val="ListParagraph"/>
        <w:numPr>
          <w:ilvl w:val="0"/>
          <w:numId w:val="49"/>
        </w:numPr>
        <w:spacing w:before="100" w:beforeAutospacing="1" w:after="200" w:line="276" w:lineRule="auto"/>
        <w:jc w:val="both"/>
        <w:rPr>
          <w:rFonts w:cstheme="minorHAnsi"/>
        </w:rPr>
      </w:pPr>
      <w:r w:rsidRPr="00AB4DB2">
        <w:rPr>
          <w:rFonts w:cstheme="minorHAnsi"/>
        </w:rPr>
        <w:t xml:space="preserve">Has at least 5 years of </w:t>
      </w:r>
      <w:r w:rsidRPr="00AB4DB2">
        <w:rPr>
          <w:rFonts w:eastAsia="Calibri"/>
        </w:rPr>
        <w:t xml:space="preserve">professional </w:t>
      </w:r>
      <w:r w:rsidRPr="00AB4DB2">
        <w:rPr>
          <w:rFonts w:cstheme="minorHAnsi"/>
        </w:rPr>
        <w:t xml:space="preserve">experience in journalism, working with media and media relations </w:t>
      </w:r>
    </w:p>
    <w:p w14:paraId="106E4871" w14:textId="77777777" w:rsidR="00BB146A" w:rsidRPr="00AB4DB2" w:rsidRDefault="00BB146A" w:rsidP="00BB146A">
      <w:pPr>
        <w:pStyle w:val="ListParagraph"/>
        <w:numPr>
          <w:ilvl w:val="0"/>
          <w:numId w:val="49"/>
        </w:numPr>
        <w:spacing w:before="100" w:beforeAutospacing="1" w:after="200" w:line="276" w:lineRule="auto"/>
        <w:jc w:val="both"/>
        <w:rPr>
          <w:rFonts w:cstheme="minorHAnsi"/>
        </w:rPr>
      </w:pPr>
      <w:r w:rsidRPr="00AB4DB2">
        <w:rPr>
          <w:rFonts w:cstheme="minorHAnsi"/>
        </w:rPr>
        <w:t>Experience in provision of media relation services and media campaigns for Serbian government administration bodies will be considered an asset.</w:t>
      </w:r>
    </w:p>
    <w:p w14:paraId="71DDC9B3" w14:textId="77777777" w:rsidR="00BB146A" w:rsidRPr="00AB4DB2" w:rsidRDefault="00BB146A" w:rsidP="00BB146A">
      <w:pPr>
        <w:pStyle w:val="ListParagraph"/>
        <w:numPr>
          <w:ilvl w:val="0"/>
          <w:numId w:val="49"/>
        </w:numPr>
        <w:spacing w:before="100" w:beforeAutospacing="1" w:after="200" w:line="276" w:lineRule="auto"/>
        <w:jc w:val="both"/>
        <w:rPr>
          <w:rFonts w:cstheme="minorHAnsi"/>
        </w:rPr>
      </w:pPr>
      <w:r w:rsidRPr="00AB4DB2">
        <w:rPr>
          <w:rFonts w:cstheme="minorHAnsi"/>
        </w:rPr>
        <w:t>Experience in training and knowledge transfer in the area of communication and public relation for the government administration staff will be considered an asset.</w:t>
      </w:r>
    </w:p>
    <w:p w14:paraId="444CA606" w14:textId="557ED6F9" w:rsidR="004A7E12" w:rsidRPr="00BB146A" w:rsidRDefault="00BB146A" w:rsidP="003D11CE">
      <w:pPr>
        <w:pStyle w:val="ListParagraph"/>
        <w:numPr>
          <w:ilvl w:val="0"/>
          <w:numId w:val="49"/>
        </w:numPr>
        <w:spacing w:before="100" w:beforeAutospacing="1" w:after="200" w:line="276" w:lineRule="auto"/>
        <w:jc w:val="both"/>
        <w:rPr>
          <w:rFonts w:cstheme="minorHAnsi"/>
        </w:rPr>
      </w:pPr>
      <w:r w:rsidRPr="00AB4DB2">
        <w:rPr>
          <w:rFonts w:cstheme="minorHAnsi"/>
        </w:rPr>
        <w:t>Excellent written and spoken skills in English and Serbian language.</w:t>
      </w:r>
    </w:p>
    <w:p w14:paraId="7336A529" w14:textId="30D9D33A" w:rsidR="000E378C" w:rsidRDefault="000E378C" w:rsidP="004A7E12">
      <w:pPr>
        <w:suppressAutoHyphens/>
        <w:ind w:left="720"/>
        <w:rPr>
          <w:rFonts w:eastAsia="Calibri"/>
        </w:rPr>
      </w:pPr>
    </w:p>
    <w:p w14:paraId="2F892B18" w14:textId="54BA7A26" w:rsidR="000E378C" w:rsidRDefault="000E378C" w:rsidP="004A7E12">
      <w:pPr>
        <w:suppressAutoHyphens/>
        <w:ind w:left="720"/>
        <w:rPr>
          <w:rFonts w:eastAsia="Calibri"/>
          <w:u w:val="single"/>
        </w:rPr>
      </w:pPr>
      <w:r w:rsidRPr="000E378C">
        <w:rPr>
          <w:rFonts w:eastAsia="Calibri"/>
          <w:u w:val="single"/>
        </w:rPr>
        <w:t>Expressions of interest will be evaluated based on the following criteria</w:t>
      </w:r>
      <w:r>
        <w:rPr>
          <w:rFonts w:eastAsia="Calibri"/>
          <w:u w:val="single"/>
        </w:rPr>
        <w:t>:</w:t>
      </w:r>
    </w:p>
    <w:p w14:paraId="10ECE045" w14:textId="6A647016" w:rsidR="000E378C" w:rsidRDefault="000E378C" w:rsidP="004A7E12">
      <w:pPr>
        <w:suppressAutoHyphens/>
        <w:ind w:left="720"/>
        <w:rPr>
          <w:rFonts w:eastAsia="Calibri"/>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4279"/>
      </w:tblGrid>
      <w:tr w:rsidR="000E378C" w:rsidRPr="007702EE" w14:paraId="65A7F69C" w14:textId="77777777" w:rsidTr="00AC4C5C">
        <w:tc>
          <w:tcPr>
            <w:tcW w:w="4469" w:type="dxa"/>
            <w:shd w:val="clear" w:color="auto" w:fill="auto"/>
            <w:vAlign w:val="center"/>
          </w:tcPr>
          <w:p w14:paraId="1B6E5734" w14:textId="77777777" w:rsidR="000E378C" w:rsidRPr="007702EE" w:rsidRDefault="000E378C" w:rsidP="00AC4C5C">
            <w:pPr>
              <w:pStyle w:val="ListParagraph"/>
              <w:ind w:left="0"/>
              <w:rPr>
                <w:lang w:val="sr-Latn-RS"/>
              </w:rPr>
            </w:pPr>
            <w:r w:rsidRPr="007702EE">
              <w:rPr>
                <w:color w:val="000000"/>
              </w:rPr>
              <w:t>General experience in the field of assignment</w:t>
            </w:r>
          </w:p>
        </w:tc>
        <w:tc>
          <w:tcPr>
            <w:tcW w:w="4401" w:type="dxa"/>
            <w:shd w:val="clear" w:color="auto" w:fill="auto"/>
            <w:vAlign w:val="center"/>
          </w:tcPr>
          <w:p w14:paraId="73141CF6" w14:textId="77777777" w:rsidR="000E378C" w:rsidRPr="007702EE" w:rsidRDefault="000E378C" w:rsidP="00AC4C5C">
            <w:pPr>
              <w:pStyle w:val="ListParagraph"/>
              <w:ind w:left="0"/>
              <w:rPr>
                <w:lang w:val="sr-Latn-RS"/>
              </w:rPr>
            </w:pPr>
            <w:r w:rsidRPr="007702EE">
              <w:rPr>
                <w:lang w:val="sr-Latn-RS"/>
              </w:rPr>
              <w:t xml:space="preserve">50 </w:t>
            </w:r>
            <w:proofErr w:type="spellStart"/>
            <w:r w:rsidRPr="007702EE">
              <w:rPr>
                <w:lang w:val="sr-Latn-RS"/>
              </w:rPr>
              <w:t>points</w:t>
            </w:r>
            <w:proofErr w:type="spellEnd"/>
          </w:p>
        </w:tc>
      </w:tr>
      <w:tr w:rsidR="000E378C" w:rsidRPr="007702EE" w14:paraId="6F670C15" w14:textId="77777777" w:rsidTr="00AC4C5C">
        <w:tc>
          <w:tcPr>
            <w:tcW w:w="4469" w:type="dxa"/>
            <w:shd w:val="clear" w:color="auto" w:fill="auto"/>
            <w:vAlign w:val="center"/>
          </w:tcPr>
          <w:p w14:paraId="77ACB894" w14:textId="77777777" w:rsidR="000E378C" w:rsidRPr="007702EE" w:rsidRDefault="000E378C" w:rsidP="00AC4C5C">
            <w:pPr>
              <w:pStyle w:val="ListParagraph"/>
              <w:ind w:left="0"/>
              <w:rPr>
                <w:color w:val="000000"/>
              </w:rPr>
            </w:pPr>
            <w:proofErr w:type="spellStart"/>
            <w:r w:rsidRPr="001C1F15">
              <w:rPr>
                <w:lang w:val="sr-Latn-RS"/>
              </w:rPr>
              <w:t>Consultant’s</w:t>
            </w:r>
            <w:proofErr w:type="spellEnd"/>
            <w:r w:rsidRPr="001C1F15">
              <w:rPr>
                <w:lang w:val="sr-Latn-RS"/>
              </w:rPr>
              <w:t xml:space="preserve"> </w:t>
            </w:r>
            <w:proofErr w:type="spellStart"/>
            <w:r w:rsidRPr="001C1F15">
              <w:rPr>
                <w:lang w:val="sr-Latn-RS"/>
              </w:rPr>
              <w:t>specific</w:t>
            </w:r>
            <w:proofErr w:type="spellEnd"/>
            <w:r w:rsidRPr="001C1F15">
              <w:rPr>
                <w:lang w:val="sr-Latn-RS"/>
              </w:rPr>
              <w:t xml:space="preserve"> </w:t>
            </w:r>
            <w:proofErr w:type="spellStart"/>
            <w:r w:rsidRPr="001C1F15">
              <w:rPr>
                <w:lang w:val="sr-Latn-RS"/>
              </w:rPr>
              <w:t>experience</w:t>
            </w:r>
            <w:proofErr w:type="spellEnd"/>
            <w:r w:rsidRPr="001C1F15">
              <w:rPr>
                <w:lang w:val="sr-Latn-RS"/>
              </w:rPr>
              <w:t xml:space="preserve"> </w:t>
            </w:r>
            <w:proofErr w:type="spellStart"/>
            <w:r w:rsidRPr="001C1F15">
              <w:rPr>
                <w:lang w:val="sr-Latn-RS"/>
              </w:rPr>
              <w:t>related</w:t>
            </w:r>
            <w:proofErr w:type="spellEnd"/>
            <w:r w:rsidRPr="001C1F15">
              <w:rPr>
                <w:lang w:val="sr-Latn-RS"/>
              </w:rPr>
              <w:t xml:space="preserve"> to </w:t>
            </w:r>
            <w:proofErr w:type="spellStart"/>
            <w:r w:rsidRPr="001C1F15">
              <w:rPr>
                <w:lang w:val="sr-Latn-RS"/>
              </w:rPr>
              <w:t>the</w:t>
            </w:r>
            <w:proofErr w:type="spellEnd"/>
            <w:r w:rsidRPr="001C1F15">
              <w:rPr>
                <w:lang w:val="sr-Latn-RS"/>
              </w:rPr>
              <w:t xml:space="preserve"> </w:t>
            </w:r>
            <w:proofErr w:type="spellStart"/>
            <w:r w:rsidRPr="001C1F15">
              <w:rPr>
                <w:lang w:val="sr-Latn-RS"/>
              </w:rPr>
              <w:t>assignment</w:t>
            </w:r>
            <w:proofErr w:type="spellEnd"/>
          </w:p>
        </w:tc>
        <w:tc>
          <w:tcPr>
            <w:tcW w:w="4401" w:type="dxa"/>
            <w:shd w:val="clear" w:color="auto" w:fill="auto"/>
            <w:vAlign w:val="center"/>
          </w:tcPr>
          <w:p w14:paraId="3831F3E9" w14:textId="77777777" w:rsidR="000E378C" w:rsidRPr="007702EE" w:rsidRDefault="000E378C" w:rsidP="00AC4C5C">
            <w:pPr>
              <w:pStyle w:val="ListParagraph"/>
              <w:ind w:left="0"/>
              <w:rPr>
                <w:lang w:val="sr-Latn-RS"/>
              </w:rPr>
            </w:pPr>
            <w:r w:rsidRPr="007702EE">
              <w:rPr>
                <w:lang w:val="sr-Latn-RS"/>
              </w:rPr>
              <w:t xml:space="preserve">50 </w:t>
            </w:r>
            <w:proofErr w:type="spellStart"/>
            <w:r w:rsidRPr="007702EE">
              <w:rPr>
                <w:lang w:val="sr-Latn-RS"/>
              </w:rPr>
              <w:t>points</w:t>
            </w:r>
            <w:proofErr w:type="spellEnd"/>
          </w:p>
        </w:tc>
      </w:tr>
      <w:tr w:rsidR="000E378C" w14:paraId="65C59662" w14:textId="77777777" w:rsidTr="00AC4C5C">
        <w:tc>
          <w:tcPr>
            <w:tcW w:w="4469" w:type="dxa"/>
            <w:shd w:val="clear" w:color="auto" w:fill="auto"/>
            <w:vAlign w:val="center"/>
          </w:tcPr>
          <w:p w14:paraId="5F4764AF" w14:textId="77777777" w:rsidR="000E378C" w:rsidRPr="007702EE" w:rsidRDefault="000E378C" w:rsidP="00AC4C5C">
            <w:pPr>
              <w:pStyle w:val="ListParagraph"/>
              <w:ind w:left="0"/>
              <w:rPr>
                <w:b/>
                <w:bCs/>
                <w:lang w:val="sr-Latn-RS"/>
              </w:rPr>
            </w:pPr>
            <w:r w:rsidRPr="007702EE">
              <w:rPr>
                <w:b/>
                <w:bCs/>
                <w:lang w:val="sr-Latn-RS"/>
              </w:rPr>
              <w:t>TOTAL:</w:t>
            </w:r>
          </w:p>
        </w:tc>
        <w:tc>
          <w:tcPr>
            <w:tcW w:w="4401" w:type="dxa"/>
            <w:shd w:val="clear" w:color="auto" w:fill="auto"/>
            <w:vAlign w:val="center"/>
          </w:tcPr>
          <w:p w14:paraId="50EE6C82" w14:textId="77777777" w:rsidR="000E378C" w:rsidRPr="00632936" w:rsidRDefault="000E378C" w:rsidP="00AC4C5C">
            <w:pPr>
              <w:pStyle w:val="ListParagraph"/>
              <w:ind w:left="0"/>
              <w:rPr>
                <w:b/>
                <w:bCs/>
                <w:lang w:val="sr-Latn-RS"/>
              </w:rPr>
            </w:pPr>
            <w:r w:rsidRPr="007702EE">
              <w:rPr>
                <w:b/>
                <w:bCs/>
                <w:lang w:val="sr-Latn-RS"/>
              </w:rPr>
              <w:t>100 POINTS</w:t>
            </w:r>
          </w:p>
        </w:tc>
      </w:tr>
    </w:tbl>
    <w:p w14:paraId="7D0E42B5" w14:textId="77777777" w:rsidR="000E378C" w:rsidRDefault="000E378C" w:rsidP="004A7E12">
      <w:pPr>
        <w:suppressAutoHyphens/>
        <w:jc w:val="both"/>
        <w:rPr>
          <w:rFonts w:ascii="Times New Roman" w:hAnsi="Times New Roman"/>
          <w:spacing w:val="-2"/>
          <w:szCs w:val="22"/>
        </w:rPr>
      </w:pPr>
    </w:p>
    <w:p w14:paraId="41D90050" w14:textId="4C4EC5FD" w:rsidR="000E378C" w:rsidRDefault="000E378C" w:rsidP="000E378C">
      <w:pPr>
        <w:rPr>
          <w:rFonts w:ascii="Times New Roman" w:hAnsi="Times New Roman"/>
          <w:szCs w:val="22"/>
        </w:rPr>
      </w:pPr>
      <w:r w:rsidRPr="00BA5450">
        <w:rPr>
          <w:rFonts w:ascii="Times New Roman" w:hAnsi="Times New Roman"/>
          <w:spacing w:val="-2"/>
          <w:szCs w:val="22"/>
        </w:rPr>
        <w:lastRenderedPageBreak/>
        <w:t>The detailed</w:t>
      </w:r>
      <w:r w:rsidRPr="00BA5450">
        <w:rPr>
          <w:szCs w:val="22"/>
        </w:rPr>
        <w:t xml:space="preserve"> </w:t>
      </w:r>
      <w:r w:rsidRPr="00BA5450">
        <w:rPr>
          <w:rFonts w:ascii="Times New Roman" w:hAnsi="Times New Roman"/>
          <w:spacing w:val="-2"/>
          <w:szCs w:val="22"/>
        </w:rPr>
        <w:t xml:space="preserve">Request for Expressions of Interest and Terms of Reference for the above referenced consulting services are posted on the website of the </w:t>
      </w:r>
      <w:r w:rsidRPr="007679AC">
        <w:rPr>
          <w:rFonts w:ascii="Times New Roman" w:hAnsi="Times New Roman"/>
          <w:szCs w:val="22"/>
        </w:rPr>
        <w:t>P</w:t>
      </w:r>
      <w:r>
        <w:rPr>
          <w:rFonts w:ascii="Times New Roman" w:hAnsi="Times New Roman"/>
          <w:szCs w:val="22"/>
        </w:rPr>
        <w:t xml:space="preserve">ublic Policy Secretariat (PPS); </w:t>
      </w:r>
    </w:p>
    <w:p w14:paraId="4EE3B9FC" w14:textId="77777777" w:rsidR="00926841" w:rsidRDefault="00FF4326" w:rsidP="00926841">
      <w:pPr>
        <w:rPr>
          <w:rFonts w:ascii="Times New Roman" w:hAnsi="Times New Roman"/>
        </w:rPr>
      </w:pPr>
      <w:hyperlink r:id="rId8" w:history="1">
        <w:r w:rsidR="00926841">
          <w:rPr>
            <w:rStyle w:val="Hyperlink"/>
            <w:rFonts w:ascii="Times New Roman" w:hAnsi="Times New Roman"/>
          </w:rPr>
          <w:t>https://rsjp.gov.rs/en/calls/</w:t>
        </w:r>
      </w:hyperlink>
      <w:r w:rsidR="00926841">
        <w:rPr>
          <w:rFonts w:ascii="Times New Roman" w:hAnsi="Times New Roman"/>
        </w:rPr>
        <w:t xml:space="preserve"> </w:t>
      </w:r>
    </w:p>
    <w:p w14:paraId="050E6024" w14:textId="77777777" w:rsidR="009272BC" w:rsidRDefault="009272BC" w:rsidP="000E378C"/>
    <w:p w14:paraId="3CEDE789" w14:textId="77777777" w:rsidR="000E378C" w:rsidRDefault="000E378C" w:rsidP="000E378C">
      <w:pPr>
        <w:rPr>
          <w:rFonts w:ascii="Calibri" w:hAnsi="Calibri"/>
        </w:rPr>
      </w:pPr>
    </w:p>
    <w:p w14:paraId="0DD850E2" w14:textId="77777777" w:rsidR="000E378C" w:rsidRPr="00A13EF4" w:rsidRDefault="000E378C" w:rsidP="000E378C">
      <w:pPr>
        <w:suppressAutoHyphens/>
        <w:jc w:val="both"/>
        <w:rPr>
          <w:rFonts w:ascii="Times New Roman" w:hAnsi="Times New Roman"/>
          <w:b/>
          <w:spacing w:val="-2"/>
          <w:szCs w:val="22"/>
        </w:rPr>
      </w:pPr>
      <w:r w:rsidRPr="00BA5450">
        <w:rPr>
          <w:rFonts w:ascii="Times New Roman" w:hAnsi="Times New Roman"/>
          <w:spacing w:val="-2"/>
          <w:szCs w:val="22"/>
        </w:rPr>
        <w:t>A Consultant will be selected in accordance with the Consultant</w:t>
      </w:r>
      <w:r>
        <w:rPr>
          <w:rFonts w:ascii="Times New Roman" w:hAnsi="Times New Roman"/>
          <w:spacing w:val="-2"/>
          <w:szCs w:val="22"/>
        </w:rPr>
        <w:t xml:space="preserve">’s Qualifications Based Selection (CQS) as set out in the </w:t>
      </w:r>
      <w:r w:rsidRPr="00A13EF4">
        <w:rPr>
          <w:rFonts w:ascii="Times New Roman" w:hAnsi="Times New Roman"/>
          <w:b/>
          <w:i/>
          <w:spacing w:val="-2"/>
          <w:szCs w:val="22"/>
        </w:rPr>
        <w:t>World Bank’s Procurement Regulations for IPF Borrowers – Procurement in Investment Project Financing Goods, Works, Non-Consulting and Consulting Services (July 2016, revised November 2017, August 2018</w:t>
      </w:r>
      <w:r w:rsidRPr="00A13EF4">
        <w:rPr>
          <w:b/>
          <w:i/>
          <w:szCs w:val="22"/>
        </w:rPr>
        <w:t xml:space="preserve"> </w:t>
      </w:r>
      <w:r w:rsidRPr="00A13EF4">
        <w:rPr>
          <w:rFonts w:ascii="Times New Roman" w:hAnsi="Times New Roman"/>
          <w:b/>
          <w:i/>
          <w:spacing w:val="-2"/>
          <w:szCs w:val="22"/>
        </w:rPr>
        <w:t>and November 2020)</w:t>
      </w:r>
      <w:r w:rsidRPr="00BA5450">
        <w:rPr>
          <w:rFonts w:ascii="Times New Roman" w:hAnsi="Times New Roman"/>
          <w:b/>
          <w:i/>
          <w:spacing w:val="-2"/>
          <w:szCs w:val="22"/>
        </w:rPr>
        <w:t xml:space="preserve"> </w:t>
      </w:r>
      <w:r w:rsidRPr="00BA5450">
        <w:rPr>
          <w:rFonts w:ascii="Times New Roman" w:hAnsi="Times New Roman"/>
          <w:spacing w:val="-2"/>
          <w:szCs w:val="22"/>
        </w:rPr>
        <w:t>(“the Regulations”)</w:t>
      </w:r>
    </w:p>
    <w:p w14:paraId="3EA3A6F9" w14:textId="77777777" w:rsidR="000E378C" w:rsidRPr="00727791" w:rsidRDefault="000E378C" w:rsidP="000E378C">
      <w:pPr>
        <w:rPr>
          <w:rFonts w:ascii="Calibri" w:hAnsi="Calibri"/>
        </w:rPr>
      </w:pPr>
    </w:p>
    <w:p w14:paraId="27497321" w14:textId="77777777" w:rsidR="000E378C" w:rsidRDefault="000E378C" w:rsidP="000E378C">
      <w:pPr>
        <w:suppressAutoHyphens/>
        <w:spacing w:after="120"/>
        <w:jc w:val="both"/>
        <w:rPr>
          <w:rFonts w:ascii="Times New Roman" w:hAnsi="Times New Roman"/>
          <w:spacing w:val="-2"/>
          <w:szCs w:val="22"/>
        </w:rPr>
      </w:pPr>
      <w:r w:rsidRPr="00BA5450">
        <w:rPr>
          <w:rFonts w:ascii="Times New Roman" w:hAnsi="Times New Roman"/>
          <w:spacing w:val="-2"/>
          <w:szCs w:val="22"/>
        </w:rPr>
        <w:t>The attention of interested Consultants is drawn to paragraph 3.14, 3.16 and 3.</w:t>
      </w:r>
      <w:r>
        <w:rPr>
          <w:rFonts w:ascii="Times New Roman" w:hAnsi="Times New Roman"/>
          <w:spacing w:val="-2"/>
          <w:szCs w:val="22"/>
        </w:rPr>
        <w:t>17 of the Regulations setting in the forth the World Bank’s policy on conflict of interest.</w:t>
      </w:r>
    </w:p>
    <w:p w14:paraId="47D27634" w14:textId="77777777" w:rsidR="000E378C" w:rsidRPr="00BA5450" w:rsidRDefault="000E378C" w:rsidP="000E378C">
      <w:pPr>
        <w:suppressAutoHyphens/>
        <w:spacing w:after="120"/>
        <w:jc w:val="both"/>
        <w:rPr>
          <w:rFonts w:ascii="Times New Roman" w:hAnsi="Times New Roman"/>
          <w:spacing w:val="-2"/>
          <w:szCs w:val="22"/>
        </w:rPr>
      </w:pPr>
      <w:r w:rsidRPr="00BA5450">
        <w:rPr>
          <w:rFonts w:ascii="Times New Roman" w:hAnsi="Times New Roman"/>
          <w:spacing w:val="-2"/>
          <w:szCs w:val="22"/>
        </w:rPr>
        <w:t>Central Fiduciary Unit of the Ministry of Finance n</w:t>
      </w:r>
      <w:r>
        <w:rPr>
          <w:rFonts w:ascii="Times New Roman" w:hAnsi="Times New Roman"/>
          <w:spacing w:val="-2"/>
          <w:szCs w:val="22"/>
        </w:rPr>
        <w:t>ow invites eligible individual C</w:t>
      </w:r>
      <w:r w:rsidRPr="00BA5450">
        <w:rPr>
          <w:rFonts w:ascii="Times New Roman" w:hAnsi="Times New Roman"/>
          <w:spacing w:val="-2"/>
          <w:szCs w:val="22"/>
        </w:rPr>
        <w:t>onsultants</w:t>
      </w:r>
      <w:r>
        <w:rPr>
          <w:rFonts w:ascii="Times New Roman" w:hAnsi="Times New Roman"/>
          <w:spacing w:val="-2"/>
          <w:szCs w:val="22"/>
        </w:rPr>
        <w:t xml:space="preserve"> </w:t>
      </w:r>
      <w:r w:rsidRPr="00BA5450">
        <w:rPr>
          <w:rFonts w:ascii="Times New Roman" w:hAnsi="Times New Roman"/>
          <w:spacing w:val="-2"/>
          <w:szCs w:val="22"/>
        </w:rPr>
        <w:t xml:space="preserve">to indicate their interest in providing </w:t>
      </w:r>
      <w:r>
        <w:rPr>
          <w:rFonts w:ascii="Times New Roman" w:hAnsi="Times New Roman"/>
          <w:spacing w:val="-2"/>
          <w:szCs w:val="22"/>
        </w:rPr>
        <w:t>the above services. Interested C</w:t>
      </w:r>
      <w:r w:rsidRPr="00BA5450">
        <w:rPr>
          <w:rFonts w:ascii="Times New Roman" w:hAnsi="Times New Roman"/>
          <w:spacing w:val="-2"/>
          <w:szCs w:val="22"/>
        </w:rPr>
        <w:t xml:space="preserve">onsultants </w:t>
      </w:r>
      <w:r>
        <w:rPr>
          <w:rFonts w:ascii="Times New Roman" w:hAnsi="Times New Roman"/>
          <w:spacing w:val="-2"/>
          <w:szCs w:val="22"/>
        </w:rPr>
        <w:t>should provide information demonstrating that they have the required qualifications and relevant experience to perform the Services.</w:t>
      </w:r>
    </w:p>
    <w:p w14:paraId="700D9216" w14:textId="5785DEA1" w:rsidR="000E378C" w:rsidRPr="002739F0" w:rsidRDefault="000E378C" w:rsidP="000E378C">
      <w:pPr>
        <w:jc w:val="both"/>
        <w:rPr>
          <w:rFonts w:ascii="Times New Roman" w:hAnsi="Times New Roman"/>
          <w:szCs w:val="22"/>
        </w:rPr>
      </w:pPr>
      <w:r w:rsidRPr="00BA5450">
        <w:rPr>
          <w:rFonts w:ascii="Times New Roman" w:hAnsi="Times New Roman"/>
          <w:spacing w:val="-2"/>
          <w:szCs w:val="22"/>
        </w:rPr>
        <w:t xml:space="preserve">Expressions of interest </w:t>
      </w:r>
      <w:r w:rsidRPr="00BA5450">
        <w:rPr>
          <w:rFonts w:ascii="Times New Roman" w:hAnsi="Times New Roman"/>
          <w:b/>
          <w:spacing w:val="-2"/>
          <w:szCs w:val="22"/>
        </w:rPr>
        <w:t>in</w:t>
      </w:r>
      <w:r w:rsidRPr="00BA5450">
        <w:rPr>
          <w:rFonts w:ascii="Times New Roman" w:hAnsi="Times New Roman"/>
          <w:spacing w:val="-2"/>
          <w:szCs w:val="22"/>
        </w:rPr>
        <w:t xml:space="preserve"> </w:t>
      </w:r>
      <w:r w:rsidRPr="00BA5450">
        <w:rPr>
          <w:rFonts w:ascii="Times New Roman" w:hAnsi="Times New Roman"/>
          <w:b/>
          <w:spacing w:val="-2"/>
          <w:szCs w:val="22"/>
        </w:rPr>
        <w:t>English language</w:t>
      </w:r>
      <w:r w:rsidRPr="00BA5450">
        <w:rPr>
          <w:rFonts w:ascii="Times New Roman" w:hAnsi="Times New Roman"/>
          <w:spacing w:val="-2"/>
          <w:szCs w:val="22"/>
        </w:rPr>
        <w:t xml:space="preserve"> must be delivered in a written form to the email below, </w:t>
      </w:r>
      <w:r w:rsidRPr="005338F8">
        <w:rPr>
          <w:rFonts w:ascii="Times New Roman" w:hAnsi="Times New Roman"/>
          <w:spacing w:val="-2"/>
          <w:szCs w:val="22"/>
        </w:rPr>
        <w:t xml:space="preserve">by </w:t>
      </w:r>
      <w:r w:rsidR="0082197D">
        <w:rPr>
          <w:rFonts w:ascii="Times New Roman" w:hAnsi="Times New Roman"/>
          <w:b/>
          <w:spacing w:val="-2"/>
          <w:szCs w:val="22"/>
        </w:rPr>
        <w:t>December</w:t>
      </w:r>
      <w:r w:rsidR="00171A34" w:rsidRPr="00CF7E50">
        <w:rPr>
          <w:rFonts w:ascii="Times New Roman" w:hAnsi="Times New Roman"/>
          <w:b/>
          <w:spacing w:val="-2"/>
          <w:szCs w:val="22"/>
        </w:rPr>
        <w:t xml:space="preserve"> </w:t>
      </w:r>
      <w:r w:rsidR="0082197D">
        <w:rPr>
          <w:rFonts w:ascii="Times New Roman" w:hAnsi="Times New Roman"/>
          <w:b/>
          <w:spacing w:val="-2"/>
          <w:szCs w:val="22"/>
        </w:rPr>
        <w:t>0</w:t>
      </w:r>
      <w:r w:rsidR="00B575F4">
        <w:rPr>
          <w:rFonts w:ascii="Times New Roman" w:hAnsi="Times New Roman"/>
          <w:b/>
          <w:spacing w:val="-2"/>
          <w:szCs w:val="22"/>
        </w:rPr>
        <w:t>8</w:t>
      </w:r>
      <w:bookmarkStart w:id="1" w:name="_GoBack"/>
      <w:bookmarkEnd w:id="1"/>
      <w:r w:rsidR="00BB146A" w:rsidRPr="00CF7E50">
        <w:rPr>
          <w:rFonts w:ascii="Times New Roman" w:hAnsi="Times New Roman"/>
          <w:b/>
          <w:spacing w:val="-2"/>
          <w:szCs w:val="22"/>
        </w:rPr>
        <w:t>, 2025</w:t>
      </w:r>
      <w:r w:rsidRPr="00CF7E50">
        <w:rPr>
          <w:rFonts w:ascii="Times New Roman" w:hAnsi="Times New Roman"/>
          <w:b/>
          <w:spacing w:val="-2"/>
          <w:szCs w:val="22"/>
        </w:rPr>
        <w:t>,</w:t>
      </w:r>
      <w:r w:rsidRPr="00F40CF1">
        <w:rPr>
          <w:rFonts w:ascii="Times New Roman" w:hAnsi="Times New Roman"/>
          <w:b/>
          <w:spacing w:val="-2"/>
          <w:szCs w:val="22"/>
        </w:rPr>
        <w:t xml:space="preserve"> 12</w:t>
      </w:r>
      <w:r w:rsidRPr="00BA5450">
        <w:rPr>
          <w:rFonts w:ascii="Times New Roman" w:hAnsi="Times New Roman"/>
          <w:b/>
          <w:spacing w:val="-2"/>
          <w:szCs w:val="22"/>
        </w:rPr>
        <w:t>:00 hours, noon</w:t>
      </w:r>
      <w:r w:rsidRPr="00BA5450">
        <w:rPr>
          <w:rFonts w:ascii="Times New Roman" w:hAnsi="Times New Roman"/>
          <w:spacing w:val="-2"/>
          <w:szCs w:val="22"/>
        </w:rPr>
        <w:t>, local time.</w:t>
      </w:r>
      <w:r w:rsidRPr="002739F0">
        <w:rPr>
          <w:rFonts w:ascii="Times New Roman" w:hAnsi="Times New Roman"/>
          <w:szCs w:val="22"/>
        </w:rPr>
        <w:t xml:space="preserve"> </w:t>
      </w:r>
    </w:p>
    <w:p w14:paraId="53AA5718" w14:textId="77777777" w:rsidR="000E378C" w:rsidRPr="002739F0" w:rsidRDefault="000E378C" w:rsidP="000E378C">
      <w:pPr>
        <w:jc w:val="both"/>
        <w:rPr>
          <w:rFonts w:ascii="Times New Roman" w:hAnsi="Times New Roman"/>
          <w:szCs w:val="22"/>
        </w:rPr>
      </w:pPr>
    </w:p>
    <w:p w14:paraId="48DC0C5C" w14:textId="77777777" w:rsidR="000E378C" w:rsidRPr="00BA5450" w:rsidRDefault="000E378C" w:rsidP="000E378C">
      <w:pPr>
        <w:jc w:val="both"/>
        <w:rPr>
          <w:rFonts w:ascii="Times New Roman" w:hAnsi="Times New Roman"/>
          <w:spacing w:val="-2"/>
          <w:szCs w:val="22"/>
        </w:rPr>
      </w:pPr>
      <w:r w:rsidRPr="00BA5450">
        <w:rPr>
          <w:rFonts w:ascii="Times New Roman" w:hAnsi="Times New Roman"/>
          <w:b/>
          <w:spacing w:val="-2"/>
          <w:szCs w:val="22"/>
        </w:rPr>
        <w:t>When submitting Expressions of interest please indicate the name of assignment and reference number for which you are applying.</w:t>
      </w:r>
    </w:p>
    <w:p w14:paraId="63A38E3B" w14:textId="77777777" w:rsidR="000E378C" w:rsidRDefault="000E378C" w:rsidP="004A7E12">
      <w:pPr>
        <w:suppressAutoHyphens/>
        <w:jc w:val="both"/>
        <w:rPr>
          <w:rFonts w:ascii="Times New Roman" w:hAnsi="Times New Roman"/>
          <w:spacing w:val="-2"/>
          <w:szCs w:val="22"/>
        </w:rPr>
      </w:pPr>
    </w:p>
    <w:p w14:paraId="1E0861BA" w14:textId="02BE483C"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37"/>
        <w:gridCol w:w="3705"/>
      </w:tblGrid>
      <w:tr w:rsidR="00FF5DF7" w:rsidRPr="00FC2C6B" w14:paraId="04D16571" w14:textId="77777777" w:rsidTr="00982D78">
        <w:tc>
          <w:tcPr>
            <w:tcW w:w="1088" w:type="dxa"/>
            <w:shd w:val="clear" w:color="auto" w:fill="auto"/>
            <w:vAlign w:val="center"/>
          </w:tcPr>
          <w:p w14:paraId="4299EB3F"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982D78">
        <w:trPr>
          <w:trHeight w:val="1248"/>
        </w:trPr>
        <w:tc>
          <w:tcPr>
            <w:tcW w:w="1088" w:type="dxa"/>
            <w:shd w:val="clear" w:color="auto" w:fill="auto"/>
          </w:tcPr>
          <w:p w14:paraId="702D5F71"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FF4326" w:rsidP="00982D78">
            <w:pPr>
              <w:spacing w:line="360" w:lineRule="atLeast"/>
              <w:rPr>
                <w:rFonts w:ascii="Times New Roman" w:hAnsi="Times New Roman"/>
                <w:spacing w:val="-2"/>
                <w:szCs w:val="22"/>
                <w:lang w:val="sv-SE"/>
              </w:rPr>
            </w:pPr>
            <w:hyperlink r:id="rId9"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982D78">
            <w:pPr>
              <w:spacing w:after="75" w:line="360" w:lineRule="atLeast"/>
              <w:rPr>
                <w:rFonts w:ascii="Times New Roman" w:hAnsi="Times New Roman"/>
                <w:spacing w:val="-2"/>
                <w:szCs w:val="22"/>
                <w:lang w:val="sv-SE"/>
              </w:rPr>
            </w:pPr>
            <w:r w:rsidRPr="00346998">
              <w:rPr>
                <w:rFonts w:ascii="Times New Roman" w:hAnsi="Times New Roman"/>
                <w:spacing w:val="-2"/>
                <w:szCs w:val="22"/>
                <w:lang w:val="sv-SE"/>
              </w:rPr>
              <w:t>Mr Djordje Perisic</w:t>
            </w:r>
          </w:p>
          <w:p w14:paraId="59A90076" w14:textId="77777777" w:rsidR="00FF5DF7" w:rsidRPr="00346998" w:rsidRDefault="00FF5DF7" w:rsidP="00982D78">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4383A4E1"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Ministry of Finance</w:t>
            </w:r>
          </w:p>
          <w:p w14:paraId="2C5928CD" w14:textId="77777777" w:rsidR="00FF5DF7" w:rsidRPr="00346998" w:rsidRDefault="00FF5DF7" w:rsidP="00982D78">
            <w:pPr>
              <w:spacing w:before="120"/>
              <w:rPr>
                <w:rFonts w:ascii="Times New Roman" w:hAnsi="Times New Roman"/>
                <w:spacing w:val="-2"/>
                <w:szCs w:val="22"/>
              </w:rPr>
            </w:pPr>
            <w:r w:rsidRPr="00346998">
              <w:rPr>
                <w:rFonts w:ascii="Times New Roman" w:hAnsi="Times New Roman"/>
                <w:spacing w:val="-2"/>
                <w:szCs w:val="22"/>
              </w:rPr>
              <w:t>Central Fiduciary Unit</w:t>
            </w:r>
          </w:p>
          <w:p w14:paraId="737F0AE0" w14:textId="05401C5E" w:rsidR="00FF5DF7" w:rsidRPr="00346998" w:rsidRDefault="009D7712" w:rsidP="00982D78">
            <w:pPr>
              <w:spacing w:before="120"/>
              <w:rPr>
                <w:rFonts w:ascii="Times New Roman" w:hAnsi="Times New Roman"/>
                <w:spacing w:val="-2"/>
                <w:szCs w:val="22"/>
                <w:lang w:val="de-AT"/>
              </w:rPr>
            </w:pPr>
            <w:r>
              <w:rPr>
                <w:rFonts w:ascii="Times New Roman" w:hAnsi="Times New Roman"/>
                <w:spacing w:val="-2"/>
                <w:szCs w:val="22"/>
                <w:lang w:val="de-AT"/>
              </w:rPr>
              <w:t xml:space="preserve">53 </w:t>
            </w:r>
            <w:proofErr w:type="spellStart"/>
            <w:r>
              <w:rPr>
                <w:rFonts w:ascii="Times New Roman" w:hAnsi="Times New Roman"/>
                <w:spacing w:val="-2"/>
                <w:szCs w:val="22"/>
                <w:lang w:val="de-AT"/>
              </w:rPr>
              <w:t>Balkanska</w:t>
            </w:r>
            <w:proofErr w:type="spellEnd"/>
            <w:r>
              <w:rPr>
                <w:rFonts w:ascii="Times New Roman" w:hAnsi="Times New Roman"/>
                <w:spacing w:val="-2"/>
                <w:szCs w:val="22"/>
                <w:lang w:val="de-AT"/>
              </w:rPr>
              <w:t xml:space="preserve"> </w:t>
            </w:r>
            <w:r w:rsidR="00FF5DF7" w:rsidRPr="00346998">
              <w:rPr>
                <w:rFonts w:ascii="Times New Roman" w:hAnsi="Times New Roman"/>
                <w:spacing w:val="-2"/>
                <w:szCs w:val="22"/>
                <w:lang w:val="de-AT"/>
              </w:rPr>
              <w:t>St</w:t>
            </w:r>
          </w:p>
          <w:p w14:paraId="6BD11B60" w14:textId="77777777" w:rsidR="00FF5DF7" w:rsidRPr="00346998" w:rsidRDefault="00FF5DF7" w:rsidP="00982D78">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11000 </w:t>
            </w:r>
            <w:proofErr w:type="spellStart"/>
            <w:r w:rsidRPr="00346998">
              <w:rPr>
                <w:rFonts w:ascii="Times New Roman" w:hAnsi="Times New Roman"/>
                <w:spacing w:val="-2"/>
                <w:szCs w:val="22"/>
                <w:lang w:val="de-AT"/>
              </w:rPr>
              <w:t>Belgrade</w:t>
            </w:r>
            <w:proofErr w:type="spellEnd"/>
            <w:r w:rsidRPr="00346998">
              <w:rPr>
                <w:rFonts w:ascii="Times New Roman" w:hAnsi="Times New Roman"/>
                <w:spacing w:val="-2"/>
                <w:szCs w:val="22"/>
                <w:lang w:val="de-AT"/>
              </w:rPr>
              <w:t xml:space="preserve">, </w:t>
            </w:r>
            <w:proofErr w:type="spellStart"/>
            <w:r w:rsidRPr="00346998">
              <w:rPr>
                <w:rFonts w:ascii="Times New Roman" w:hAnsi="Times New Roman"/>
                <w:spacing w:val="-2"/>
                <w:szCs w:val="22"/>
                <w:lang w:val="de-AT"/>
              </w:rPr>
              <w:t>Serbia</w:t>
            </w:r>
            <w:proofErr w:type="spellEnd"/>
          </w:p>
          <w:p w14:paraId="50141036" w14:textId="702A8D46" w:rsidR="00FF5DF7" w:rsidRPr="00346998" w:rsidRDefault="00FF5DF7" w:rsidP="00E25458">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009D7712" w:rsidRPr="009D7712">
              <w:rPr>
                <w:rFonts w:ascii="Times New Roman" w:hAnsi="Times New Roman"/>
                <w:spacing w:val="-2"/>
                <w:szCs w:val="22"/>
                <w:lang w:val="de-AT"/>
              </w:rPr>
              <w:t>765 2565</w:t>
            </w:r>
          </w:p>
        </w:tc>
      </w:tr>
      <w:tr w:rsidR="00FF5DF7" w:rsidRPr="00FC2C6B" w14:paraId="247FB72E" w14:textId="77777777" w:rsidTr="00982D78">
        <w:tc>
          <w:tcPr>
            <w:tcW w:w="1088" w:type="dxa"/>
            <w:shd w:val="clear" w:color="auto" w:fill="auto"/>
          </w:tcPr>
          <w:p w14:paraId="2B448BDF"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FF4326" w:rsidP="00982D78">
            <w:pPr>
              <w:spacing w:line="360" w:lineRule="atLeast"/>
              <w:rPr>
                <w:rFonts w:ascii="Times New Roman" w:hAnsi="Times New Roman"/>
                <w:spacing w:val="-2"/>
                <w:szCs w:val="22"/>
                <w:highlight w:val="yellow"/>
              </w:rPr>
            </w:pPr>
            <w:hyperlink r:id="rId10"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982D78">
            <w:pPr>
              <w:spacing w:after="75" w:line="360" w:lineRule="atLeast"/>
              <w:rPr>
                <w:rFonts w:ascii="Times New Roman" w:hAnsi="Times New Roman"/>
                <w:spacing w:val="-2"/>
                <w:szCs w:val="22"/>
              </w:rPr>
            </w:pPr>
          </w:p>
        </w:tc>
      </w:tr>
      <w:tr w:rsidR="00E25458" w:rsidRPr="00FC2C6B" w14:paraId="349CC718" w14:textId="77777777" w:rsidTr="00982D78">
        <w:tc>
          <w:tcPr>
            <w:tcW w:w="1088" w:type="dxa"/>
            <w:shd w:val="clear" w:color="auto" w:fill="auto"/>
          </w:tcPr>
          <w:p w14:paraId="02AA15E9" w14:textId="77B73923" w:rsidR="00E25458" w:rsidRPr="00346998" w:rsidRDefault="00E25458" w:rsidP="00982D78">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311A3D85" w14:textId="77777777" w:rsidR="009D7712" w:rsidRDefault="00FF4326" w:rsidP="00956D47">
            <w:pPr>
              <w:pStyle w:val="NormalWeb"/>
              <w:jc w:val="both"/>
              <w:rPr>
                <w:sz w:val="22"/>
                <w:szCs w:val="22"/>
              </w:rPr>
            </w:pPr>
            <w:hyperlink r:id="rId11" w:history="1">
              <w:r w:rsidR="009D7712" w:rsidRPr="001D0AF5">
                <w:rPr>
                  <w:rStyle w:val="Hyperlink"/>
                  <w:sz w:val="22"/>
                  <w:szCs w:val="22"/>
                </w:rPr>
                <w:t>jelena.nesic@piu.rsjp.gov.rs</w:t>
              </w:r>
            </w:hyperlink>
            <w:r w:rsidR="009D7712">
              <w:rPr>
                <w:sz w:val="22"/>
                <w:szCs w:val="22"/>
              </w:rPr>
              <w:t xml:space="preserve"> </w:t>
            </w:r>
          </w:p>
          <w:p w14:paraId="52173E85" w14:textId="56B6EAC9" w:rsidR="009272BC" w:rsidRPr="00EC6A92" w:rsidRDefault="00FF4326" w:rsidP="00956D47">
            <w:pPr>
              <w:pStyle w:val="NormalWeb"/>
              <w:jc w:val="both"/>
              <w:rPr>
                <w:sz w:val="22"/>
                <w:szCs w:val="22"/>
              </w:rPr>
            </w:pPr>
            <w:hyperlink r:id="rId12" w:history="1">
              <w:r w:rsidR="009272BC" w:rsidRPr="00EC6A92">
                <w:rPr>
                  <w:rStyle w:val="Hyperlink"/>
                  <w:sz w:val="22"/>
                  <w:szCs w:val="22"/>
                </w:rPr>
                <w:t>milan.popovic@rsjp.gov.rs</w:t>
              </w:r>
            </w:hyperlink>
          </w:p>
        </w:tc>
        <w:tc>
          <w:tcPr>
            <w:tcW w:w="4042" w:type="dxa"/>
            <w:shd w:val="clear" w:color="auto" w:fill="auto"/>
          </w:tcPr>
          <w:p w14:paraId="60C65AF8" w14:textId="77777777" w:rsidR="00E25458" w:rsidRPr="00346998"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4F6C4" w14:textId="77777777" w:rsidR="00FF4326" w:rsidRDefault="00FF4326">
      <w:r>
        <w:separator/>
      </w:r>
    </w:p>
  </w:endnote>
  <w:endnote w:type="continuationSeparator" w:id="0">
    <w:p w14:paraId="69ADAF2E" w14:textId="77777777" w:rsidR="00FF4326" w:rsidRDefault="00FF4326">
      <w:r>
        <w:rPr>
          <w:sz w:val="24"/>
        </w:rPr>
        <w:t xml:space="preserve"> </w:t>
      </w:r>
    </w:p>
  </w:endnote>
  <w:endnote w:type="continuationNotice" w:id="1">
    <w:p w14:paraId="250D74A5" w14:textId="77777777" w:rsidR="00FF4326" w:rsidRDefault="00FF43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287" w14:textId="77777777" w:rsidR="00FF4326" w:rsidRDefault="00FF4326">
      <w:r>
        <w:rPr>
          <w:sz w:val="24"/>
        </w:rPr>
        <w:separator/>
      </w:r>
    </w:p>
  </w:footnote>
  <w:footnote w:type="continuationSeparator" w:id="0">
    <w:p w14:paraId="3AC0E3E8" w14:textId="77777777" w:rsidR="00FF4326" w:rsidRDefault="00FF4326">
      <w:r>
        <w:continuationSeparator/>
      </w:r>
    </w:p>
  </w:footnote>
  <w:footnote w:id="1">
    <w:p w14:paraId="32B4684A" w14:textId="77777777" w:rsidR="00BB146A" w:rsidRPr="00973359" w:rsidRDefault="00BB146A" w:rsidP="00BB146A">
      <w:pPr>
        <w:pStyle w:val="FootnoteText"/>
        <w:rPr>
          <w:lang w:val="sr-Latn-RS"/>
        </w:rPr>
      </w:pPr>
      <w:r>
        <w:rPr>
          <w:rStyle w:val="FootnoteReference"/>
        </w:rPr>
        <w:footnoteRef/>
      </w:r>
      <w:r>
        <w:t xml:space="preserve"> Media briefings should not include participants in attendance.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C"/>
    <w:multiLevelType w:val="multilevel"/>
    <w:tmpl w:val="566B21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b/>
        <w:u w:val="none"/>
      </w:rPr>
    </w:lvl>
    <w:lvl w:ilvl="3">
      <w:start w:val="1"/>
      <w:numFmt w:val="bullet"/>
      <w:lvlText w:val=""/>
      <w:lvlJc w:val="left"/>
      <w:pPr>
        <w:ind w:left="2880" w:hanging="360"/>
      </w:pPr>
      <w:rPr>
        <w:rFonts w:ascii="Symbol" w:hAnsi="Symbol" w:hint="default"/>
        <w:lang w:val="en-G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B6C28"/>
    <w:multiLevelType w:val="hybridMultilevel"/>
    <w:tmpl w:val="3870A1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2FB573A"/>
    <w:multiLevelType w:val="hybridMultilevel"/>
    <w:tmpl w:val="61985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13E86F57"/>
    <w:multiLevelType w:val="multilevel"/>
    <w:tmpl w:val="765E6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95E56"/>
    <w:multiLevelType w:val="hybridMultilevel"/>
    <w:tmpl w:val="9C4A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AF6B4F"/>
    <w:multiLevelType w:val="multilevel"/>
    <w:tmpl w:val="F7B4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37429"/>
    <w:multiLevelType w:val="hybridMultilevel"/>
    <w:tmpl w:val="5606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6B66F1"/>
    <w:multiLevelType w:val="hybridMultilevel"/>
    <w:tmpl w:val="06B48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F78B2"/>
    <w:multiLevelType w:val="multilevel"/>
    <w:tmpl w:val="295E5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86CDC"/>
    <w:multiLevelType w:val="hybridMultilevel"/>
    <w:tmpl w:val="E156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D505B"/>
    <w:multiLevelType w:val="multilevel"/>
    <w:tmpl w:val="DF822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D930CA6"/>
    <w:multiLevelType w:val="hybridMultilevel"/>
    <w:tmpl w:val="FCDE9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37B25"/>
    <w:multiLevelType w:val="hybridMultilevel"/>
    <w:tmpl w:val="3D36A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5DD1"/>
    <w:multiLevelType w:val="hybridMultilevel"/>
    <w:tmpl w:val="2B94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25F79"/>
    <w:multiLevelType w:val="hybridMultilevel"/>
    <w:tmpl w:val="D98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A6C8E"/>
    <w:multiLevelType w:val="hybridMultilevel"/>
    <w:tmpl w:val="82CA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06272E4">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2B5187"/>
    <w:multiLevelType w:val="hybridMultilevel"/>
    <w:tmpl w:val="FD20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87396"/>
    <w:multiLevelType w:val="hybridMultilevel"/>
    <w:tmpl w:val="1994C7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E16B04"/>
    <w:multiLevelType w:val="hybridMultilevel"/>
    <w:tmpl w:val="A106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4F105A08"/>
    <w:multiLevelType w:val="hybridMultilevel"/>
    <w:tmpl w:val="E744B75C"/>
    <w:lvl w:ilvl="0" w:tplc="622CC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694D98"/>
    <w:multiLevelType w:val="hybridMultilevel"/>
    <w:tmpl w:val="FF3AD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B2197"/>
    <w:multiLevelType w:val="multilevel"/>
    <w:tmpl w:val="566B21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2905B2"/>
    <w:multiLevelType w:val="multilevel"/>
    <w:tmpl w:val="649C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696BA6"/>
    <w:multiLevelType w:val="multilevel"/>
    <w:tmpl w:val="2996C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607AD"/>
    <w:multiLevelType w:val="hybridMultilevel"/>
    <w:tmpl w:val="4F8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0C478E"/>
    <w:multiLevelType w:val="hybridMultilevel"/>
    <w:tmpl w:val="5C42B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A50B3"/>
    <w:multiLevelType w:val="hybridMultilevel"/>
    <w:tmpl w:val="4F8A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2F506D"/>
    <w:multiLevelType w:val="multilevel"/>
    <w:tmpl w:val="5B704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7429CD"/>
    <w:multiLevelType w:val="hybridMultilevel"/>
    <w:tmpl w:val="33CED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CC1EA6"/>
    <w:multiLevelType w:val="hybridMultilevel"/>
    <w:tmpl w:val="F0E0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3"/>
  </w:num>
  <w:num w:numId="3">
    <w:abstractNumId w:val="11"/>
  </w:num>
  <w:num w:numId="4">
    <w:abstractNumId w:val="42"/>
  </w:num>
  <w:num w:numId="5">
    <w:abstractNumId w:val="3"/>
  </w:num>
  <w:num w:numId="6">
    <w:abstractNumId w:val="39"/>
  </w:num>
  <w:num w:numId="7">
    <w:abstractNumId w:val="37"/>
  </w:num>
  <w:num w:numId="8">
    <w:abstractNumId w:val="40"/>
  </w:num>
  <w:num w:numId="9">
    <w:abstractNumId w:val="2"/>
  </w:num>
  <w:num w:numId="10">
    <w:abstractNumId w:val="46"/>
  </w:num>
  <w:num w:numId="11">
    <w:abstractNumId w:val="17"/>
  </w:num>
  <w:num w:numId="12">
    <w:abstractNumId w:val="24"/>
  </w:num>
  <w:num w:numId="13">
    <w:abstractNumId w:val="15"/>
  </w:num>
  <w:num w:numId="14">
    <w:abstractNumId w:val="6"/>
  </w:num>
  <w:num w:numId="15">
    <w:abstractNumId w:val="29"/>
  </w:num>
  <w:num w:numId="16">
    <w:abstractNumId w:val="25"/>
  </w:num>
  <w:num w:numId="17">
    <w:abstractNumId w:val="36"/>
  </w:num>
  <w:num w:numId="18">
    <w:abstractNumId w:val="30"/>
  </w:num>
  <w:num w:numId="19">
    <w:abstractNumId w:val="20"/>
  </w:num>
  <w:num w:numId="20">
    <w:abstractNumId w:val="23"/>
  </w:num>
  <w:num w:numId="21">
    <w:abstractNumId w:val="4"/>
  </w:num>
  <w:num w:numId="22">
    <w:abstractNumId w:val="41"/>
  </w:num>
  <w:num w:numId="23">
    <w:abstractNumId w:val="31"/>
  </w:num>
  <w:num w:numId="24">
    <w:abstractNumId w:val="26"/>
  </w:num>
  <w:num w:numId="25">
    <w:abstractNumId w:val="28"/>
  </w:num>
  <w:num w:numId="26">
    <w:abstractNumId w:val="19"/>
  </w:num>
  <w:num w:numId="27">
    <w:abstractNumId w:val="0"/>
  </w:num>
  <w:num w:numId="28">
    <w:abstractNumId w:val="9"/>
  </w:num>
  <w:num w:numId="29">
    <w:abstractNumId w:val="18"/>
  </w:num>
  <w:num w:numId="30">
    <w:abstractNumId w:val="21"/>
  </w:num>
  <w:num w:numId="31">
    <w:abstractNumId w:val="1"/>
  </w:num>
  <w:num w:numId="32">
    <w:abstractNumId w:val="45"/>
  </w:num>
  <w:num w:numId="33">
    <w:abstractNumId w:val="27"/>
  </w:num>
  <w:num w:numId="34">
    <w:abstractNumId w:val="5"/>
  </w:num>
  <w:num w:numId="35">
    <w:abstractNumId w:val="22"/>
  </w:num>
  <w:num w:numId="36">
    <w:abstractNumId w:val="32"/>
  </w:num>
  <w:num w:numId="37">
    <w:abstractNumId w:val="14"/>
  </w:num>
  <w:num w:numId="38">
    <w:abstractNumId w:val="47"/>
  </w:num>
  <w:num w:numId="39">
    <w:abstractNumId w:val="38"/>
  </w:num>
  <w:num w:numId="40">
    <w:abstractNumId w:val="43"/>
  </w:num>
  <w:num w:numId="41">
    <w:abstractNumId w:val="10"/>
  </w:num>
  <w:num w:numId="42">
    <w:abstractNumId w:val="44"/>
  </w:num>
  <w:num w:numId="43">
    <w:abstractNumId w:val="34"/>
  </w:num>
  <w:num w:numId="44">
    <w:abstractNumId w:val="16"/>
  </w:num>
  <w:num w:numId="45">
    <w:abstractNumId w:val="7"/>
  </w:num>
  <w:num w:numId="46">
    <w:abstractNumId w:val="13"/>
  </w:num>
  <w:num w:numId="47">
    <w:abstractNumId w:val="35"/>
  </w:num>
  <w:num w:numId="48">
    <w:abstractNumId w:val="12"/>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AT" w:vendorID="64" w:dllVersion="4096" w:nlCheck="1" w:checkStyle="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361C"/>
    <w:rsid w:val="000367C6"/>
    <w:rsid w:val="00084630"/>
    <w:rsid w:val="000922F5"/>
    <w:rsid w:val="000A2B41"/>
    <w:rsid w:val="000A4184"/>
    <w:rsid w:val="000A4AD0"/>
    <w:rsid w:val="000A6DBA"/>
    <w:rsid w:val="000A7704"/>
    <w:rsid w:val="000B71E7"/>
    <w:rsid w:val="000C0AD1"/>
    <w:rsid w:val="000C1A70"/>
    <w:rsid w:val="000C4041"/>
    <w:rsid w:val="000E111D"/>
    <w:rsid w:val="000E378C"/>
    <w:rsid w:val="000E4CD9"/>
    <w:rsid w:val="000E5AC6"/>
    <w:rsid w:val="000F7A9C"/>
    <w:rsid w:val="00115846"/>
    <w:rsid w:val="001201B9"/>
    <w:rsid w:val="00123D63"/>
    <w:rsid w:val="00124F37"/>
    <w:rsid w:val="00126B4E"/>
    <w:rsid w:val="00127F0A"/>
    <w:rsid w:val="001363C0"/>
    <w:rsid w:val="00163F05"/>
    <w:rsid w:val="001701DD"/>
    <w:rsid w:val="00171A34"/>
    <w:rsid w:val="0018597D"/>
    <w:rsid w:val="001A5D44"/>
    <w:rsid w:val="001B06FD"/>
    <w:rsid w:val="001B0D84"/>
    <w:rsid w:val="001D70EB"/>
    <w:rsid w:val="001F0C27"/>
    <w:rsid w:val="002008D6"/>
    <w:rsid w:val="002140D1"/>
    <w:rsid w:val="00217E25"/>
    <w:rsid w:val="0023220A"/>
    <w:rsid w:val="00234E85"/>
    <w:rsid w:val="0026589C"/>
    <w:rsid w:val="002727A9"/>
    <w:rsid w:val="002A1EFC"/>
    <w:rsid w:val="002A580B"/>
    <w:rsid w:val="002B3FAB"/>
    <w:rsid w:val="002B6DA0"/>
    <w:rsid w:val="002C72C6"/>
    <w:rsid w:val="002C7A2C"/>
    <w:rsid w:val="002E2F84"/>
    <w:rsid w:val="002F5399"/>
    <w:rsid w:val="0030697E"/>
    <w:rsid w:val="00307AA9"/>
    <w:rsid w:val="0033170E"/>
    <w:rsid w:val="00340D8F"/>
    <w:rsid w:val="00346998"/>
    <w:rsid w:val="0035409F"/>
    <w:rsid w:val="0035520E"/>
    <w:rsid w:val="00357959"/>
    <w:rsid w:val="00360EC3"/>
    <w:rsid w:val="00377776"/>
    <w:rsid w:val="00383F23"/>
    <w:rsid w:val="00392917"/>
    <w:rsid w:val="003B1240"/>
    <w:rsid w:val="003C58AB"/>
    <w:rsid w:val="003C7F9E"/>
    <w:rsid w:val="003D11CE"/>
    <w:rsid w:val="003F2C08"/>
    <w:rsid w:val="004009CC"/>
    <w:rsid w:val="00406EB3"/>
    <w:rsid w:val="00436AB8"/>
    <w:rsid w:val="00450830"/>
    <w:rsid w:val="0045484A"/>
    <w:rsid w:val="00473DE7"/>
    <w:rsid w:val="004751C2"/>
    <w:rsid w:val="00492835"/>
    <w:rsid w:val="004958C6"/>
    <w:rsid w:val="004A7E12"/>
    <w:rsid w:val="004B1D9A"/>
    <w:rsid w:val="004D3B20"/>
    <w:rsid w:val="004E4B87"/>
    <w:rsid w:val="004E5125"/>
    <w:rsid w:val="004E721D"/>
    <w:rsid w:val="004F2B9A"/>
    <w:rsid w:val="004F4CD7"/>
    <w:rsid w:val="005117C9"/>
    <w:rsid w:val="00520D20"/>
    <w:rsid w:val="00524C47"/>
    <w:rsid w:val="005279AF"/>
    <w:rsid w:val="00533C36"/>
    <w:rsid w:val="00544ACC"/>
    <w:rsid w:val="00553DB1"/>
    <w:rsid w:val="005865E7"/>
    <w:rsid w:val="00591509"/>
    <w:rsid w:val="00591FA0"/>
    <w:rsid w:val="005A16AF"/>
    <w:rsid w:val="005A180D"/>
    <w:rsid w:val="005B7A02"/>
    <w:rsid w:val="005C0D68"/>
    <w:rsid w:val="005C3A69"/>
    <w:rsid w:val="005C4042"/>
    <w:rsid w:val="005D4DFF"/>
    <w:rsid w:val="005E02F2"/>
    <w:rsid w:val="005F591A"/>
    <w:rsid w:val="00601B34"/>
    <w:rsid w:val="00603AFF"/>
    <w:rsid w:val="00607FDC"/>
    <w:rsid w:val="006134C9"/>
    <w:rsid w:val="0062398C"/>
    <w:rsid w:val="00625388"/>
    <w:rsid w:val="006311BC"/>
    <w:rsid w:val="006459D2"/>
    <w:rsid w:val="00652BAB"/>
    <w:rsid w:val="00652FBC"/>
    <w:rsid w:val="00652FC7"/>
    <w:rsid w:val="00653213"/>
    <w:rsid w:val="00660B50"/>
    <w:rsid w:val="00664033"/>
    <w:rsid w:val="0068331F"/>
    <w:rsid w:val="006879EC"/>
    <w:rsid w:val="006A15EC"/>
    <w:rsid w:val="006D6898"/>
    <w:rsid w:val="006E5B66"/>
    <w:rsid w:val="006F248B"/>
    <w:rsid w:val="006F3706"/>
    <w:rsid w:val="006F64BB"/>
    <w:rsid w:val="00711476"/>
    <w:rsid w:val="0071380B"/>
    <w:rsid w:val="00743271"/>
    <w:rsid w:val="00745552"/>
    <w:rsid w:val="007804BD"/>
    <w:rsid w:val="00781CD9"/>
    <w:rsid w:val="00793A9A"/>
    <w:rsid w:val="0079727D"/>
    <w:rsid w:val="007A4B94"/>
    <w:rsid w:val="007B239D"/>
    <w:rsid w:val="007B73A2"/>
    <w:rsid w:val="007C13EC"/>
    <w:rsid w:val="007C31FA"/>
    <w:rsid w:val="007D041E"/>
    <w:rsid w:val="007D3487"/>
    <w:rsid w:val="007D59F6"/>
    <w:rsid w:val="007E4D78"/>
    <w:rsid w:val="007F6EF2"/>
    <w:rsid w:val="008069D2"/>
    <w:rsid w:val="0082197D"/>
    <w:rsid w:val="008260D8"/>
    <w:rsid w:val="00833217"/>
    <w:rsid w:val="008341C7"/>
    <w:rsid w:val="008377D2"/>
    <w:rsid w:val="008432B9"/>
    <w:rsid w:val="00845EDA"/>
    <w:rsid w:val="008768F0"/>
    <w:rsid w:val="008929AC"/>
    <w:rsid w:val="00897764"/>
    <w:rsid w:val="008A30A8"/>
    <w:rsid w:val="008A4AA7"/>
    <w:rsid w:val="008B211D"/>
    <w:rsid w:val="008B6EE2"/>
    <w:rsid w:val="008C01E6"/>
    <w:rsid w:val="008C34A6"/>
    <w:rsid w:val="008C62FB"/>
    <w:rsid w:val="008D12F3"/>
    <w:rsid w:val="008D2E26"/>
    <w:rsid w:val="008F7BF0"/>
    <w:rsid w:val="00901116"/>
    <w:rsid w:val="00916E24"/>
    <w:rsid w:val="00926841"/>
    <w:rsid w:val="009272BC"/>
    <w:rsid w:val="00930D65"/>
    <w:rsid w:val="00940E78"/>
    <w:rsid w:val="00956D47"/>
    <w:rsid w:val="0097182A"/>
    <w:rsid w:val="009830E4"/>
    <w:rsid w:val="0098505F"/>
    <w:rsid w:val="00994B88"/>
    <w:rsid w:val="009979A1"/>
    <w:rsid w:val="009B1125"/>
    <w:rsid w:val="009B499D"/>
    <w:rsid w:val="009B5861"/>
    <w:rsid w:val="009D07CB"/>
    <w:rsid w:val="009D0FFE"/>
    <w:rsid w:val="009D7712"/>
    <w:rsid w:val="009E196C"/>
    <w:rsid w:val="009E1E12"/>
    <w:rsid w:val="00A05A45"/>
    <w:rsid w:val="00A16EC9"/>
    <w:rsid w:val="00A36B57"/>
    <w:rsid w:val="00A76AB6"/>
    <w:rsid w:val="00A83071"/>
    <w:rsid w:val="00A911AB"/>
    <w:rsid w:val="00AB40E2"/>
    <w:rsid w:val="00AC104A"/>
    <w:rsid w:val="00AC133F"/>
    <w:rsid w:val="00AD77FC"/>
    <w:rsid w:val="00AF2E68"/>
    <w:rsid w:val="00B24BC6"/>
    <w:rsid w:val="00B31E31"/>
    <w:rsid w:val="00B33405"/>
    <w:rsid w:val="00B3630A"/>
    <w:rsid w:val="00B42C66"/>
    <w:rsid w:val="00B4469E"/>
    <w:rsid w:val="00B575F4"/>
    <w:rsid w:val="00B64626"/>
    <w:rsid w:val="00B707EA"/>
    <w:rsid w:val="00B75267"/>
    <w:rsid w:val="00B84D53"/>
    <w:rsid w:val="00B8664E"/>
    <w:rsid w:val="00B90C2F"/>
    <w:rsid w:val="00B936D9"/>
    <w:rsid w:val="00B95E91"/>
    <w:rsid w:val="00BA4299"/>
    <w:rsid w:val="00BB146A"/>
    <w:rsid w:val="00BB1579"/>
    <w:rsid w:val="00BB580B"/>
    <w:rsid w:val="00BB6224"/>
    <w:rsid w:val="00BC1BB9"/>
    <w:rsid w:val="00BD6CBC"/>
    <w:rsid w:val="00BE09A2"/>
    <w:rsid w:val="00BE4AD6"/>
    <w:rsid w:val="00BE51F7"/>
    <w:rsid w:val="00BF19F5"/>
    <w:rsid w:val="00BF3C6F"/>
    <w:rsid w:val="00C40507"/>
    <w:rsid w:val="00C61EF4"/>
    <w:rsid w:val="00C65818"/>
    <w:rsid w:val="00C750A4"/>
    <w:rsid w:val="00CA1CA1"/>
    <w:rsid w:val="00CD54B9"/>
    <w:rsid w:val="00CE5C8E"/>
    <w:rsid w:val="00CF7350"/>
    <w:rsid w:val="00CF7E50"/>
    <w:rsid w:val="00D0098E"/>
    <w:rsid w:val="00D170AD"/>
    <w:rsid w:val="00D200D6"/>
    <w:rsid w:val="00D47E8B"/>
    <w:rsid w:val="00D50A97"/>
    <w:rsid w:val="00D563DE"/>
    <w:rsid w:val="00D65B4F"/>
    <w:rsid w:val="00D70AFC"/>
    <w:rsid w:val="00D720FA"/>
    <w:rsid w:val="00D77449"/>
    <w:rsid w:val="00D77BFB"/>
    <w:rsid w:val="00DB12D4"/>
    <w:rsid w:val="00DB6AED"/>
    <w:rsid w:val="00DC3271"/>
    <w:rsid w:val="00DC723F"/>
    <w:rsid w:val="00DD42E2"/>
    <w:rsid w:val="00DD74D3"/>
    <w:rsid w:val="00DE0696"/>
    <w:rsid w:val="00DE64C9"/>
    <w:rsid w:val="00E07E32"/>
    <w:rsid w:val="00E25458"/>
    <w:rsid w:val="00E62637"/>
    <w:rsid w:val="00E82C6E"/>
    <w:rsid w:val="00E84F9C"/>
    <w:rsid w:val="00EB5460"/>
    <w:rsid w:val="00EC3EA0"/>
    <w:rsid w:val="00EC50B8"/>
    <w:rsid w:val="00EC6A92"/>
    <w:rsid w:val="00ED4247"/>
    <w:rsid w:val="00F015B0"/>
    <w:rsid w:val="00F02757"/>
    <w:rsid w:val="00F135C1"/>
    <w:rsid w:val="00F17486"/>
    <w:rsid w:val="00F17721"/>
    <w:rsid w:val="00F251B1"/>
    <w:rsid w:val="00F2781B"/>
    <w:rsid w:val="00F40BAF"/>
    <w:rsid w:val="00F571C7"/>
    <w:rsid w:val="00F61CFC"/>
    <w:rsid w:val="00F72CD1"/>
    <w:rsid w:val="00F8021E"/>
    <w:rsid w:val="00FA199A"/>
    <w:rsid w:val="00FB6ED4"/>
    <w:rsid w:val="00FC2C6B"/>
    <w:rsid w:val="00FC777A"/>
    <w:rsid w:val="00FE3824"/>
    <w:rsid w:val="00FE3853"/>
    <w:rsid w:val="00FE4435"/>
    <w:rsid w:val="00FF4326"/>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 w:type="character" w:customStyle="1" w:styleId="Facts">
    <w:name w:val="Facts"/>
    <w:rsid w:val="003D11CE"/>
    <w:rPr>
      <w:rFonts w:ascii="Arial Narrow" w:hAnsi="Arial Narrow"/>
      <w:b/>
      <w:bCs/>
      <w:sz w:val="21"/>
    </w:rPr>
  </w:style>
  <w:style w:type="character" w:styleId="Strong">
    <w:name w:val="Strong"/>
    <w:uiPriority w:val="22"/>
    <w:qFormat/>
    <w:rsid w:val="00B24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677119708">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jp.gov.rs/en/call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n.popovic@rsjp.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nesic@piu.rsjp.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E34E-A6DB-4A0B-9076-402EB71E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2407</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16097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Milan Popović</cp:lastModifiedBy>
  <cp:revision>4</cp:revision>
  <cp:lastPrinted>2011-11-02T17:37:00Z</cp:lastPrinted>
  <dcterms:created xsi:type="dcterms:W3CDTF">2025-11-21T11:30:00Z</dcterms:created>
  <dcterms:modified xsi:type="dcterms:W3CDTF">2025-11-21T13:52:00Z</dcterms:modified>
</cp:coreProperties>
</file>