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29803" w14:textId="77777777" w:rsidR="0071203B" w:rsidRPr="003C7C13" w:rsidRDefault="0071203B" w:rsidP="0071203B">
      <w:pPr>
        <w:jc w:val="center"/>
        <w:rPr>
          <w:b/>
          <w:color w:val="000000" w:themeColor="text1"/>
          <w:sz w:val="36"/>
          <w:szCs w:val="36"/>
          <w:lang w:val="en-US"/>
        </w:rPr>
      </w:pPr>
    </w:p>
    <w:p w14:paraId="568E7D49" w14:textId="77777777" w:rsidR="0071203B" w:rsidRPr="00C85640" w:rsidRDefault="0071203B" w:rsidP="0071203B">
      <w:pPr>
        <w:jc w:val="center"/>
        <w:rPr>
          <w:b/>
          <w:color w:val="000000" w:themeColor="text1"/>
          <w:sz w:val="36"/>
          <w:szCs w:val="36"/>
        </w:rPr>
      </w:pPr>
    </w:p>
    <w:p w14:paraId="33693D53" w14:textId="77777777" w:rsidR="0071203B" w:rsidRPr="00C85640" w:rsidRDefault="0071203B" w:rsidP="0071203B">
      <w:pPr>
        <w:jc w:val="center"/>
        <w:rPr>
          <w:b/>
          <w:color w:val="000000" w:themeColor="text1"/>
          <w:sz w:val="36"/>
          <w:szCs w:val="36"/>
        </w:rPr>
      </w:pPr>
    </w:p>
    <w:p w14:paraId="676270E4" w14:textId="77777777" w:rsidR="0071203B" w:rsidRPr="00C85640" w:rsidRDefault="0071203B" w:rsidP="0071203B">
      <w:pPr>
        <w:jc w:val="center"/>
        <w:rPr>
          <w:b/>
          <w:color w:val="000000" w:themeColor="text1"/>
          <w:sz w:val="36"/>
          <w:szCs w:val="36"/>
        </w:rPr>
      </w:pPr>
    </w:p>
    <w:p w14:paraId="4691CF91" w14:textId="77777777" w:rsidR="0071203B" w:rsidRPr="00C85640" w:rsidRDefault="0071203B" w:rsidP="0071203B">
      <w:pPr>
        <w:jc w:val="center"/>
        <w:rPr>
          <w:b/>
          <w:color w:val="000000" w:themeColor="text1"/>
          <w:sz w:val="36"/>
          <w:szCs w:val="36"/>
        </w:rPr>
      </w:pPr>
    </w:p>
    <w:p w14:paraId="62D4C75D" w14:textId="77777777" w:rsidR="0071203B" w:rsidRPr="00C85640" w:rsidRDefault="0071203B" w:rsidP="0071203B">
      <w:pPr>
        <w:jc w:val="center"/>
        <w:rPr>
          <w:b/>
          <w:color w:val="000000" w:themeColor="text1"/>
          <w:sz w:val="36"/>
          <w:szCs w:val="36"/>
        </w:rPr>
      </w:pPr>
    </w:p>
    <w:p w14:paraId="17F124E3" w14:textId="77777777" w:rsidR="00B1655B" w:rsidRPr="00C85640" w:rsidRDefault="00B1655B" w:rsidP="00B1655B">
      <w:pPr>
        <w:jc w:val="center"/>
        <w:rPr>
          <w:b/>
          <w:color w:val="000000" w:themeColor="text1"/>
          <w:sz w:val="36"/>
          <w:szCs w:val="36"/>
          <w:lang w:val="en-US"/>
        </w:rPr>
      </w:pPr>
      <w:r w:rsidRPr="00C85640">
        <w:rPr>
          <w:b/>
          <w:color w:val="000000" w:themeColor="text1"/>
          <w:sz w:val="36"/>
          <w:szCs w:val="36"/>
          <w:lang w:val="en-US"/>
        </w:rPr>
        <w:t>Смернице за спровођење</w:t>
      </w:r>
    </w:p>
    <w:p w14:paraId="1920D3BC" w14:textId="77777777" w:rsidR="00B1655B" w:rsidRPr="00C85640" w:rsidRDefault="00227697" w:rsidP="00B1655B">
      <w:pPr>
        <w:jc w:val="center"/>
        <w:rPr>
          <w:b/>
          <w:color w:val="000000" w:themeColor="text1"/>
          <w:sz w:val="36"/>
          <w:szCs w:val="36"/>
          <w:lang w:val="en-US"/>
        </w:rPr>
      </w:pPr>
      <w:r w:rsidRPr="00C85640">
        <w:rPr>
          <w:b/>
          <w:color w:val="000000" w:themeColor="text1"/>
          <w:sz w:val="36"/>
          <w:szCs w:val="36"/>
          <w:lang w:val="sr-Cyrl-RS"/>
        </w:rPr>
        <w:t>т</w:t>
      </w:r>
      <w:r w:rsidR="00B1655B" w:rsidRPr="00C85640">
        <w:rPr>
          <w:b/>
          <w:color w:val="000000" w:themeColor="text1"/>
          <w:sz w:val="36"/>
          <w:szCs w:val="36"/>
          <w:lang w:val="en-US"/>
        </w:rPr>
        <w:t>еста</w:t>
      </w:r>
      <w:r w:rsidR="00C446A1" w:rsidRPr="00C85640">
        <w:rPr>
          <w:b/>
          <w:color w:val="000000" w:themeColor="text1"/>
          <w:sz w:val="36"/>
          <w:szCs w:val="36"/>
          <w:lang w:val="sr-Cyrl-RS"/>
        </w:rPr>
        <w:t xml:space="preserve"> </w:t>
      </w:r>
      <w:r w:rsidR="00B1655B" w:rsidRPr="00C85640">
        <w:rPr>
          <w:b/>
          <w:color w:val="000000" w:themeColor="text1"/>
          <w:sz w:val="36"/>
          <w:szCs w:val="36"/>
          <w:lang w:val="en-US"/>
        </w:rPr>
        <w:t>утицаја на родну равноправност</w:t>
      </w:r>
    </w:p>
    <w:p w14:paraId="1B67A0C6" w14:textId="77777777" w:rsidR="00B1655B" w:rsidRPr="00C85640" w:rsidRDefault="00B1655B" w:rsidP="00B1655B">
      <w:pPr>
        <w:jc w:val="center"/>
        <w:rPr>
          <w:b/>
          <w:color w:val="000000" w:themeColor="text1"/>
          <w:sz w:val="36"/>
          <w:szCs w:val="36"/>
          <w:lang w:val="sr-Latn-RS"/>
        </w:rPr>
      </w:pPr>
    </w:p>
    <w:p w14:paraId="718F9EB9" w14:textId="77777777" w:rsidR="00B1655B" w:rsidRPr="00C85640" w:rsidRDefault="00B1655B" w:rsidP="00B1655B">
      <w:pPr>
        <w:jc w:val="center"/>
        <w:rPr>
          <w:b/>
          <w:color w:val="000000" w:themeColor="text1"/>
          <w:sz w:val="36"/>
          <w:szCs w:val="36"/>
          <w:lang w:val="en-US"/>
        </w:rPr>
      </w:pPr>
    </w:p>
    <w:p w14:paraId="2DC91465" w14:textId="77777777" w:rsidR="00B1655B" w:rsidRPr="00C85640" w:rsidRDefault="00B1655B" w:rsidP="00B1655B">
      <w:pPr>
        <w:jc w:val="center"/>
        <w:rPr>
          <w:b/>
          <w:color w:val="000000" w:themeColor="text1"/>
          <w:sz w:val="36"/>
          <w:szCs w:val="36"/>
          <w:lang w:val="en-US"/>
        </w:rPr>
      </w:pPr>
    </w:p>
    <w:p w14:paraId="162043D5" w14:textId="77777777" w:rsidR="00B1655B" w:rsidRPr="00C85640" w:rsidRDefault="00B1655B" w:rsidP="00B1655B">
      <w:pPr>
        <w:jc w:val="center"/>
        <w:rPr>
          <w:b/>
          <w:color w:val="000000" w:themeColor="text1"/>
          <w:sz w:val="36"/>
          <w:szCs w:val="36"/>
          <w:lang w:val="en-US"/>
        </w:rPr>
      </w:pPr>
    </w:p>
    <w:p w14:paraId="6ED6ED63" w14:textId="77777777" w:rsidR="00B1655B" w:rsidRPr="00C85640" w:rsidRDefault="00B1655B" w:rsidP="00B1655B">
      <w:pPr>
        <w:jc w:val="center"/>
        <w:rPr>
          <w:b/>
          <w:color w:val="000000" w:themeColor="text1"/>
          <w:sz w:val="36"/>
          <w:szCs w:val="36"/>
          <w:lang w:val="en-US"/>
        </w:rPr>
      </w:pPr>
    </w:p>
    <w:p w14:paraId="465DD2D8" w14:textId="77777777" w:rsidR="00B1655B" w:rsidRPr="00C85640" w:rsidRDefault="00B1655B" w:rsidP="00B1655B">
      <w:pPr>
        <w:jc w:val="center"/>
        <w:rPr>
          <w:b/>
          <w:color w:val="000000" w:themeColor="text1"/>
          <w:sz w:val="36"/>
          <w:szCs w:val="36"/>
          <w:lang w:val="en-US"/>
        </w:rPr>
      </w:pPr>
    </w:p>
    <w:p w14:paraId="186E8741" w14:textId="77777777" w:rsidR="003F6109" w:rsidRPr="00C85640" w:rsidRDefault="00B1655B" w:rsidP="00B1655B">
      <w:pPr>
        <w:jc w:val="center"/>
        <w:rPr>
          <w:b/>
          <w:color w:val="000000" w:themeColor="text1"/>
          <w:sz w:val="28"/>
          <w:szCs w:val="28"/>
          <w:lang w:val="en-US"/>
        </w:rPr>
      </w:pPr>
      <w:r w:rsidRPr="00C85640">
        <w:rPr>
          <w:b/>
          <w:color w:val="000000" w:themeColor="text1"/>
          <w:sz w:val="28"/>
          <w:szCs w:val="28"/>
          <w:lang w:val="en-US"/>
        </w:rPr>
        <w:t>Припремила др Мирјана Докмановић</w:t>
      </w:r>
    </w:p>
    <w:p w14:paraId="634799D5" w14:textId="77777777" w:rsidR="00C446A1" w:rsidRPr="00C85640" w:rsidRDefault="00C446A1" w:rsidP="00B1655B">
      <w:pPr>
        <w:jc w:val="center"/>
        <w:rPr>
          <w:b/>
          <w:color w:val="000000" w:themeColor="text1"/>
          <w:sz w:val="36"/>
          <w:szCs w:val="36"/>
          <w:lang w:val="en-US"/>
        </w:rPr>
      </w:pPr>
    </w:p>
    <w:p w14:paraId="4CE57CAF" w14:textId="77777777" w:rsidR="00C446A1" w:rsidRPr="00C85640" w:rsidRDefault="00C446A1" w:rsidP="00B1655B">
      <w:pPr>
        <w:jc w:val="center"/>
        <w:rPr>
          <w:b/>
          <w:color w:val="000000" w:themeColor="text1"/>
          <w:sz w:val="36"/>
          <w:szCs w:val="36"/>
          <w:lang w:val="en-US"/>
        </w:rPr>
      </w:pPr>
    </w:p>
    <w:p w14:paraId="1AED2C87" w14:textId="77777777" w:rsidR="00C446A1" w:rsidRPr="00C85640" w:rsidRDefault="00C446A1" w:rsidP="00B1655B">
      <w:pPr>
        <w:jc w:val="center"/>
        <w:rPr>
          <w:b/>
          <w:color w:val="000000" w:themeColor="text1"/>
          <w:sz w:val="36"/>
          <w:szCs w:val="36"/>
          <w:lang w:val="en-US"/>
        </w:rPr>
      </w:pPr>
    </w:p>
    <w:p w14:paraId="17D2008D" w14:textId="77777777" w:rsidR="00C446A1" w:rsidRPr="00C85640" w:rsidRDefault="00C446A1" w:rsidP="00B1655B">
      <w:pPr>
        <w:jc w:val="center"/>
        <w:rPr>
          <w:b/>
          <w:color w:val="000000" w:themeColor="text1"/>
          <w:sz w:val="36"/>
          <w:szCs w:val="36"/>
          <w:lang w:val="en-US"/>
        </w:rPr>
      </w:pPr>
    </w:p>
    <w:p w14:paraId="6E6BDBF7" w14:textId="77777777" w:rsidR="00C446A1" w:rsidRPr="00C85640" w:rsidRDefault="00C446A1" w:rsidP="00B1655B">
      <w:pPr>
        <w:jc w:val="center"/>
        <w:rPr>
          <w:b/>
          <w:color w:val="000000" w:themeColor="text1"/>
          <w:sz w:val="36"/>
          <w:szCs w:val="36"/>
          <w:lang w:val="en-US"/>
        </w:rPr>
      </w:pPr>
    </w:p>
    <w:p w14:paraId="3AE27C28" w14:textId="77777777" w:rsidR="00C446A1" w:rsidRPr="00C85640" w:rsidRDefault="00C446A1" w:rsidP="00B1655B">
      <w:pPr>
        <w:jc w:val="center"/>
        <w:rPr>
          <w:b/>
          <w:color w:val="000000" w:themeColor="text1"/>
          <w:sz w:val="36"/>
          <w:szCs w:val="36"/>
          <w:lang w:val="en-US"/>
        </w:rPr>
      </w:pPr>
    </w:p>
    <w:p w14:paraId="1DC1D3E3" w14:textId="77777777" w:rsidR="00C446A1" w:rsidRPr="00C85640" w:rsidRDefault="00C446A1" w:rsidP="00B1655B">
      <w:pPr>
        <w:jc w:val="center"/>
        <w:rPr>
          <w:b/>
          <w:color w:val="000000" w:themeColor="text1"/>
          <w:sz w:val="36"/>
          <w:szCs w:val="36"/>
          <w:lang w:val="en-US"/>
        </w:rPr>
      </w:pPr>
    </w:p>
    <w:p w14:paraId="2FEA7EA3" w14:textId="77777777" w:rsidR="00C446A1" w:rsidRPr="00C85640" w:rsidRDefault="00C446A1" w:rsidP="00B1655B">
      <w:pPr>
        <w:jc w:val="center"/>
        <w:rPr>
          <w:b/>
          <w:color w:val="000000" w:themeColor="text1"/>
          <w:sz w:val="36"/>
          <w:szCs w:val="36"/>
          <w:lang w:val="en-US"/>
        </w:rPr>
      </w:pPr>
    </w:p>
    <w:p w14:paraId="5208FE84" w14:textId="77777777" w:rsidR="00C446A1" w:rsidRPr="00C85640" w:rsidRDefault="00C446A1" w:rsidP="00B1655B">
      <w:pPr>
        <w:jc w:val="center"/>
        <w:rPr>
          <w:b/>
          <w:color w:val="000000" w:themeColor="text1"/>
          <w:sz w:val="36"/>
          <w:szCs w:val="36"/>
          <w:lang w:val="en-US"/>
        </w:rPr>
      </w:pPr>
    </w:p>
    <w:p w14:paraId="3E18FCD9" w14:textId="77777777" w:rsidR="00C446A1" w:rsidRPr="00C85640" w:rsidRDefault="00C446A1" w:rsidP="00B1655B">
      <w:pPr>
        <w:jc w:val="center"/>
        <w:rPr>
          <w:b/>
          <w:color w:val="000000" w:themeColor="text1"/>
          <w:sz w:val="36"/>
          <w:szCs w:val="36"/>
          <w:lang w:val="en-US"/>
        </w:rPr>
      </w:pPr>
    </w:p>
    <w:p w14:paraId="5FA8E413" w14:textId="77777777" w:rsidR="00C446A1" w:rsidRPr="00C85640" w:rsidRDefault="00C446A1" w:rsidP="00B1655B">
      <w:pPr>
        <w:jc w:val="center"/>
        <w:rPr>
          <w:b/>
          <w:color w:val="000000" w:themeColor="text1"/>
          <w:sz w:val="36"/>
          <w:szCs w:val="36"/>
          <w:lang w:val="en-US"/>
        </w:rPr>
      </w:pPr>
    </w:p>
    <w:p w14:paraId="6D42A589" w14:textId="77777777" w:rsidR="00C446A1" w:rsidRPr="00C85640" w:rsidRDefault="00C446A1" w:rsidP="00B1655B">
      <w:pPr>
        <w:jc w:val="center"/>
        <w:rPr>
          <w:b/>
          <w:color w:val="000000" w:themeColor="text1"/>
          <w:sz w:val="36"/>
          <w:szCs w:val="36"/>
          <w:lang w:val="en-US"/>
        </w:rPr>
      </w:pPr>
    </w:p>
    <w:p w14:paraId="30D5638B" w14:textId="77777777" w:rsidR="00C446A1" w:rsidRPr="00C85640" w:rsidRDefault="00C446A1" w:rsidP="00B1655B">
      <w:pPr>
        <w:jc w:val="center"/>
        <w:rPr>
          <w:b/>
          <w:color w:val="000000" w:themeColor="text1"/>
          <w:sz w:val="36"/>
          <w:szCs w:val="36"/>
          <w:lang w:val="en-US"/>
        </w:rPr>
      </w:pPr>
    </w:p>
    <w:p w14:paraId="05589F32" w14:textId="77777777" w:rsidR="00C446A1" w:rsidRPr="00C85640" w:rsidRDefault="00C446A1" w:rsidP="00B1655B">
      <w:pPr>
        <w:jc w:val="center"/>
        <w:rPr>
          <w:b/>
          <w:color w:val="000000" w:themeColor="text1"/>
          <w:sz w:val="36"/>
          <w:szCs w:val="36"/>
          <w:lang w:val="en-US"/>
        </w:rPr>
      </w:pPr>
    </w:p>
    <w:p w14:paraId="33DFF085" w14:textId="77777777" w:rsidR="00C446A1" w:rsidRPr="00C85640" w:rsidRDefault="00C446A1" w:rsidP="00B1655B">
      <w:pPr>
        <w:jc w:val="center"/>
        <w:rPr>
          <w:b/>
          <w:color w:val="000000" w:themeColor="text1"/>
          <w:sz w:val="36"/>
          <w:szCs w:val="36"/>
          <w:lang w:val="en-US"/>
        </w:rPr>
      </w:pPr>
    </w:p>
    <w:p w14:paraId="311AF05D" w14:textId="77777777" w:rsidR="00C446A1" w:rsidRPr="00C85640" w:rsidRDefault="00C446A1" w:rsidP="00B1655B">
      <w:pPr>
        <w:jc w:val="center"/>
        <w:rPr>
          <w:b/>
          <w:color w:val="000000" w:themeColor="text1"/>
          <w:sz w:val="36"/>
          <w:szCs w:val="36"/>
          <w:lang w:val="en-US"/>
        </w:rPr>
      </w:pPr>
    </w:p>
    <w:p w14:paraId="7183F5A6" w14:textId="20E16F2E" w:rsidR="00C446A1" w:rsidRPr="00C85640" w:rsidRDefault="002160EA" w:rsidP="00B1655B">
      <w:pPr>
        <w:jc w:val="center"/>
        <w:rPr>
          <w:color w:val="000000" w:themeColor="text1"/>
          <w:sz w:val="28"/>
          <w:szCs w:val="28"/>
          <w:lang w:val="sr-Cyrl-RS"/>
        </w:rPr>
      </w:pPr>
      <w:r>
        <w:rPr>
          <w:b/>
          <w:color w:val="000000" w:themeColor="text1"/>
          <w:sz w:val="28"/>
          <w:szCs w:val="28"/>
          <w:lang w:val="sr-Cyrl-RS"/>
        </w:rPr>
        <w:t>јуни</w:t>
      </w:r>
      <w:r w:rsidR="00C446A1" w:rsidRPr="00C85640">
        <w:rPr>
          <w:b/>
          <w:color w:val="000000" w:themeColor="text1"/>
          <w:sz w:val="28"/>
          <w:szCs w:val="28"/>
          <w:lang w:val="sr-Cyrl-RS"/>
        </w:rPr>
        <w:t xml:space="preserve"> 2022.</w:t>
      </w:r>
    </w:p>
    <w:p w14:paraId="6E73E7A6" w14:textId="77777777" w:rsidR="00C446A1" w:rsidRPr="00C85640" w:rsidRDefault="00C446A1">
      <w:pPr>
        <w:rPr>
          <w:color w:val="000000" w:themeColor="text1"/>
          <w:lang w:val="sr-Cyrl-RS"/>
        </w:rPr>
      </w:pPr>
      <w:r w:rsidRPr="00C85640">
        <w:rPr>
          <w:color w:val="000000" w:themeColor="text1"/>
        </w:rPr>
        <w:br w:type="page"/>
      </w:r>
    </w:p>
    <w:p w14:paraId="6F8ABF5E" w14:textId="77777777" w:rsidR="00C446A1" w:rsidRPr="00C85640" w:rsidRDefault="00C446A1">
      <w:pPr>
        <w:rPr>
          <w:color w:val="000000" w:themeColor="text1"/>
        </w:rPr>
      </w:pPr>
    </w:p>
    <w:p w14:paraId="38DC60ED" w14:textId="77777777" w:rsidR="0071203B" w:rsidRPr="00C85640" w:rsidRDefault="0071203B">
      <w:pPr>
        <w:rPr>
          <w:color w:val="000000" w:themeColor="text1"/>
        </w:rPr>
      </w:pPr>
    </w:p>
    <w:p w14:paraId="797F2D99" w14:textId="77777777" w:rsidR="0025012C" w:rsidRPr="00C85640" w:rsidRDefault="0025012C" w:rsidP="004E7007">
      <w:pPr>
        <w:rPr>
          <w:color w:val="000000" w:themeColor="text1"/>
        </w:rPr>
      </w:pPr>
    </w:p>
    <w:p w14:paraId="1F054E0E" w14:textId="77777777" w:rsidR="00C3741F" w:rsidRPr="00C85640" w:rsidRDefault="00C3741F" w:rsidP="009900EC">
      <w:pPr>
        <w:spacing w:line="300" w:lineRule="exact"/>
        <w:jc w:val="center"/>
        <w:rPr>
          <w:b/>
          <w:color w:val="000000" w:themeColor="text1"/>
          <w:sz w:val="28"/>
          <w:szCs w:val="28"/>
        </w:rPr>
      </w:pPr>
      <w:r w:rsidRPr="00C85640">
        <w:rPr>
          <w:b/>
          <w:color w:val="000000" w:themeColor="text1"/>
          <w:sz w:val="28"/>
          <w:szCs w:val="28"/>
        </w:rPr>
        <w:t>Садржај</w:t>
      </w:r>
    </w:p>
    <w:p w14:paraId="29903226" w14:textId="77777777" w:rsidR="00C3741F" w:rsidRPr="00C85640" w:rsidRDefault="00C3741F" w:rsidP="00C3741F">
      <w:pPr>
        <w:spacing w:line="300" w:lineRule="exact"/>
        <w:jc w:val="both"/>
        <w:rPr>
          <w:b/>
          <w:color w:val="000000" w:themeColor="text1"/>
        </w:rPr>
      </w:pPr>
    </w:p>
    <w:p w14:paraId="1BE0A516" w14:textId="77777777" w:rsidR="00C3741F" w:rsidRPr="00C85640" w:rsidRDefault="00C3741F" w:rsidP="00C3741F">
      <w:pPr>
        <w:spacing w:line="300" w:lineRule="exact"/>
        <w:jc w:val="both"/>
        <w:rPr>
          <w:color w:val="000000" w:themeColor="text1"/>
        </w:rPr>
      </w:pPr>
      <w:r w:rsidRPr="00C85640">
        <w:rPr>
          <w:color w:val="000000" w:themeColor="text1"/>
        </w:rPr>
        <w:t>1.</w:t>
      </w:r>
      <w:r w:rsidRPr="00C85640">
        <w:rPr>
          <w:color w:val="000000" w:themeColor="text1"/>
        </w:rPr>
        <w:tab/>
        <w:t>Увод………………………………………………………………………………………</w:t>
      </w:r>
      <w:r w:rsidR="009565D4" w:rsidRPr="00C85640">
        <w:rPr>
          <w:color w:val="000000" w:themeColor="text1"/>
          <w:lang w:val="sr-Cyrl-RS"/>
        </w:rPr>
        <w:t xml:space="preserve"> </w:t>
      </w:r>
      <w:r w:rsidRPr="00C85640">
        <w:rPr>
          <w:color w:val="000000" w:themeColor="text1"/>
        </w:rPr>
        <w:t>3</w:t>
      </w:r>
    </w:p>
    <w:p w14:paraId="142A0932" w14:textId="77777777" w:rsidR="00C3741F" w:rsidRPr="00C85640" w:rsidRDefault="00C3741F" w:rsidP="00C3741F">
      <w:pPr>
        <w:spacing w:line="300" w:lineRule="exact"/>
        <w:jc w:val="both"/>
        <w:rPr>
          <w:color w:val="000000" w:themeColor="text1"/>
        </w:rPr>
      </w:pPr>
      <w:r w:rsidRPr="00C85640">
        <w:rPr>
          <w:color w:val="000000" w:themeColor="text1"/>
        </w:rPr>
        <w:t>2.</w:t>
      </w:r>
      <w:r w:rsidRPr="00C85640">
        <w:rPr>
          <w:color w:val="000000" w:themeColor="text1"/>
        </w:rPr>
        <w:tab/>
        <w:t>Објашњења основне терминологије</w:t>
      </w:r>
      <w:r w:rsidRPr="00C85640">
        <w:rPr>
          <w:color w:val="000000" w:themeColor="text1"/>
        </w:rPr>
        <w:tab/>
        <w:t>………………………………………………</w:t>
      </w:r>
      <w:r w:rsidR="00432526" w:rsidRPr="00C85640">
        <w:rPr>
          <w:color w:val="000000" w:themeColor="text1"/>
        </w:rPr>
        <w:t>…</w:t>
      </w:r>
      <w:r w:rsidR="00432526" w:rsidRPr="00C85640">
        <w:rPr>
          <w:color w:val="000000" w:themeColor="text1"/>
          <w:lang w:val="sr-Cyrl-RS"/>
        </w:rPr>
        <w:t>.. 7</w:t>
      </w:r>
    </w:p>
    <w:p w14:paraId="2BAF9297" w14:textId="7D3D0BDA" w:rsidR="00C3741F" w:rsidRPr="00145378" w:rsidRDefault="00C3741F" w:rsidP="00C3741F">
      <w:pPr>
        <w:spacing w:line="300" w:lineRule="exact"/>
        <w:jc w:val="both"/>
        <w:rPr>
          <w:color w:val="000000" w:themeColor="text1"/>
          <w:lang w:val="sr-Cyrl-RS"/>
        </w:rPr>
      </w:pPr>
      <w:r w:rsidRPr="00C85640">
        <w:rPr>
          <w:color w:val="000000" w:themeColor="text1"/>
        </w:rPr>
        <w:t>3.</w:t>
      </w:r>
      <w:r w:rsidRPr="00C85640">
        <w:rPr>
          <w:color w:val="000000" w:themeColor="text1"/>
        </w:rPr>
        <w:tab/>
        <w:t>Упутства за попуњавање теста родне равноправности</w:t>
      </w:r>
      <w:r w:rsidRPr="00C85640">
        <w:rPr>
          <w:color w:val="000000" w:themeColor="text1"/>
        </w:rPr>
        <w:tab/>
        <w:t>………………………</w:t>
      </w:r>
      <w:r w:rsidR="00432526" w:rsidRPr="00C85640">
        <w:rPr>
          <w:color w:val="000000" w:themeColor="text1"/>
        </w:rPr>
        <w:t>…</w:t>
      </w:r>
      <w:r w:rsidR="009565D4" w:rsidRPr="00C85640">
        <w:rPr>
          <w:color w:val="000000" w:themeColor="text1"/>
          <w:lang w:val="sr-Cyrl-RS"/>
        </w:rPr>
        <w:t>..  2</w:t>
      </w:r>
      <w:r w:rsidR="00145378">
        <w:rPr>
          <w:color w:val="000000" w:themeColor="text1"/>
          <w:lang w:val="sr-Cyrl-RS"/>
        </w:rPr>
        <w:t>3</w:t>
      </w:r>
    </w:p>
    <w:p w14:paraId="09977304" w14:textId="5F04C713" w:rsidR="00C3741F" w:rsidRPr="00C85640" w:rsidRDefault="00C3741F" w:rsidP="00C3741F">
      <w:pPr>
        <w:spacing w:line="300" w:lineRule="exact"/>
        <w:jc w:val="both"/>
        <w:rPr>
          <w:color w:val="000000" w:themeColor="text1"/>
          <w:lang w:val="sr-Cyrl-RS"/>
        </w:rPr>
      </w:pPr>
      <w:r w:rsidRPr="00C85640">
        <w:rPr>
          <w:color w:val="000000" w:themeColor="text1"/>
        </w:rPr>
        <w:t>4.</w:t>
      </w:r>
      <w:r w:rsidRPr="00C85640">
        <w:rPr>
          <w:color w:val="000000" w:themeColor="text1"/>
        </w:rPr>
        <w:tab/>
        <w:t>Упутства за попуњавање табеле</w:t>
      </w:r>
      <w:r w:rsidRPr="00C85640">
        <w:rPr>
          <w:color w:val="000000" w:themeColor="text1"/>
        </w:rPr>
        <w:tab/>
        <w:t>…………………………………………………</w:t>
      </w:r>
      <w:r w:rsidR="009565D4" w:rsidRPr="00C85640">
        <w:rPr>
          <w:color w:val="000000" w:themeColor="text1"/>
        </w:rPr>
        <w:t>…</w:t>
      </w:r>
      <w:r w:rsidR="009565D4" w:rsidRPr="00C85640">
        <w:rPr>
          <w:color w:val="000000" w:themeColor="text1"/>
          <w:lang w:val="sr-Cyrl-RS"/>
        </w:rPr>
        <w:t xml:space="preserve">..  </w:t>
      </w:r>
      <w:r w:rsidRPr="00C85640">
        <w:rPr>
          <w:color w:val="000000" w:themeColor="text1"/>
        </w:rPr>
        <w:t>2</w:t>
      </w:r>
      <w:r w:rsidR="00145378">
        <w:rPr>
          <w:color w:val="000000" w:themeColor="text1"/>
          <w:lang w:val="sr-Cyrl-RS"/>
        </w:rPr>
        <w:t>6</w:t>
      </w:r>
    </w:p>
    <w:p w14:paraId="122410DC" w14:textId="0A795D17" w:rsidR="00C3741F" w:rsidRPr="00C85640" w:rsidRDefault="00C3741F" w:rsidP="00C3741F">
      <w:pPr>
        <w:spacing w:line="300" w:lineRule="exact"/>
        <w:jc w:val="both"/>
        <w:rPr>
          <w:color w:val="000000" w:themeColor="text1"/>
          <w:lang w:val="sr-Cyrl-RS"/>
        </w:rPr>
      </w:pPr>
      <w:r w:rsidRPr="00C85640">
        <w:rPr>
          <w:color w:val="000000" w:themeColor="text1"/>
        </w:rPr>
        <w:t>5.</w:t>
      </w:r>
      <w:r w:rsidRPr="00C85640">
        <w:rPr>
          <w:color w:val="000000" w:themeColor="text1"/>
        </w:rPr>
        <w:tab/>
        <w:t>Референце</w:t>
      </w:r>
      <w:r w:rsidRPr="00C85640">
        <w:rPr>
          <w:color w:val="000000" w:themeColor="text1"/>
        </w:rPr>
        <w:tab/>
        <w:t>…………………………………………………………………………….</w:t>
      </w:r>
      <w:r w:rsidR="009565D4" w:rsidRPr="00C85640">
        <w:rPr>
          <w:color w:val="000000" w:themeColor="text1"/>
          <w:lang w:val="sr-Cyrl-RS"/>
        </w:rPr>
        <w:t xml:space="preserve"> </w:t>
      </w:r>
      <w:r w:rsidR="00145378">
        <w:rPr>
          <w:color w:val="000000" w:themeColor="text1"/>
          <w:lang w:val="sr-Cyrl-RS"/>
        </w:rPr>
        <w:t>81</w:t>
      </w:r>
    </w:p>
    <w:p w14:paraId="0CA78870" w14:textId="77777777" w:rsidR="00C3741F" w:rsidRPr="00C85640" w:rsidRDefault="00C3741F" w:rsidP="00C3741F">
      <w:pPr>
        <w:spacing w:line="300" w:lineRule="exact"/>
        <w:jc w:val="both"/>
        <w:rPr>
          <w:color w:val="000000" w:themeColor="text1"/>
        </w:rPr>
      </w:pPr>
      <w:r w:rsidRPr="00C85640">
        <w:rPr>
          <w:color w:val="000000" w:themeColor="text1"/>
        </w:rPr>
        <w:t>6.</w:t>
      </w:r>
      <w:r w:rsidRPr="00C85640">
        <w:rPr>
          <w:color w:val="000000" w:themeColor="text1"/>
        </w:rPr>
        <w:tab/>
        <w:t>Прилози</w:t>
      </w:r>
    </w:p>
    <w:p w14:paraId="1229F33A" w14:textId="2AC0CE55" w:rsidR="00C3741F" w:rsidRPr="00C85640" w:rsidRDefault="00C3741F" w:rsidP="00C3741F">
      <w:pPr>
        <w:spacing w:line="300" w:lineRule="exact"/>
        <w:jc w:val="both"/>
        <w:rPr>
          <w:color w:val="000000" w:themeColor="text1"/>
          <w:lang w:val="sr-Cyrl-RS"/>
        </w:rPr>
      </w:pPr>
      <w:r w:rsidRPr="00C85640">
        <w:rPr>
          <w:color w:val="000000" w:themeColor="text1"/>
        </w:rPr>
        <w:t>6.1 Тест утицаја на родну равноправност…………………………………</w:t>
      </w:r>
      <w:r w:rsidR="009565D4" w:rsidRPr="00C85640">
        <w:rPr>
          <w:color w:val="000000" w:themeColor="text1"/>
          <w:lang w:val="sr-Cyrl-RS"/>
        </w:rPr>
        <w:t xml:space="preserve">…………….. </w:t>
      </w:r>
      <w:r w:rsidRPr="00C85640">
        <w:rPr>
          <w:color w:val="000000" w:themeColor="text1"/>
        </w:rPr>
        <w:t xml:space="preserve"> </w:t>
      </w:r>
      <w:r w:rsidR="009565D4" w:rsidRPr="00C85640">
        <w:rPr>
          <w:color w:val="000000" w:themeColor="text1"/>
          <w:lang w:val="sr-Cyrl-RS"/>
        </w:rPr>
        <w:t>8</w:t>
      </w:r>
      <w:r w:rsidR="00145378">
        <w:rPr>
          <w:color w:val="000000" w:themeColor="text1"/>
          <w:lang w:val="sr-Cyrl-RS"/>
        </w:rPr>
        <w:t>7</w:t>
      </w:r>
    </w:p>
    <w:p w14:paraId="6E64B6EF" w14:textId="56477908" w:rsidR="00C3741F" w:rsidRPr="00C85640" w:rsidRDefault="00C3741F" w:rsidP="00C3741F">
      <w:pPr>
        <w:spacing w:line="300" w:lineRule="exact"/>
        <w:jc w:val="both"/>
        <w:rPr>
          <w:color w:val="000000" w:themeColor="text1"/>
          <w:lang w:val="sr-Cyrl-RS"/>
        </w:rPr>
      </w:pPr>
      <w:r w:rsidRPr="00C85640">
        <w:rPr>
          <w:color w:val="000000" w:themeColor="text1"/>
        </w:rPr>
        <w:t>6.2 Речник појмова………………………………………………………………………...</w:t>
      </w:r>
      <w:r w:rsidR="009565D4" w:rsidRPr="00C85640">
        <w:rPr>
          <w:color w:val="000000" w:themeColor="text1"/>
          <w:lang w:val="sr-Cyrl-RS"/>
        </w:rPr>
        <w:t>. 9</w:t>
      </w:r>
      <w:r w:rsidR="00145378">
        <w:rPr>
          <w:color w:val="000000" w:themeColor="text1"/>
          <w:lang w:val="sr-Cyrl-RS"/>
        </w:rPr>
        <w:t>3</w:t>
      </w:r>
    </w:p>
    <w:p w14:paraId="28CAD7E0" w14:textId="4E1A3296" w:rsidR="00C3741F" w:rsidRPr="00C85640" w:rsidRDefault="00C3741F" w:rsidP="00C3741F">
      <w:pPr>
        <w:spacing w:line="300" w:lineRule="exact"/>
        <w:jc w:val="both"/>
        <w:rPr>
          <w:color w:val="000000" w:themeColor="text1"/>
          <w:lang w:val="sr-Cyrl-RS"/>
        </w:rPr>
      </w:pPr>
      <w:r w:rsidRPr="00C85640">
        <w:rPr>
          <w:color w:val="000000" w:themeColor="text1"/>
        </w:rPr>
        <w:t>6.3 Минимални стандардни индикатори УН ………………………………………….</w:t>
      </w:r>
      <w:r w:rsidR="009565D4" w:rsidRPr="00C85640">
        <w:rPr>
          <w:color w:val="000000" w:themeColor="text1"/>
          <w:lang w:val="sr-Cyrl-RS"/>
        </w:rPr>
        <w:t xml:space="preserve">. </w:t>
      </w:r>
      <w:r w:rsidRPr="00C85640">
        <w:rPr>
          <w:color w:val="000000" w:themeColor="text1"/>
        </w:rPr>
        <w:t xml:space="preserve"> </w:t>
      </w:r>
      <w:r w:rsidR="009565D4" w:rsidRPr="00C85640">
        <w:rPr>
          <w:color w:val="000000" w:themeColor="text1"/>
          <w:lang w:val="sr-Cyrl-RS"/>
        </w:rPr>
        <w:t>10</w:t>
      </w:r>
      <w:r w:rsidR="00145378">
        <w:rPr>
          <w:color w:val="000000" w:themeColor="text1"/>
          <w:lang w:val="sr-Cyrl-RS"/>
        </w:rPr>
        <w:t>3</w:t>
      </w:r>
    </w:p>
    <w:p w14:paraId="08C87954" w14:textId="2B6F853C" w:rsidR="00C3741F" w:rsidRPr="00C85640" w:rsidRDefault="00C3741F" w:rsidP="00C3741F">
      <w:pPr>
        <w:spacing w:line="300" w:lineRule="exact"/>
        <w:jc w:val="both"/>
        <w:rPr>
          <w:color w:val="000000" w:themeColor="text1"/>
          <w:lang w:val="sr-Cyrl-RS"/>
        </w:rPr>
      </w:pPr>
      <w:r w:rsidRPr="00C85640">
        <w:rPr>
          <w:color w:val="000000" w:themeColor="text1"/>
        </w:rPr>
        <w:t>6.4 Родн</w:t>
      </w:r>
      <w:r w:rsidR="009565D4" w:rsidRPr="00C85640">
        <w:rPr>
          <w:color w:val="000000" w:themeColor="text1"/>
          <w:lang w:val="sr-Cyrl-RS"/>
        </w:rPr>
        <w:t>а</w:t>
      </w:r>
      <w:r w:rsidRPr="00C85640">
        <w:rPr>
          <w:color w:val="000000" w:themeColor="text1"/>
        </w:rPr>
        <w:t xml:space="preserve"> </w:t>
      </w:r>
      <w:r w:rsidR="009565D4" w:rsidRPr="00C85640">
        <w:rPr>
          <w:color w:val="000000" w:themeColor="text1"/>
          <w:lang w:val="sr-Cyrl-RS"/>
        </w:rPr>
        <w:t>(</w:t>
      </w:r>
      <w:r w:rsidRPr="00C85640">
        <w:rPr>
          <w:color w:val="000000" w:themeColor="text1"/>
        </w:rPr>
        <w:t>не</w:t>
      </w:r>
      <w:r w:rsidR="009565D4" w:rsidRPr="00C85640">
        <w:rPr>
          <w:color w:val="000000" w:themeColor="text1"/>
          <w:lang w:val="sr-Cyrl-RS"/>
        </w:rPr>
        <w:t>)</w:t>
      </w:r>
      <w:r w:rsidRPr="00C85640">
        <w:rPr>
          <w:color w:val="000000" w:themeColor="text1"/>
        </w:rPr>
        <w:t>равноправност у Србији – међународни индекси …………………</w:t>
      </w:r>
      <w:r w:rsidR="009565D4" w:rsidRPr="00C85640">
        <w:rPr>
          <w:color w:val="000000" w:themeColor="text1"/>
        </w:rPr>
        <w:t>…</w:t>
      </w:r>
      <w:r w:rsidR="009565D4" w:rsidRPr="00C85640">
        <w:rPr>
          <w:color w:val="000000" w:themeColor="text1"/>
          <w:lang w:val="sr-Cyrl-RS"/>
        </w:rPr>
        <w:t>… 10</w:t>
      </w:r>
      <w:r w:rsidR="00145378">
        <w:rPr>
          <w:color w:val="000000" w:themeColor="text1"/>
          <w:lang w:val="sr-Cyrl-RS"/>
        </w:rPr>
        <w:t>7</w:t>
      </w:r>
    </w:p>
    <w:p w14:paraId="0DE353E6" w14:textId="0D6BF281" w:rsidR="00C3741F" w:rsidRPr="00C85640" w:rsidRDefault="00C3741F" w:rsidP="00C3741F">
      <w:pPr>
        <w:spacing w:line="300" w:lineRule="exact"/>
        <w:jc w:val="both"/>
        <w:rPr>
          <w:color w:val="000000" w:themeColor="text1"/>
          <w:lang w:val="sr-Cyrl-RS"/>
        </w:rPr>
      </w:pPr>
      <w:r w:rsidRPr="00C85640">
        <w:rPr>
          <w:color w:val="000000" w:themeColor="text1"/>
        </w:rPr>
        <w:t xml:space="preserve">6.5 </w:t>
      </w:r>
      <w:r w:rsidR="0053491F" w:rsidRPr="00C85640">
        <w:rPr>
          <w:color w:val="000000" w:themeColor="text1"/>
          <w:lang w:val="sr-Cyrl-RS"/>
        </w:rPr>
        <w:t>Извори …..</w:t>
      </w:r>
      <w:r w:rsidRPr="00C85640">
        <w:rPr>
          <w:color w:val="000000" w:themeColor="text1"/>
        </w:rPr>
        <w:t xml:space="preserve"> ……………………………………………………………………</w:t>
      </w:r>
      <w:r w:rsidR="00C64CE4" w:rsidRPr="00C85640">
        <w:rPr>
          <w:color w:val="000000" w:themeColor="text1"/>
          <w:lang w:val="sr-Cyrl-RS"/>
        </w:rPr>
        <w:t xml:space="preserve">………. </w:t>
      </w:r>
      <w:r w:rsidR="00145378">
        <w:rPr>
          <w:color w:val="000000" w:themeColor="text1"/>
          <w:lang w:val="sr-Cyrl-RS"/>
        </w:rPr>
        <w:t>121</w:t>
      </w:r>
    </w:p>
    <w:p w14:paraId="651663DD" w14:textId="3E6B2ECE" w:rsidR="00C3741F" w:rsidRPr="00C85640" w:rsidRDefault="00842973" w:rsidP="00C3741F">
      <w:pPr>
        <w:spacing w:line="300" w:lineRule="exact"/>
        <w:jc w:val="both"/>
        <w:rPr>
          <w:color w:val="000000" w:themeColor="text1"/>
          <w:lang w:val="sr-Cyrl-RS"/>
        </w:rPr>
      </w:pPr>
      <w:r w:rsidRPr="00C85640">
        <w:rPr>
          <w:color w:val="000000" w:themeColor="text1"/>
        </w:rPr>
        <w:tab/>
      </w:r>
      <w:r w:rsidR="00C3741F" w:rsidRPr="00C85640">
        <w:rPr>
          <w:color w:val="000000" w:themeColor="text1"/>
        </w:rPr>
        <w:t>А. Национални извори родно осетљиве статистике и индикатора …………</w:t>
      </w:r>
      <w:r w:rsidR="00C64CE4" w:rsidRPr="00C85640">
        <w:rPr>
          <w:color w:val="000000" w:themeColor="text1"/>
          <w:lang w:val="sr-Cyrl-RS"/>
        </w:rPr>
        <w:t>………</w:t>
      </w:r>
      <w:r w:rsidR="00145378">
        <w:rPr>
          <w:color w:val="000000" w:themeColor="text1"/>
          <w:lang w:val="sr-Cyrl-RS"/>
        </w:rPr>
        <w:t>121</w:t>
      </w:r>
    </w:p>
    <w:p w14:paraId="2701EFCD" w14:textId="427DDEC4" w:rsidR="00C3741F" w:rsidRPr="00C85640" w:rsidRDefault="00842973" w:rsidP="00C3741F">
      <w:pPr>
        <w:spacing w:line="300" w:lineRule="exact"/>
        <w:jc w:val="both"/>
        <w:rPr>
          <w:color w:val="000000" w:themeColor="text1"/>
        </w:rPr>
      </w:pPr>
      <w:r w:rsidRPr="00C85640">
        <w:rPr>
          <w:color w:val="000000" w:themeColor="text1"/>
        </w:rPr>
        <w:tab/>
      </w:r>
      <w:r w:rsidR="00C3741F" w:rsidRPr="00C85640">
        <w:rPr>
          <w:color w:val="000000" w:themeColor="text1"/>
        </w:rPr>
        <w:t xml:space="preserve">Б. Извештаји </w:t>
      </w:r>
      <w:r w:rsidR="00C64CE4" w:rsidRPr="00C85640">
        <w:rPr>
          <w:color w:val="000000" w:themeColor="text1"/>
          <w:lang w:val="sr-Cyrl-RS"/>
        </w:rPr>
        <w:t>државних органа и</w:t>
      </w:r>
      <w:r w:rsidR="00C3741F" w:rsidRPr="00C85640">
        <w:rPr>
          <w:color w:val="000000" w:themeColor="text1"/>
        </w:rPr>
        <w:t xml:space="preserve"> </w:t>
      </w:r>
      <w:r w:rsidR="00C64CE4" w:rsidRPr="00C85640">
        <w:rPr>
          <w:color w:val="000000" w:themeColor="text1"/>
          <w:lang w:val="sr-Cyrl-RS"/>
        </w:rPr>
        <w:t>независних</w:t>
      </w:r>
      <w:r w:rsidR="00C3741F" w:rsidRPr="00C85640">
        <w:rPr>
          <w:color w:val="000000" w:themeColor="text1"/>
        </w:rPr>
        <w:t xml:space="preserve"> тела …………</w:t>
      </w:r>
      <w:r w:rsidR="00C64CE4" w:rsidRPr="00C85640">
        <w:rPr>
          <w:color w:val="000000" w:themeColor="text1"/>
          <w:lang w:val="sr-Cyrl-RS"/>
        </w:rPr>
        <w:t>……………………….</w:t>
      </w:r>
      <w:r w:rsidR="00392749" w:rsidRPr="00C85640">
        <w:rPr>
          <w:color w:val="000000" w:themeColor="text1"/>
          <w:lang w:val="sr-Cyrl-RS"/>
        </w:rPr>
        <w:t>.</w:t>
      </w:r>
      <w:r w:rsidR="00C64CE4" w:rsidRPr="00C85640">
        <w:rPr>
          <w:color w:val="000000" w:themeColor="text1"/>
          <w:lang w:val="sr-Cyrl-RS"/>
        </w:rPr>
        <w:t xml:space="preserve"> </w:t>
      </w:r>
      <w:r w:rsidR="00392749" w:rsidRPr="00C85640">
        <w:rPr>
          <w:color w:val="000000" w:themeColor="text1"/>
          <w:lang w:val="sr-Cyrl-RS"/>
        </w:rPr>
        <w:t>1</w:t>
      </w:r>
      <w:r w:rsidR="00145378">
        <w:rPr>
          <w:color w:val="000000" w:themeColor="text1"/>
          <w:lang w:val="sr-Cyrl-RS"/>
        </w:rPr>
        <w:t>21</w:t>
      </w:r>
    </w:p>
    <w:p w14:paraId="10594F23" w14:textId="035D861C" w:rsidR="00C3741F" w:rsidRPr="00C85640" w:rsidRDefault="00842973" w:rsidP="00C3741F">
      <w:pPr>
        <w:spacing w:line="300" w:lineRule="exact"/>
        <w:jc w:val="both"/>
        <w:rPr>
          <w:color w:val="000000" w:themeColor="text1"/>
          <w:lang w:val="sr-Cyrl-RS"/>
        </w:rPr>
      </w:pPr>
      <w:r w:rsidRPr="00C85640">
        <w:rPr>
          <w:color w:val="000000" w:themeColor="text1"/>
          <w:lang w:val="sr-Cyrl-RS"/>
        </w:rPr>
        <w:tab/>
      </w:r>
      <w:r w:rsidR="00392749" w:rsidRPr="00C85640">
        <w:rPr>
          <w:color w:val="000000" w:themeColor="text1"/>
          <w:lang w:val="sr-Cyrl-RS"/>
        </w:rPr>
        <w:t>В</w:t>
      </w:r>
      <w:r w:rsidR="00C3741F" w:rsidRPr="00C85640">
        <w:rPr>
          <w:color w:val="000000" w:themeColor="text1"/>
        </w:rPr>
        <w:t>. Водичи и приручници ……………………………………………………………</w:t>
      </w:r>
      <w:r w:rsidR="00C64CE4" w:rsidRPr="00C85640">
        <w:rPr>
          <w:color w:val="000000" w:themeColor="text1"/>
          <w:lang w:val="sr-Cyrl-RS"/>
        </w:rPr>
        <w:t>… 12</w:t>
      </w:r>
      <w:r w:rsidR="00145378">
        <w:rPr>
          <w:color w:val="000000" w:themeColor="text1"/>
          <w:lang w:val="sr-Cyrl-RS"/>
        </w:rPr>
        <w:t>4</w:t>
      </w:r>
    </w:p>
    <w:p w14:paraId="4D3DA604" w14:textId="1C1EDEEE" w:rsidR="00F94EF4" w:rsidRPr="00C85640" w:rsidRDefault="00842973" w:rsidP="00C3741F">
      <w:pPr>
        <w:spacing w:line="300" w:lineRule="exact"/>
        <w:jc w:val="both"/>
        <w:rPr>
          <w:color w:val="000000" w:themeColor="text1"/>
          <w:lang w:val="sr-Cyrl-RS"/>
        </w:rPr>
      </w:pPr>
      <w:r w:rsidRPr="00C85640">
        <w:rPr>
          <w:color w:val="000000" w:themeColor="text1"/>
          <w:lang w:val="sr-Cyrl-RS"/>
        </w:rPr>
        <w:tab/>
      </w:r>
      <w:r w:rsidR="00392749" w:rsidRPr="00C85640">
        <w:rPr>
          <w:color w:val="000000" w:themeColor="text1"/>
          <w:lang w:val="sr-Cyrl-RS"/>
        </w:rPr>
        <w:t>Г</w:t>
      </w:r>
      <w:r w:rsidR="00C3741F" w:rsidRPr="00C85640">
        <w:rPr>
          <w:color w:val="000000" w:themeColor="text1"/>
        </w:rPr>
        <w:t>. Истраживања ……………………………………………………………………</w:t>
      </w:r>
      <w:r w:rsidR="00C64CE4" w:rsidRPr="00C85640">
        <w:rPr>
          <w:color w:val="000000" w:themeColor="text1"/>
          <w:lang w:val="sr-Cyrl-RS"/>
        </w:rPr>
        <w:t>…</w:t>
      </w:r>
      <w:r w:rsidRPr="00C85640">
        <w:rPr>
          <w:color w:val="000000" w:themeColor="text1"/>
          <w:lang w:val="sr-Latn-RS"/>
        </w:rPr>
        <w:t xml:space="preserve">  </w:t>
      </w:r>
      <w:r w:rsidR="00C64CE4" w:rsidRPr="00C85640">
        <w:rPr>
          <w:color w:val="000000" w:themeColor="text1"/>
          <w:lang w:val="sr-Cyrl-RS"/>
        </w:rPr>
        <w:t>12</w:t>
      </w:r>
      <w:r w:rsidR="00145378">
        <w:rPr>
          <w:color w:val="000000" w:themeColor="text1"/>
          <w:lang w:val="sr-Cyrl-RS"/>
        </w:rPr>
        <w:t>5</w:t>
      </w:r>
    </w:p>
    <w:p w14:paraId="5116B90D" w14:textId="32B0A8C1" w:rsidR="00C64CE4" w:rsidRPr="00C85640" w:rsidRDefault="00842973" w:rsidP="00774C13">
      <w:pPr>
        <w:spacing w:line="300" w:lineRule="exact"/>
        <w:jc w:val="both"/>
        <w:rPr>
          <w:color w:val="000000" w:themeColor="text1"/>
          <w:lang w:val="sr-Cyrl-RS"/>
        </w:rPr>
      </w:pPr>
      <w:r w:rsidRPr="00C85640">
        <w:rPr>
          <w:color w:val="000000" w:themeColor="text1"/>
          <w:lang w:val="sr-Cyrl-RS"/>
        </w:rPr>
        <w:tab/>
      </w:r>
      <w:r w:rsidR="00392749" w:rsidRPr="00C85640">
        <w:rPr>
          <w:color w:val="000000" w:themeColor="text1"/>
          <w:lang w:val="sr-Cyrl-RS"/>
        </w:rPr>
        <w:t xml:space="preserve">Д. </w:t>
      </w:r>
      <w:r w:rsidR="00C64CE4" w:rsidRPr="00C85640">
        <w:rPr>
          <w:color w:val="000000" w:themeColor="text1"/>
          <w:lang w:val="sr-Cyrl-RS"/>
        </w:rPr>
        <w:t xml:space="preserve">Родно осетљив језик ……………………………………………………………… </w:t>
      </w:r>
      <w:r w:rsidRPr="00C85640">
        <w:rPr>
          <w:color w:val="000000" w:themeColor="text1"/>
          <w:lang w:val="sr-Latn-RS"/>
        </w:rPr>
        <w:t xml:space="preserve"> </w:t>
      </w:r>
      <w:r w:rsidR="00C64CE4" w:rsidRPr="00C85640">
        <w:rPr>
          <w:color w:val="000000" w:themeColor="text1"/>
          <w:lang w:val="sr-Cyrl-RS"/>
        </w:rPr>
        <w:t>13</w:t>
      </w:r>
      <w:r w:rsidR="00995240">
        <w:rPr>
          <w:color w:val="000000" w:themeColor="text1"/>
          <w:lang w:val="sr-Cyrl-RS"/>
        </w:rPr>
        <w:t>6</w:t>
      </w:r>
    </w:p>
    <w:p w14:paraId="6FC5FA24" w14:textId="3AEDD71E" w:rsidR="00774C13" w:rsidRPr="00C85640" w:rsidRDefault="00842973" w:rsidP="00774C13">
      <w:pPr>
        <w:spacing w:line="300" w:lineRule="exact"/>
        <w:jc w:val="both"/>
        <w:rPr>
          <w:color w:val="000000" w:themeColor="text1"/>
          <w:lang w:val="sr-Cyrl-RS"/>
        </w:rPr>
      </w:pPr>
      <w:r w:rsidRPr="00C85640">
        <w:rPr>
          <w:color w:val="000000" w:themeColor="text1"/>
          <w:lang w:val="sr-Cyrl-RS"/>
        </w:rPr>
        <w:tab/>
      </w:r>
      <w:r w:rsidR="00C64CE4" w:rsidRPr="00C85640">
        <w:rPr>
          <w:color w:val="000000" w:themeColor="text1"/>
          <w:lang w:val="sr-Cyrl-RS"/>
        </w:rPr>
        <w:t xml:space="preserve">Ђ. </w:t>
      </w:r>
      <w:r w:rsidR="00392749" w:rsidRPr="00C85640">
        <w:rPr>
          <w:color w:val="000000" w:themeColor="text1"/>
          <w:lang w:val="sr-Cyrl-RS"/>
        </w:rPr>
        <w:t>Интернет извори ………………………………………………………………</w:t>
      </w:r>
      <w:r w:rsidR="00C64CE4" w:rsidRPr="00C85640">
        <w:rPr>
          <w:color w:val="000000" w:themeColor="text1"/>
          <w:lang w:val="sr-Cyrl-RS"/>
        </w:rPr>
        <w:t>….</w:t>
      </w:r>
      <w:r w:rsidRPr="00C85640">
        <w:rPr>
          <w:color w:val="000000" w:themeColor="text1"/>
          <w:lang w:val="sr-Latn-RS"/>
        </w:rPr>
        <w:t xml:space="preserve">.  </w:t>
      </w:r>
      <w:r w:rsidR="00C64CE4" w:rsidRPr="00C85640">
        <w:rPr>
          <w:color w:val="000000" w:themeColor="text1"/>
          <w:lang w:val="sr-Cyrl-RS"/>
        </w:rPr>
        <w:t>13</w:t>
      </w:r>
      <w:r w:rsidR="00995240">
        <w:rPr>
          <w:color w:val="000000" w:themeColor="text1"/>
          <w:lang w:val="sr-Cyrl-RS"/>
        </w:rPr>
        <w:t>7</w:t>
      </w:r>
    </w:p>
    <w:p w14:paraId="191A2FCA" w14:textId="77777777" w:rsidR="00C64CE4" w:rsidRPr="00C85640" w:rsidRDefault="004D6406" w:rsidP="00774C13">
      <w:pPr>
        <w:spacing w:line="300" w:lineRule="exact"/>
        <w:jc w:val="both"/>
        <w:rPr>
          <w:color w:val="000000" w:themeColor="text1"/>
          <w:lang w:val="sr-Latn-RS"/>
        </w:rPr>
      </w:pPr>
      <w:r w:rsidRPr="00C85640">
        <w:rPr>
          <w:color w:val="000000" w:themeColor="text1"/>
          <w:lang w:val="sr-Cyrl-RS"/>
        </w:rPr>
        <w:t>7. Организације и удружења која се баве родном равноправношћу, женским људским правима и подршком осетљивим групама жена ……………………………………….. 1</w:t>
      </w:r>
      <w:r w:rsidR="00121E7E" w:rsidRPr="00C85640">
        <w:rPr>
          <w:color w:val="000000" w:themeColor="text1"/>
          <w:lang w:val="sr-Cyrl-RS"/>
        </w:rPr>
        <w:t>37</w:t>
      </w:r>
    </w:p>
    <w:p w14:paraId="1CA823D7" w14:textId="77777777" w:rsidR="00F94EF4" w:rsidRPr="00C85640" w:rsidRDefault="00F94EF4" w:rsidP="0025012C">
      <w:pPr>
        <w:spacing w:line="300" w:lineRule="exact"/>
        <w:jc w:val="both"/>
        <w:rPr>
          <w:color w:val="000000" w:themeColor="text1"/>
        </w:rPr>
      </w:pPr>
    </w:p>
    <w:p w14:paraId="79739F35" w14:textId="77777777" w:rsidR="004A093E" w:rsidRPr="00C85640" w:rsidRDefault="004A093E" w:rsidP="0025012C">
      <w:pPr>
        <w:spacing w:line="300" w:lineRule="exact"/>
        <w:jc w:val="both"/>
        <w:rPr>
          <w:color w:val="000000" w:themeColor="text1"/>
        </w:rPr>
      </w:pPr>
    </w:p>
    <w:p w14:paraId="63AFA59E" w14:textId="77777777" w:rsidR="004A093E" w:rsidRPr="00C85640" w:rsidRDefault="004A093E" w:rsidP="0025012C">
      <w:pPr>
        <w:spacing w:line="300" w:lineRule="exact"/>
        <w:jc w:val="both"/>
        <w:rPr>
          <w:color w:val="000000" w:themeColor="text1"/>
        </w:rPr>
      </w:pPr>
    </w:p>
    <w:p w14:paraId="647197DB" w14:textId="77777777" w:rsidR="0071203B" w:rsidRPr="00C85640" w:rsidRDefault="0071203B">
      <w:pPr>
        <w:rPr>
          <w:color w:val="000000" w:themeColor="text1"/>
        </w:rPr>
      </w:pPr>
      <w:r w:rsidRPr="00C85640">
        <w:rPr>
          <w:color w:val="000000" w:themeColor="text1"/>
        </w:rPr>
        <w:br w:type="page"/>
      </w:r>
    </w:p>
    <w:p w14:paraId="74DB9741" w14:textId="77777777" w:rsidR="003F6109" w:rsidRPr="00C85640" w:rsidRDefault="00C3741F" w:rsidP="00A00AA2">
      <w:pPr>
        <w:pStyle w:val="Heading1"/>
        <w:tabs>
          <w:tab w:val="num" w:pos="432"/>
        </w:tabs>
        <w:adjustRightInd w:val="0"/>
        <w:snapToGrid w:val="0"/>
        <w:spacing w:before="120" w:after="120"/>
        <w:ind w:left="432"/>
        <w:rPr>
          <w:rFonts w:ascii="Times New Roman" w:hAnsi="Times New Roman" w:cs="Times New Roman"/>
          <w:color w:val="000000" w:themeColor="text1"/>
          <w:sz w:val="28"/>
          <w:szCs w:val="28"/>
        </w:rPr>
      </w:pPr>
      <w:r w:rsidRPr="00C85640">
        <w:rPr>
          <w:rFonts w:ascii="Times New Roman" w:hAnsi="Times New Roman" w:cs="Times New Roman"/>
          <w:color w:val="000000" w:themeColor="text1"/>
          <w:sz w:val="28"/>
          <w:szCs w:val="28"/>
          <w:lang w:val="sr-Cyrl-RS"/>
        </w:rPr>
        <w:lastRenderedPageBreak/>
        <w:t>Увод</w:t>
      </w:r>
      <w:r w:rsidR="003F6109" w:rsidRPr="00C85640">
        <w:rPr>
          <w:rFonts w:ascii="Times New Roman" w:hAnsi="Times New Roman" w:cs="Times New Roman"/>
          <w:color w:val="000000" w:themeColor="text1"/>
          <w:sz w:val="28"/>
          <w:szCs w:val="28"/>
        </w:rPr>
        <w:t xml:space="preserve"> </w:t>
      </w:r>
    </w:p>
    <w:p w14:paraId="27468BA1" w14:textId="77777777" w:rsidR="00A1258C" w:rsidRPr="00C85640" w:rsidRDefault="00A1258C" w:rsidP="00A00AA2">
      <w:pPr>
        <w:adjustRightInd w:val="0"/>
        <w:snapToGrid w:val="0"/>
        <w:spacing w:before="120" w:after="120"/>
        <w:rPr>
          <w:color w:val="000000" w:themeColor="text1"/>
        </w:rPr>
      </w:pPr>
    </w:p>
    <w:p w14:paraId="5867726F" w14:textId="42F6587E" w:rsidR="00184E0F" w:rsidRPr="00C85640" w:rsidRDefault="00C3741F" w:rsidP="00A00AA2">
      <w:pPr>
        <w:adjustRightInd w:val="0"/>
        <w:snapToGrid w:val="0"/>
        <w:spacing w:before="120" w:after="120"/>
        <w:ind w:firstLine="432"/>
        <w:jc w:val="both"/>
        <w:rPr>
          <w:color w:val="000000" w:themeColor="text1"/>
          <w:lang w:val="sl-SI"/>
        </w:rPr>
      </w:pPr>
      <w:r w:rsidRPr="00C85640">
        <w:rPr>
          <w:color w:val="000000" w:themeColor="text1"/>
          <w:lang w:val="en-US"/>
        </w:rPr>
        <w:t>Република Србија је држава заснована на владавини права и социјалној правди, начелима грађанске демократије, људским и мањинским правима и слободама и припадности европским принципима и вредностима (Устав Републике Србије,</w:t>
      </w:r>
      <w:r w:rsidR="00B44443" w:rsidRPr="00C85640">
        <w:rPr>
          <w:color w:val="000000" w:themeColor="text1"/>
          <w:lang w:val="en-US"/>
        </w:rPr>
        <w:t xml:space="preserve"> </w:t>
      </w:r>
      <w:r w:rsidR="00B44443" w:rsidRPr="00C85640">
        <w:rPr>
          <w:color w:val="000000" w:themeColor="text1"/>
          <w:lang w:val="sr-Cyrl-RS"/>
        </w:rPr>
        <w:t>чл</w:t>
      </w:r>
      <w:r w:rsidR="00D8556D" w:rsidRPr="00C85640">
        <w:rPr>
          <w:color w:val="000000" w:themeColor="text1"/>
          <w:lang w:val="sr-Latn-RS"/>
        </w:rPr>
        <w:t>.</w:t>
      </w:r>
      <w:r w:rsidR="00B44443" w:rsidRPr="00C85640">
        <w:rPr>
          <w:color w:val="000000" w:themeColor="text1"/>
          <w:lang w:val="en-US"/>
        </w:rPr>
        <w:t xml:space="preserve"> 1).</w:t>
      </w:r>
      <w:r w:rsidR="00184E0F" w:rsidRPr="00C85640">
        <w:rPr>
          <w:rStyle w:val="FootnoteReference"/>
          <w:color w:val="000000" w:themeColor="text1"/>
          <w:lang w:val="en-US"/>
        </w:rPr>
        <w:footnoteReference w:id="1"/>
      </w:r>
      <w:r w:rsidR="00184E0F" w:rsidRPr="00C85640">
        <w:rPr>
          <w:color w:val="000000" w:themeColor="text1"/>
          <w:lang w:val="en-US"/>
        </w:rPr>
        <w:t xml:space="preserve"> Сходно Уставу и потврђеним међународним уговорима, држава Србија води политику једнаких могућности и родне равноправности и примењује посебне мере ради спречавања и отклањања дискриминације. Држава је ратификовала Конвенцију Уједињених нација (УН) о елиминисању свих облика дискриминације жена</w:t>
      </w:r>
      <w:r w:rsidR="00184E0F" w:rsidRPr="00C85640">
        <w:rPr>
          <w:rStyle w:val="FootnoteReference"/>
          <w:color w:val="000000" w:themeColor="text1"/>
          <w:lang w:val="sl-SI"/>
        </w:rPr>
        <w:footnoteReference w:id="2"/>
      </w:r>
      <w:r w:rsidR="00184E0F" w:rsidRPr="00C85640">
        <w:rPr>
          <w:color w:val="000000" w:themeColor="text1"/>
          <w:lang w:val="sl-SI"/>
        </w:rPr>
        <w:t xml:space="preserve"> и  извештава односни Комитет Уједињених нација о учинцима примене Конвенције.</w:t>
      </w:r>
      <w:r w:rsidR="00184E0F" w:rsidRPr="00C85640">
        <w:rPr>
          <w:rStyle w:val="FootnoteReference"/>
          <w:color w:val="000000" w:themeColor="text1"/>
          <w:lang w:val="sl-SI"/>
        </w:rPr>
        <w:footnoteReference w:id="3"/>
      </w:r>
      <w:r w:rsidR="00184E0F" w:rsidRPr="00C85640">
        <w:rPr>
          <w:color w:val="000000" w:themeColor="text1"/>
          <w:lang w:val="sl-SI"/>
        </w:rPr>
        <w:t xml:space="preserve"> Република Србија је прихватила и низ других инструмената УН, Међународне организације рада и Савета Европе који се односе на родну равноправност и унапређивање положаја жена. У складу са својим статусом кандидата за чланство у Европској унији (ЕУ), Република Србија је преузела обавезу да усклади своје законодавство са правном тековином ЕУ, а која укључује и документе везане за унапређивање родне равноправности.</w:t>
      </w:r>
    </w:p>
    <w:p w14:paraId="139DE917" w14:textId="77777777" w:rsidR="00184E0F" w:rsidRPr="00C85640" w:rsidRDefault="00184E0F" w:rsidP="00D8556D">
      <w:pPr>
        <w:adjustRightInd w:val="0"/>
        <w:snapToGrid w:val="0"/>
        <w:spacing w:before="120" w:after="120"/>
        <w:ind w:firstLine="432"/>
        <w:jc w:val="both"/>
        <w:rPr>
          <w:color w:val="000000" w:themeColor="text1"/>
          <w:lang w:val="ru-RU"/>
        </w:rPr>
      </w:pPr>
      <w:r w:rsidRPr="00C85640">
        <w:rPr>
          <w:color w:val="000000" w:themeColor="text1"/>
          <w:lang w:val="sl-SI"/>
        </w:rPr>
        <w:t>У складу са овим опредељењем, развијен је правни, стратешки и институционални оквир унапређивања родне равноправности и сузбијања родно засноване дискриминације. Кључни закони у овој области су Закон о забрани дискриминације</w:t>
      </w:r>
      <w:r w:rsidRPr="00C85640">
        <w:rPr>
          <w:color w:val="000000" w:themeColor="text1"/>
          <w:lang w:val="sr-Cyrl-RS"/>
        </w:rPr>
        <w:t>,</w:t>
      </w:r>
      <w:r w:rsidRPr="00C85640">
        <w:rPr>
          <w:rStyle w:val="FootnoteReference"/>
          <w:color w:val="000000" w:themeColor="text1"/>
          <w:lang w:val="sr-Latn-CS"/>
        </w:rPr>
        <w:footnoteReference w:id="4"/>
      </w:r>
      <w:r w:rsidRPr="00C85640">
        <w:rPr>
          <w:color w:val="000000" w:themeColor="text1"/>
          <w:lang w:val="sr-Cyrl-RS"/>
        </w:rPr>
        <w:t xml:space="preserve"> Закон о родној равноправности</w:t>
      </w:r>
      <w:r w:rsidRPr="00C85640">
        <w:rPr>
          <w:rStyle w:val="FootnoteReference"/>
          <w:color w:val="000000" w:themeColor="text1"/>
          <w:lang w:val="sr-Latn-CS"/>
        </w:rPr>
        <w:footnoteReference w:id="5"/>
      </w:r>
      <w:r w:rsidRPr="00C85640">
        <w:rPr>
          <w:color w:val="000000" w:themeColor="text1"/>
          <w:lang w:val="sr-Latn-CS"/>
        </w:rPr>
        <w:t xml:space="preserve"> </w:t>
      </w:r>
      <w:r w:rsidRPr="00C85640">
        <w:rPr>
          <w:color w:val="000000" w:themeColor="text1"/>
          <w:lang w:val="sr-Cyrl-RS"/>
        </w:rPr>
        <w:t>и</w:t>
      </w:r>
      <w:r w:rsidRPr="00C85640">
        <w:rPr>
          <w:color w:val="000000" w:themeColor="text1"/>
          <w:lang w:val="sr-Latn-CS"/>
        </w:rPr>
        <w:t xml:space="preserve"> </w:t>
      </w:r>
      <w:r w:rsidRPr="00C85640">
        <w:rPr>
          <w:color w:val="000000" w:themeColor="text1"/>
          <w:lang w:val="sl-SI"/>
        </w:rPr>
        <w:t>Закон о спречавању насиља у породиц</w:t>
      </w:r>
      <w:r w:rsidRPr="00C85640">
        <w:rPr>
          <w:color w:val="000000" w:themeColor="text1"/>
          <w:lang w:val="sr-Cyrl-RS"/>
        </w:rPr>
        <w:t>и</w:t>
      </w:r>
      <w:r w:rsidRPr="00C85640">
        <w:rPr>
          <w:color w:val="000000" w:themeColor="text1"/>
          <w:lang w:val="sr-Latn-RS"/>
        </w:rPr>
        <w:t>.</w:t>
      </w:r>
      <w:r w:rsidRPr="00C85640">
        <w:rPr>
          <w:rStyle w:val="FootnoteReference"/>
          <w:color w:val="000000" w:themeColor="text1"/>
          <w:lang w:val="sl-SI"/>
        </w:rPr>
        <w:footnoteReference w:id="6"/>
      </w:r>
      <w:r w:rsidRPr="00C85640">
        <w:rPr>
          <w:color w:val="000000" w:themeColor="text1"/>
          <w:lang w:val="sl-SI"/>
        </w:rPr>
        <w:t xml:space="preserve"> </w:t>
      </w:r>
    </w:p>
    <w:p w14:paraId="2C03C5E3" w14:textId="77777777" w:rsidR="00184E0F" w:rsidRPr="00C85640" w:rsidRDefault="00184E0F" w:rsidP="00A00AA2">
      <w:pPr>
        <w:adjustRightInd w:val="0"/>
        <w:snapToGrid w:val="0"/>
        <w:spacing w:before="120" w:after="120"/>
        <w:ind w:firstLine="432"/>
        <w:jc w:val="both"/>
        <w:rPr>
          <w:color w:val="000000" w:themeColor="text1"/>
          <w:lang w:val="sr-Cyrl-RS"/>
        </w:rPr>
      </w:pPr>
      <w:r w:rsidRPr="00C85640">
        <w:rPr>
          <w:color w:val="000000" w:themeColor="text1"/>
          <w:lang w:val="sr-Latn-CS"/>
        </w:rPr>
        <w:t xml:space="preserve">Клаузуле о родној равноправности интегрисане су у низ закона којима се регулишу поједине области, као што су радни односи, запошљавање, породични односи, изборни поступак, социјална заштита, здравствена заштита, образовање, спорт, медији, смањење ризика од непогода и др. </w:t>
      </w:r>
    </w:p>
    <w:p w14:paraId="27CB6797" w14:textId="65EA364D" w:rsidR="00184E0F" w:rsidRPr="00C85640" w:rsidRDefault="00184E0F" w:rsidP="00A00AA2">
      <w:pPr>
        <w:adjustRightInd w:val="0"/>
        <w:snapToGrid w:val="0"/>
        <w:spacing w:before="120" w:after="120"/>
        <w:ind w:firstLine="432"/>
        <w:jc w:val="both"/>
        <w:rPr>
          <w:color w:val="000000" w:themeColor="text1"/>
          <w:lang w:val="sr-Latn-RS"/>
        </w:rPr>
      </w:pPr>
      <w:r w:rsidRPr="00C85640">
        <w:rPr>
          <w:color w:val="000000" w:themeColor="text1"/>
          <w:lang w:val="sr-Cyrl-RS"/>
        </w:rPr>
        <w:t>Кључни плански документи у овој области су Стратегија превенције и заштите од дискриминације за период од 2022. до 2030. године</w:t>
      </w:r>
      <w:r w:rsidRPr="00C85640">
        <w:rPr>
          <w:rStyle w:val="FootnoteReference"/>
          <w:color w:val="000000" w:themeColor="text1"/>
          <w:lang w:val="sr-Cyrl-RS"/>
        </w:rPr>
        <w:footnoteReference w:id="7"/>
      </w:r>
      <w:r w:rsidRPr="00C85640">
        <w:rPr>
          <w:color w:val="000000" w:themeColor="text1"/>
          <w:lang w:val="sr-Cyrl-RS"/>
        </w:rPr>
        <w:t>, С</w:t>
      </w:r>
      <w:r w:rsidRPr="00C85640">
        <w:rPr>
          <w:color w:val="000000" w:themeColor="text1"/>
          <w:lang w:val="sr-Latn-CS"/>
        </w:rPr>
        <w:t xml:space="preserve">тратегија за родну равноправност за период </w:t>
      </w:r>
      <w:r w:rsidRPr="00C85640">
        <w:rPr>
          <w:color w:val="000000" w:themeColor="text1"/>
          <w:lang w:val="sr-Cyrl-RS"/>
        </w:rPr>
        <w:t xml:space="preserve">од </w:t>
      </w:r>
      <w:r w:rsidRPr="00C85640">
        <w:rPr>
          <w:color w:val="000000" w:themeColor="text1"/>
          <w:lang w:val="sr-Latn-CS"/>
        </w:rPr>
        <w:t>20</w:t>
      </w:r>
      <w:r w:rsidRPr="00C85640">
        <w:rPr>
          <w:color w:val="000000" w:themeColor="text1"/>
          <w:lang w:val="sr-Cyrl-RS"/>
        </w:rPr>
        <w:t xml:space="preserve">21 до </w:t>
      </w:r>
      <w:r w:rsidRPr="00C85640">
        <w:rPr>
          <w:color w:val="000000" w:themeColor="text1"/>
          <w:lang w:val="sr-Latn-CS"/>
        </w:rPr>
        <w:t>20</w:t>
      </w:r>
      <w:r w:rsidRPr="00C85640">
        <w:rPr>
          <w:color w:val="000000" w:themeColor="text1"/>
          <w:lang w:val="sr-Cyrl-RS"/>
        </w:rPr>
        <w:t>3</w:t>
      </w:r>
      <w:r w:rsidRPr="00C85640">
        <w:rPr>
          <w:color w:val="000000" w:themeColor="text1"/>
          <w:lang w:val="sr-Latn-CS"/>
        </w:rPr>
        <w:t>0</w:t>
      </w:r>
      <w:r w:rsidRPr="00C85640">
        <w:rPr>
          <w:color w:val="000000" w:themeColor="text1"/>
          <w:lang w:val="sr-Cyrl-RS"/>
        </w:rPr>
        <w:t>. године</w:t>
      </w:r>
      <w:r w:rsidRPr="00C85640">
        <w:rPr>
          <w:rStyle w:val="FootnoteReference"/>
          <w:color w:val="000000" w:themeColor="text1"/>
          <w:lang w:val="sr-Latn-RS"/>
        </w:rPr>
        <w:footnoteReference w:id="8"/>
      </w:r>
      <w:r w:rsidRPr="00C85640">
        <w:rPr>
          <w:color w:val="000000" w:themeColor="text1"/>
          <w:lang w:val="sr-Latn-RS"/>
        </w:rPr>
        <w:t xml:space="preserve"> </w:t>
      </w:r>
      <w:r w:rsidRPr="00C85640">
        <w:rPr>
          <w:color w:val="000000" w:themeColor="text1"/>
          <w:lang w:val="sr-Cyrl-RS"/>
        </w:rPr>
        <w:t>и Стратегија за спречавање и борбу против родно заснованог насиља према женама и насиља у породици за период од 2021. до 2025. године</w:t>
      </w:r>
      <w:r w:rsidRPr="00C85640">
        <w:rPr>
          <w:color w:val="000000" w:themeColor="text1"/>
          <w:lang w:val="sl-SI"/>
        </w:rPr>
        <w:t>.</w:t>
      </w:r>
      <w:r w:rsidRPr="00C85640">
        <w:rPr>
          <w:rStyle w:val="FootnoteReference"/>
          <w:color w:val="000000" w:themeColor="text1"/>
          <w:lang w:val="sl-SI"/>
        </w:rPr>
        <w:footnoteReference w:id="9"/>
      </w:r>
      <w:r w:rsidRPr="00C85640">
        <w:rPr>
          <w:color w:val="000000" w:themeColor="text1"/>
          <w:lang w:val="sl-SI"/>
        </w:rPr>
        <w:t xml:space="preserve"> </w:t>
      </w:r>
      <w:r w:rsidRPr="00C85640">
        <w:rPr>
          <w:color w:val="000000" w:themeColor="text1"/>
          <w:lang w:val="sr-Cyrl-RS"/>
        </w:rPr>
        <w:t>Мере за</w:t>
      </w:r>
      <w:r w:rsidRPr="00C85640">
        <w:rPr>
          <w:color w:val="000000" w:themeColor="text1"/>
          <w:lang w:val="sl-SI"/>
        </w:rPr>
        <w:t xml:space="preserve"> унапређивањ</w:t>
      </w:r>
      <w:r w:rsidRPr="00C85640">
        <w:rPr>
          <w:color w:val="000000" w:themeColor="text1"/>
          <w:lang w:val="sr-Cyrl-RS"/>
        </w:rPr>
        <w:t>е</w:t>
      </w:r>
      <w:r w:rsidRPr="00C85640">
        <w:rPr>
          <w:color w:val="000000" w:themeColor="text1"/>
          <w:lang w:val="sl-SI"/>
        </w:rPr>
        <w:t xml:space="preserve"> родне равноправности интегрисан</w:t>
      </w:r>
      <w:r w:rsidRPr="00C85640">
        <w:rPr>
          <w:color w:val="000000" w:themeColor="text1"/>
          <w:lang w:val="sr-Cyrl-RS"/>
        </w:rPr>
        <w:t>е су</w:t>
      </w:r>
      <w:r w:rsidRPr="00C85640">
        <w:rPr>
          <w:color w:val="000000" w:themeColor="text1"/>
          <w:lang w:val="sl-SI"/>
        </w:rPr>
        <w:t xml:space="preserve"> у једном бр</w:t>
      </w:r>
      <w:r w:rsidRPr="00C85640">
        <w:rPr>
          <w:color w:val="000000" w:themeColor="text1"/>
          <w:lang w:val="sr-Cyrl-RS"/>
        </w:rPr>
        <w:t>ој</w:t>
      </w:r>
      <w:r w:rsidRPr="00C85640">
        <w:rPr>
          <w:color w:val="000000" w:themeColor="text1"/>
          <w:lang w:val="sl-SI"/>
        </w:rPr>
        <w:t xml:space="preserve">у секторских </w:t>
      </w:r>
      <w:r w:rsidRPr="00C85640">
        <w:rPr>
          <w:color w:val="000000" w:themeColor="text1"/>
          <w:lang w:val="sr-Cyrl-RS"/>
        </w:rPr>
        <w:t>планских докумената,</w:t>
      </w:r>
      <w:r w:rsidRPr="00C85640">
        <w:rPr>
          <w:color w:val="000000" w:themeColor="text1"/>
          <w:lang w:val="sl-SI"/>
        </w:rPr>
        <w:t xml:space="preserve"> укључујући у области запошљавања, социјалне инклузије Рома и Ромкиња, пољопривреде и руралног развоја, спорта, социјалне заштите, полиције у заједници</w:t>
      </w:r>
      <w:r w:rsidRPr="00C85640">
        <w:rPr>
          <w:color w:val="000000" w:themeColor="text1"/>
          <w:lang w:val="sr-Cyrl-RS"/>
        </w:rPr>
        <w:t xml:space="preserve"> и</w:t>
      </w:r>
      <w:r w:rsidRPr="00C85640">
        <w:rPr>
          <w:color w:val="000000" w:themeColor="text1"/>
          <w:lang w:val="sl-SI"/>
        </w:rPr>
        <w:t xml:space="preserve"> </w:t>
      </w:r>
      <w:r w:rsidRPr="00C85640">
        <w:rPr>
          <w:color w:val="000000" w:themeColor="text1"/>
          <w:lang w:val="sr-Cyrl-RS"/>
        </w:rPr>
        <w:t>за младе</w:t>
      </w:r>
      <w:r w:rsidRPr="00C85640">
        <w:rPr>
          <w:color w:val="000000" w:themeColor="text1"/>
          <w:lang w:val="sl-SI"/>
        </w:rPr>
        <w:t>.</w:t>
      </w:r>
    </w:p>
    <w:p w14:paraId="4151C254" w14:textId="77777777" w:rsidR="00184E0F" w:rsidRPr="00C85640" w:rsidRDefault="00184E0F" w:rsidP="00A00AA2">
      <w:pPr>
        <w:adjustRightInd w:val="0"/>
        <w:snapToGrid w:val="0"/>
        <w:spacing w:before="120" w:after="120"/>
        <w:ind w:firstLine="432"/>
        <w:jc w:val="both"/>
        <w:rPr>
          <w:color w:val="000000" w:themeColor="text1"/>
          <w:lang w:val="sr-Cyrl-RS"/>
        </w:rPr>
      </w:pPr>
      <w:r w:rsidRPr="00C85640">
        <w:rPr>
          <w:color w:val="000000" w:themeColor="text1"/>
          <w:lang w:val="sr-Cyrl-RS"/>
        </w:rPr>
        <w:t xml:space="preserve">Родна равноправност је једно од основних начела Стратегија превенције и заштите од дискриминације. Жене су препознате као једна од најдискриминисанијих група, посебно припаднице осетљивих друштвених група. </w:t>
      </w:r>
      <w:r w:rsidRPr="00C85640">
        <w:rPr>
          <w:color w:val="000000" w:themeColor="text1"/>
          <w:lang w:val="sr-Cyrl-CS"/>
        </w:rPr>
        <w:t xml:space="preserve">Општи циљ ове Стратегије је </w:t>
      </w:r>
      <w:r w:rsidRPr="00C85640">
        <w:rPr>
          <w:bCs/>
          <w:color w:val="000000" w:themeColor="text1"/>
          <w:lang w:val="sr-Cyrl-CS"/>
        </w:rPr>
        <w:t xml:space="preserve">изједначење могућности за припаднике и припаднице осетљивих група да на равноправној основи са другима уживају сва људска права и слободе. Поред тога, </w:t>
      </w:r>
      <w:r w:rsidRPr="00C85640">
        <w:rPr>
          <w:bCs/>
          <w:color w:val="000000" w:themeColor="text1"/>
          <w:lang w:val="sr-Cyrl-CS"/>
        </w:rPr>
        <w:lastRenderedPageBreak/>
        <w:t>Стратегија циља на унапређење ефикасности система превенције и заштите од дискриминације у свим областима и на свим нивоима.</w:t>
      </w:r>
    </w:p>
    <w:p w14:paraId="7898EC60" w14:textId="77777777" w:rsidR="00184E0F" w:rsidRPr="00C85640" w:rsidRDefault="00184E0F" w:rsidP="00A00AA2">
      <w:pPr>
        <w:adjustRightInd w:val="0"/>
        <w:snapToGrid w:val="0"/>
        <w:spacing w:before="120" w:after="120"/>
        <w:ind w:firstLine="432"/>
        <w:jc w:val="both"/>
        <w:rPr>
          <w:color w:val="000000" w:themeColor="text1"/>
          <w:lang w:val="en-US"/>
        </w:rPr>
      </w:pPr>
      <w:r w:rsidRPr="00C85640">
        <w:rPr>
          <w:color w:val="000000" w:themeColor="text1"/>
          <w:lang w:val="sr-Cyrl-RS"/>
        </w:rPr>
        <w:t>Општи циљ постављен С</w:t>
      </w:r>
      <w:r w:rsidRPr="00C85640">
        <w:rPr>
          <w:color w:val="000000" w:themeColor="text1"/>
          <w:lang w:val="sr-Latn-CS"/>
        </w:rPr>
        <w:t>тратегиј</w:t>
      </w:r>
      <w:r w:rsidRPr="00C85640">
        <w:rPr>
          <w:color w:val="000000" w:themeColor="text1"/>
          <w:lang w:val="sr-Cyrl-RS"/>
        </w:rPr>
        <w:t>ом</w:t>
      </w:r>
      <w:r w:rsidRPr="00C85640">
        <w:rPr>
          <w:color w:val="000000" w:themeColor="text1"/>
          <w:lang w:val="sr-Latn-CS"/>
        </w:rPr>
        <w:t xml:space="preserve"> за родну равноправност </w:t>
      </w:r>
      <w:r w:rsidRPr="00C85640">
        <w:rPr>
          <w:color w:val="000000" w:themeColor="text1"/>
          <w:lang w:val="sr-Cyrl-RS"/>
        </w:rPr>
        <w:t>је превазилажење родног јаза и остваривање родне равноправности као предуслова за развој друштва и побољшање свакодневног живота жена и мушкараца, девојчица и дечака. Постизање овог циља се планира постићи путем неколико посебних циљева и мера, међу којима је успостављање целовитог и функционалног система за креирање и спровођење родно одговорних јавних политика и буџета (посебни циљ 4). Планиране мере у оквиру овог циља укључују унапређивање капацитета за креирање родно одговорних ресорних јавних политика, анализу и прађење ефеката јавних политика на остварив</w:t>
      </w:r>
      <w:r w:rsidRPr="00C85640">
        <w:rPr>
          <w:color w:val="000000" w:themeColor="text1"/>
          <w:lang w:val="en-GB"/>
        </w:rPr>
        <w:t>a</w:t>
      </w:r>
      <w:r w:rsidRPr="00C85640">
        <w:rPr>
          <w:color w:val="000000" w:themeColor="text1"/>
          <w:lang w:val="sr-Cyrl-RS"/>
        </w:rPr>
        <w:t>ње родне равноправности (мера 4.4).</w:t>
      </w:r>
      <w:r w:rsidRPr="00C85640">
        <w:rPr>
          <w:color w:val="000000" w:themeColor="text1"/>
        </w:rPr>
        <w:t xml:space="preserve"> </w:t>
      </w:r>
      <w:r w:rsidRPr="00C85640">
        <w:rPr>
          <w:color w:val="000000" w:themeColor="text1"/>
          <w:lang w:val="sr-Cyrl-RS"/>
        </w:rPr>
        <w:t>Сврха ове мере је да осигура препознавање и описивање родног јаза у свим ресорним политикама и родне аспекте у надлежностима органа јавне власти, те створи претпоставке за креирање родно одговорних мера у тим ресорима. Ова мера укључује</w:t>
      </w:r>
      <w:r w:rsidRPr="00C85640">
        <w:rPr>
          <w:color w:val="000000" w:themeColor="text1"/>
          <w:lang w:val="en-US"/>
        </w:rPr>
        <w:t>:</w:t>
      </w:r>
    </w:p>
    <w:p w14:paraId="1DB1133E" w14:textId="77777777" w:rsidR="00184E0F" w:rsidRPr="00C85640" w:rsidRDefault="00184E0F" w:rsidP="00A00AA2">
      <w:pPr>
        <w:pStyle w:val="ListParagraph"/>
        <w:numPr>
          <w:ilvl w:val="0"/>
          <w:numId w:val="32"/>
        </w:numPr>
        <w:adjustRightInd w:val="0"/>
        <w:snapToGrid w:val="0"/>
        <w:spacing w:before="120" w:after="120"/>
        <w:contextualSpacing w:val="0"/>
        <w:jc w:val="both"/>
        <w:rPr>
          <w:color w:val="000000" w:themeColor="text1"/>
          <w:lang w:val="en-US"/>
        </w:rPr>
      </w:pPr>
      <w:r w:rsidRPr="00C85640">
        <w:rPr>
          <w:color w:val="000000" w:themeColor="text1"/>
          <w:lang w:val="sr-Cyrl-RS"/>
        </w:rPr>
        <w:t>родно осетљиве анализе потреба;</w:t>
      </w:r>
    </w:p>
    <w:p w14:paraId="2D3BE873" w14:textId="77777777" w:rsidR="00184E0F" w:rsidRPr="00C85640" w:rsidRDefault="00184E0F" w:rsidP="00A00AA2">
      <w:pPr>
        <w:pStyle w:val="ListParagraph"/>
        <w:numPr>
          <w:ilvl w:val="0"/>
          <w:numId w:val="32"/>
        </w:numPr>
        <w:adjustRightInd w:val="0"/>
        <w:snapToGrid w:val="0"/>
        <w:spacing w:before="120" w:after="120"/>
        <w:contextualSpacing w:val="0"/>
        <w:jc w:val="both"/>
        <w:rPr>
          <w:color w:val="000000" w:themeColor="text1"/>
          <w:lang w:val="en-US"/>
        </w:rPr>
      </w:pPr>
      <w:r w:rsidRPr="00C85640">
        <w:rPr>
          <w:i/>
          <w:iCs/>
          <w:color w:val="000000" w:themeColor="text1"/>
          <w:lang w:val="sr-Cyrl-RS"/>
        </w:rPr>
        <w:t>еx-post</w:t>
      </w:r>
      <w:r w:rsidRPr="00C85640">
        <w:rPr>
          <w:color w:val="000000" w:themeColor="text1"/>
          <w:lang w:val="sr-Cyrl-RS"/>
        </w:rPr>
        <w:t xml:space="preserve"> и </w:t>
      </w:r>
      <w:r w:rsidRPr="00C85640">
        <w:rPr>
          <w:i/>
          <w:iCs/>
          <w:color w:val="000000" w:themeColor="text1"/>
          <w:lang w:val="sr-Cyrl-RS"/>
        </w:rPr>
        <w:t>ex-ante</w:t>
      </w:r>
      <w:r w:rsidRPr="00C85640">
        <w:rPr>
          <w:color w:val="000000" w:themeColor="text1"/>
          <w:lang w:val="sr-Cyrl-RS"/>
        </w:rPr>
        <w:t xml:space="preserve"> родне анализе мера, активности, политика и/или надлежности органа јавне власти; </w:t>
      </w:r>
    </w:p>
    <w:p w14:paraId="6E513CB8" w14:textId="77777777" w:rsidR="00184E0F" w:rsidRPr="00C85640" w:rsidRDefault="00184E0F" w:rsidP="00A00AA2">
      <w:pPr>
        <w:pStyle w:val="ListParagraph"/>
        <w:numPr>
          <w:ilvl w:val="0"/>
          <w:numId w:val="32"/>
        </w:numPr>
        <w:adjustRightInd w:val="0"/>
        <w:snapToGrid w:val="0"/>
        <w:spacing w:before="120" w:after="120"/>
        <w:contextualSpacing w:val="0"/>
        <w:jc w:val="both"/>
        <w:rPr>
          <w:color w:val="000000" w:themeColor="text1"/>
          <w:lang w:val="en-US"/>
        </w:rPr>
      </w:pPr>
      <w:r w:rsidRPr="00C85640">
        <w:rPr>
          <w:color w:val="000000" w:themeColor="text1"/>
          <w:lang w:val="sr-Cyrl-RS"/>
        </w:rPr>
        <w:t xml:space="preserve">обуке за израду </w:t>
      </w:r>
      <w:r w:rsidRPr="00C85640">
        <w:rPr>
          <w:i/>
          <w:iCs/>
          <w:color w:val="000000" w:themeColor="text1"/>
          <w:lang w:val="sr-Cyrl-RS"/>
        </w:rPr>
        <w:t>еx-post</w:t>
      </w:r>
      <w:r w:rsidRPr="00C85640">
        <w:rPr>
          <w:color w:val="000000" w:themeColor="text1"/>
          <w:lang w:val="sr-Cyrl-RS"/>
        </w:rPr>
        <w:t xml:space="preserve"> и </w:t>
      </w:r>
      <w:r w:rsidRPr="00C85640">
        <w:rPr>
          <w:i/>
          <w:iCs/>
          <w:color w:val="000000" w:themeColor="text1"/>
          <w:lang w:val="sr-Cyrl-RS"/>
        </w:rPr>
        <w:t>ex-ante</w:t>
      </w:r>
      <w:r w:rsidRPr="00C85640">
        <w:rPr>
          <w:color w:val="000000" w:themeColor="text1"/>
          <w:lang w:val="sr-Cyrl-RS"/>
        </w:rPr>
        <w:t xml:space="preserve"> родне анализе; </w:t>
      </w:r>
    </w:p>
    <w:p w14:paraId="3D9360D8" w14:textId="77777777" w:rsidR="00184E0F" w:rsidRPr="00C85640" w:rsidRDefault="00184E0F" w:rsidP="00A00AA2">
      <w:pPr>
        <w:pStyle w:val="ListParagraph"/>
        <w:numPr>
          <w:ilvl w:val="0"/>
          <w:numId w:val="32"/>
        </w:numPr>
        <w:adjustRightInd w:val="0"/>
        <w:snapToGrid w:val="0"/>
        <w:spacing w:before="120" w:after="120"/>
        <w:contextualSpacing w:val="0"/>
        <w:jc w:val="both"/>
        <w:rPr>
          <w:color w:val="000000" w:themeColor="text1"/>
          <w:lang w:val="en-US"/>
        </w:rPr>
      </w:pPr>
      <w:r w:rsidRPr="00C85640">
        <w:rPr>
          <w:color w:val="000000" w:themeColor="text1"/>
          <w:lang w:val="sr-Cyrl-RS"/>
        </w:rPr>
        <w:t xml:space="preserve">израде приручника и смерница за све органе јавне власти; </w:t>
      </w:r>
    </w:p>
    <w:p w14:paraId="59F71E00" w14:textId="77777777" w:rsidR="00184E0F" w:rsidRPr="00C85640" w:rsidRDefault="00184E0F" w:rsidP="00A00AA2">
      <w:pPr>
        <w:pStyle w:val="ListParagraph"/>
        <w:numPr>
          <w:ilvl w:val="0"/>
          <w:numId w:val="32"/>
        </w:numPr>
        <w:adjustRightInd w:val="0"/>
        <w:snapToGrid w:val="0"/>
        <w:spacing w:before="120" w:after="120"/>
        <w:contextualSpacing w:val="0"/>
        <w:jc w:val="both"/>
        <w:rPr>
          <w:color w:val="000000" w:themeColor="text1"/>
          <w:lang w:val="en-US"/>
        </w:rPr>
      </w:pPr>
      <w:r w:rsidRPr="00C85640">
        <w:rPr>
          <w:color w:val="000000" w:themeColor="text1"/>
          <w:lang w:val="sr-Cyrl-RS"/>
        </w:rPr>
        <w:t>израду родно одговорних докумената јавних политика у свим ресорним политикама, а нарочито у онима које нису обухваћене овом стратегијом, или где постоји потреба за посебном јавном политиком, као што су, на пример, следеће области: спорт, култура и информисање, младе жене и мушкарци, рударство и енергетика, информационе технологије, заштита животне средине, пољопривреда, и све остале области.</w:t>
      </w:r>
    </w:p>
    <w:p w14:paraId="7846D68A" w14:textId="77777777" w:rsidR="00184E0F" w:rsidRPr="00C85640" w:rsidRDefault="00184E0F" w:rsidP="00A00AA2">
      <w:pPr>
        <w:adjustRightInd w:val="0"/>
        <w:snapToGrid w:val="0"/>
        <w:spacing w:before="120" w:after="120"/>
        <w:ind w:firstLine="432"/>
        <w:jc w:val="both"/>
        <w:rPr>
          <w:color w:val="000000" w:themeColor="text1"/>
          <w:lang w:val="sr-Cyrl-RS"/>
        </w:rPr>
      </w:pPr>
      <w:r w:rsidRPr="00C85640">
        <w:rPr>
          <w:color w:val="000000" w:themeColor="text1"/>
          <w:lang w:val="sr-Cyrl-RS"/>
        </w:rPr>
        <w:t>Мера треба да допринесе:</w:t>
      </w:r>
    </w:p>
    <w:p w14:paraId="50A16597" w14:textId="77777777" w:rsidR="00184E0F" w:rsidRPr="00C85640" w:rsidRDefault="00184E0F" w:rsidP="00A00AA2">
      <w:pPr>
        <w:pStyle w:val="ListParagraph"/>
        <w:numPr>
          <w:ilvl w:val="0"/>
          <w:numId w:val="33"/>
        </w:numPr>
        <w:adjustRightInd w:val="0"/>
        <w:snapToGrid w:val="0"/>
        <w:spacing w:before="120" w:after="120"/>
        <w:contextualSpacing w:val="0"/>
        <w:jc w:val="both"/>
        <w:rPr>
          <w:color w:val="000000" w:themeColor="text1"/>
          <w:lang w:val="sr-Cyrl-RS"/>
        </w:rPr>
      </w:pPr>
      <w:r w:rsidRPr="00C85640">
        <w:rPr>
          <w:color w:val="000000" w:themeColor="text1"/>
          <w:lang w:val="sr-Cyrl-RS"/>
        </w:rPr>
        <w:t>препознавању и документовању родног јаза у ресорним политикама и допринети креирању родно одговорних мера у ресорним политикама,</w:t>
      </w:r>
    </w:p>
    <w:p w14:paraId="5AC33CA1" w14:textId="77777777" w:rsidR="00184E0F" w:rsidRPr="00C85640" w:rsidRDefault="00184E0F" w:rsidP="00A00AA2">
      <w:pPr>
        <w:pStyle w:val="ListParagraph"/>
        <w:numPr>
          <w:ilvl w:val="0"/>
          <w:numId w:val="33"/>
        </w:numPr>
        <w:adjustRightInd w:val="0"/>
        <w:snapToGrid w:val="0"/>
        <w:spacing w:before="120" w:after="120"/>
        <w:contextualSpacing w:val="0"/>
        <w:jc w:val="both"/>
        <w:rPr>
          <w:color w:val="000000" w:themeColor="text1"/>
          <w:lang w:val="sr-Cyrl-RS"/>
        </w:rPr>
      </w:pPr>
      <w:r w:rsidRPr="00C85640">
        <w:rPr>
          <w:color w:val="000000" w:themeColor="text1"/>
          <w:lang w:val="sr-Cyrl-RS"/>
        </w:rPr>
        <w:t>родно одговорном планирању приоритета за финансирање,</w:t>
      </w:r>
    </w:p>
    <w:p w14:paraId="0EF9C01D" w14:textId="77777777" w:rsidR="00184E0F" w:rsidRPr="00C85640" w:rsidRDefault="00184E0F" w:rsidP="00A00AA2">
      <w:pPr>
        <w:pStyle w:val="ListParagraph"/>
        <w:numPr>
          <w:ilvl w:val="0"/>
          <w:numId w:val="33"/>
        </w:numPr>
        <w:adjustRightInd w:val="0"/>
        <w:snapToGrid w:val="0"/>
        <w:spacing w:before="120" w:after="120"/>
        <w:contextualSpacing w:val="0"/>
        <w:jc w:val="both"/>
        <w:rPr>
          <w:color w:val="000000" w:themeColor="text1"/>
          <w:lang w:val="sr-Cyrl-RS"/>
        </w:rPr>
      </w:pPr>
      <w:r w:rsidRPr="00C85640">
        <w:rPr>
          <w:color w:val="000000" w:themeColor="text1"/>
          <w:lang w:val="sr-Cyrl-RS"/>
        </w:rPr>
        <w:t>јачању родних компетенција код извршилаца који раде у одељењима/секторима за планирање јавних политика, праћење, и извештавање,</w:t>
      </w:r>
    </w:p>
    <w:p w14:paraId="1E4BC0ED" w14:textId="77777777" w:rsidR="00184E0F" w:rsidRPr="00C85640" w:rsidRDefault="00184E0F" w:rsidP="00A00AA2">
      <w:pPr>
        <w:pStyle w:val="ListParagraph"/>
        <w:numPr>
          <w:ilvl w:val="0"/>
          <w:numId w:val="33"/>
        </w:numPr>
        <w:adjustRightInd w:val="0"/>
        <w:snapToGrid w:val="0"/>
        <w:spacing w:before="120" w:after="120"/>
        <w:contextualSpacing w:val="0"/>
        <w:jc w:val="both"/>
        <w:rPr>
          <w:color w:val="000000" w:themeColor="text1"/>
          <w:lang w:val="sr-Cyrl-RS"/>
        </w:rPr>
      </w:pPr>
      <w:r w:rsidRPr="00C85640">
        <w:rPr>
          <w:color w:val="000000" w:themeColor="text1"/>
          <w:lang w:val="sr-Cyrl-RS"/>
        </w:rPr>
        <w:t>јачању родних компетенција свих запослених у органима јавне власти на свим нивоима.</w:t>
      </w:r>
    </w:p>
    <w:p w14:paraId="5B34F3E7" w14:textId="77777777" w:rsidR="00184E0F" w:rsidRPr="00C85640" w:rsidRDefault="00184E0F" w:rsidP="00A00AA2">
      <w:pPr>
        <w:adjustRightInd w:val="0"/>
        <w:snapToGrid w:val="0"/>
        <w:spacing w:before="120" w:after="120"/>
        <w:ind w:firstLine="432"/>
        <w:jc w:val="both"/>
        <w:rPr>
          <w:color w:val="000000" w:themeColor="text1"/>
          <w:lang w:val="sr-Cyrl-RS"/>
        </w:rPr>
      </w:pPr>
      <w:r w:rsidRPr="00C85640">
        <w:rPr>
          <w:color w:val="000000" w:themeColor="text1"/>
          <w:lang w:val="sl-SI"/>
        </w:rPr>
        <w:t xml:space="preserve">Другим речима, Република Србија се определила за </w:t>
      </w:r>
      <w:r w:rsidRPr="00C85640">
        <w:rPr>
          <w:b/>
          <w:color w:val="000000" w:themeColor="text1"/>
          <w:lang w:val="sl-SI"/>
        </w:rPr>
        <w:t>увођење родне равноправности у јавне политике</w:t>
      </w:r>
      <w:r w:rsidRPr="00C85640">
        <w:rPr>
          <w:color w:val="000000" w:themeColor="text1"/>
          <w:lang w:val="sl-SI"/>
        </w:rPr>
        <w:t xml:space="preserve"> (енгл. </w:t>
      </w:r>
      <w:r w:rsidRPr="00C85640">
        <w:rPr>
          <w:i/>
          <w:iCs/>
          <w:color w:val="000000" w:themeColor="text1"/>
          <w:lang w:val="sr-Latn-RS"/>
        </w:rPr>
        <w:t>gender mainstreaming</w:t>
      </w:r>
      <w:r w:rsidRPr="00C85640">
        <w:rPr>
          <w:color w:val="000000" w:themeColor="text1"/>
          <w:lang w:val="sl-SI"/>
        </w:rPr>
        <w:t>)</w:t>
      </w:r>
      <w:r w:rsidRPr="00C85640">
        <w:rPr>
          <w:color w:val="000000" w:themeColor="text1"/>
          <w:lang w:val="sr-Cyrl-RS"/>
        </w:rPr>
        <w:t xml:space="preserve"> Овај концепт остваривања и унапређивања родне равноправности се назива и </w:t>
      </w:r>
      <w:r w:rsidRPr="00C85640">
        <w:rPr>
          <w:b/>
          <w:bCs/>
          <w:color w:val="000000" w:themeColor="text1"/>
          <w:lang w:val="sr-Cyrl-RS"/>
        </w:rPr>
        <w:t>уродњавање</w:t>
      </w:r>
      <w:r w:rsidRPr="00C85640">
        <w:rPr>
          <w:color w:val="000000" w:themeColor="text1"/>
          <w:lang w:val="sr-Cyrl-RS"/>
        </w:rPr>
        <w:t>, како то дефинише Закон о родној равноправности:</w:t>
      </w:r>
    </w:p>
    <w:p w14:paraId="197DBA6A" w14:textId="0D39E5AF" w:rsidR="00184E0F" w:rsidRPr="00C85640" w:rsidRDefault="00184E0F" w:rsidP="00D8556D">
      <w:pPr>
        <w:adjustRightInd w:val="0"/>
        <w:snapToGrid w:val="0"/>
        <w:spacing w:before="120" w:after="120"/>
        <w:ind w:firstLine="432"/>
        <w:jc w:val="both"/>
        <w:rPr>
          <w:color w:val="000000" w:themeColor="text1"/>
          <w:lang w:val="ru-RU"/>
        </w:rPr>
      </w:pPr>
      <w:r w:rsidRPr="00C85640">
        <w:rPr>
          <w:color w:val="000000" w:themeColor="text1"/>
          <w:lang w:val="sr-Cyrl-RS"/>
        </w:rPr>
        <w:t>”</w:t>
      </w:r>
      <w:r w:rsidRPr="00C85640">
        <w:rPr>
          <w:i/>
          <w:iCs/>
          <w:color w:val="000000" w:themeColor="text1"/>
          <w:lang w:val="ru-RU"/>
        </w:rPr>
        <w:t xml:space="preserve">уродњавање представља средство за остваривање и унапређивање родне </w:t>
      </w:r>
      <w:r w:rsidRPr="00C85640">
        <w:rPr>
          <w:i/>
          <w:iCs/>
          <w:color w:val="000000" w:themeColor="text1"/>
          <w:lang w:val="ru-RU"/>
        </w:rPr>
        <w:tab/>
        <w:t xml:space="preserve">равноправности кроз укључивање родне перспективе у све јавне политике, планове и </w:t>
      </w:r>
      <w:r w:rsidRPr="00C85640">
        <w:rPr>
          <w:i/>
          <w:iCs/>
          <w:color w:val="000000" w:themeColor="text1"/>
          <w:lang w:val="ru-RU"/>
        </w:rPr>
        <w:tab/>
        <w:t>праксе</w:t>
      </w:r>
      <w:r w:rsidRPr="00C85640">
        <w:rPr>
          <w:color w:val="000000" w:themeColor="text1"/>
          <w:lang w:val="sr-Latn-RS"/>
        </w:rPr>
        <w:t>.</w:t>
      </w:r>
      <w:r w:rsidRPr="00C85640">
        <w:rPr>
          <w:color w:val="000000" w:themeColor="text1"/>
          <w:lang w:val="ru-RU"/>
        </w:rPr>
        <w:t xml:space="preserve">” </w:t>
      </w:r>
      <w:r w:rsidRPr="00C85640">
        <w:rPr>
          <w:color w:val="000000" w:themeColor="text1"/>
          <w:lang w:val="sr-Cyrl-RS"/>
        </w:rPr>
        <w:t>(чл. 6, ст.1, тач. 8).</w:t>
      </w:r>
    </w:p>
    <w:p w14:paraId="076531A7" w14:textId="77777777" w:rsidR="00184E0F" w:rsidRPr="00C85640" w:rsidRDefault="00184E0F" w:rsidP="00A00AA2">
      <w:pPr>
        <w:adjustRightInd w:val="0"/>
        <w:snapToGrid w:val="0"/>
        <w:spacing w:before="120" w:after="120"/>
        <w:ind w:firstLine="432"/>
        <w:jc w:val="both"/>
        <w:rPr>
          <w:iCs/>
          <w:color w:val="000000" w:themeColor="text1"/>
        </w:rPr>
      </w:pPr>
      <w:r w:rsidRPr="00C85640">
        <w:rPr>
          <w:color w:val="000000" w:themeColor="text1"/>
          <w:lang w:val="sr-Cyrl-RS"/>
        </w:rPr>
        <w:t xml:space="preserve">Уродњавање је постало </w:t>
      </w:r>
      <w:r w:rsidRPr="00C85640">
        <w:rPr>
          <w:color w:val="000000" w:themeColor="text1"/>
          <w:lang w:val="sl-SI"/>
        </w:rPr>
        <w:t xml:space="preserve">преовлађујући </w:t>
      </w:r>
      <w:r w:rsidRPr="00C85640">
        <w:rPr>
          <w:color w:val="000000" w:themeColor="text1"/>
          <w:lang w:val="sr-Cyrl-RS"/>
        </w:rPr>
        <w:t xml:space="preserve">концепт стратегије родне равноправности </w:t>
      </w:r>
      <w:r w:rsidRPr="00C85640">
        <w:rPr>
          <w:color w:val="000000" w:themeColor="text1"/>
          <w:lang w:val="sl-SI"/>
        </w:rPr>
        <w:t xml:space="preserve">у државама чланицама УН од Четврте светске конференције о женама одржане у Пекингу </w:t>
      </w:r>
      <w:r w:rsidRPr="00C85640">
        <w:rPr>
          <w:color w:val="000000" w:themeColor="text1"/>
          <w:lang w:val="sl-SI"/>
        </w:rPr>
        <w:lastRenderedPageBreak/>
        <w:t>1995. године и давања глобалне подршке закључним документима ове конференције, Пекиншкој декларацији и Платформи за акцију</w:t>
      </w:r>
      <w:r w:rsidRPr="00C85640">
        <w:rPr>
          <w:color w:val="000000" w:themeColor="text1"/>
          <w:lang w:val="sr-Cyrl-RS"/>
        </w:rPr>
        <w:t>.</w:t>
      </w:r>
      <w:r w:rsidRPr="00C85640">
        <w:rPr>
          <w:rStyle w:val="FootnoteReference"/>
          <w:iCs/>
          <w:color w:val="000000" w:themeColor="text1"/>
        </w:rPr>
        <w:footnoteReference w:id="10"/>
      </w:r>
    </w:p>
    <w:p w14:paraId="502E8F89" w14:textId="77777777" w:rsidR="00184E0F" w:rsidRPr="00C85640" w:rsidRDefault="00184E0F" w:rsidP="00A00AA2">
      <w:pPr>
        <w:adjustRightInd w:val="0"/>
        <w:snapToGrid w:val="0"/>
        <w:spacing w:before="120" w:after="120"/>
        <w:ind w:firstLine="432"/>
        <w:jc w:val="both"/>
        <w:rPr>
          <w:iCs/>
          <w:color w:val="000000" w:themeColor="text1"/>
          <w:lang w:val="sr-Cyrl-RS"/>
        </w:rPr>
      </w:pPr>
      <w:r w:rsidRPr="00C85640">
        <w:rPr>
          <w:iCs/>
          <w:color w:val="000000" w:themeColor="text1"/>
          <w:lang w:val="sr-Cyrl-RS"/>
        </w:rPr>
        <w:t xml:space="preserve">Стратегија </w:t>
      </w:r>
      <w:r w:rsidRPr="00C85640">
        <w:rPr>
          <w:color w:val="000000" w:themeColor="text1"/>
          <w:lang w:val="sr-Latn-CS"/>
        </w:rPr>
        <w:t xml:space="preserve">за родну равноправност </w:t>
      </w:r>
      <w:r w:rsidRPr="00C85640">
        <w:rPr>
          <w:color w:val="000000" w:themeColor="text1"/>
          <w:lang w:val="sr-Cyrl-RS"/>
        </w:rPr>
        <w:t xml:space="preserve">(2021-2030) </w:t>
      </w:r>
      <w:r w:rsidRPr="00C85640">
        <w:rPr>
          <w:iCs/>
          <w:color w:val="000000" w:themeColor="text1"/>
          <w:lang w:val="sr-Cyrl-RS"/>
        </w:rPr>
        <w:t xml:space="preserve">је припремљена у складу са </w:t>
      </w:r>
      <w:r w:rsidRPr="00C85640">
        <w:rPr>
          <w:iCs/>
          <w:color w:val="000000" w:themeColor="text1"/>
          <w:lang w:val="sl-SI"/>
        </w:rPr>
        <w:t>Закон</w:t>
      </w:r>
      <w:r w:rsidRPr="00C85640">
        <w:rPr>
          <w:iCs/>
          <w:color w:val="000000" w:themeColor="text1"/>
          <w:lang w:val="sr-Cyrl-RS"/>
        </w:rPr>
        <w:t>ом</w:t>
      </w:r>
      <w:r w:rsidRPr="00C85640">
        <w:rPr>
          <w:iCs/>
          <w:color w:val="000000" w:themeColor="text1"/>
          <w:lang w:val="sl-SI"/>
        </w:rPr>
        <w:t xml:space="preserve"> о планском систему</w:t>
      </w:r>
      <w:r w:rsidRPr="00C85640">
        <w:rPr>
          <w:rStyle w:val="FootnoteReference"/>
          <w:iCs/>
          <w:color w:val="000000" w:themeColor="text1"/>
          <w:lang w:val="sl-SI"/>
        </w:rPr>
        <w:footnoteReference w:id="11"/>
      </w:r>
      <w:r w:rsidRPr="00C85640">
        <w:rPr>
          <w:iCs/>
          <w:color w:val="000000" w:themeColor="text1"/>
          <w:lang w:val="sl-SI"/>
        </w:rPr>
        <w:t xml:space="preserve"> који прописује да се приликом израде и спровођења планских докумената узимају у обзир њихови ефекти на родну равноправност (чл</w:t>
      </w:r>
      <w:r w:rsidRPr="00C85640">
        <w:rPr>
          <w:iCs/>
          <w:color w:val="000000" w:themeColor="text1"/>
          <w:lang w:val="sr-Cyrl-RS"/>
        </w:rPr>
        <w:t>.</w:t>
      </w:r>
      <w:r w:rsidRPr="00C85640">
        <w:rPr>
          <w:iCs/>
          <w:color w:val="000000" w:themeColor="text1"/>
          <w:lang w:val="sl-SI"/>
        </w:rPr>
        <w:t xml:space="preserve"> 3, тач</w:t>
      </w:r>
      <w:r w:rsidRPr="00C85640">
        <w:rPr>
          <w:iCs/>
          <w:color w:val="000000" w:themeColor="text1"/>
          <w:lang w:val="sr-Cyrl-RS"/>
        </w:rPr>
        <w:t>.</w:t>
      </w:r>
      <w:r w:rsidRPr="00C85640">
        <w:rPr>
          <w:iCs/>
          <w:color w:val="000000" w:themeColor="text1"/>
          <w:lang w:val="sl-SI"/>
        </w:rPr>
        <w:t xml:space="preserve"> 14). </w:t>
      </w:r>
      <w:r w:rsidRPr="00C85640">
        <w:rPr>
          <w:iCs/>
          <w:color w:val="000000" w:themeColor="text1"/>
          <w:lang w:val="sr-Cyrl-RS"/>
        </w:rPr>
        <w:t xml:space="preserve">У складу са овим опредељењем, Акционим планом за период од 2021. до 2025. године за спровођење Програма унапређења управљања јавним политикама и регулаторном реформом предвиђено је унапређење квалитета прописа кроз увођење родне перспективе (мера 1.4). Ово је у складу са изменама и допунама Закона о забрани дискриминације усвојене 24. маја 2021. године према којем су органи јавне власти приликом припреме новог прописа или јавне политике од значаја за остваривање права социоекономски угрожених лица </w:t>
      </w:r>
      <w:r w:rsidRPr="00C85640">
        <w:rPr>
          <w:iCs/>
          <w:color w:val="000000" w:themeColor="text1"/>
          <w:lang w:val="en-US"/>
        </w:rPr>
        <w:t xml:space="preserve">или група лица </w:t>
      </w:r>
      <w:r w:rsidRPr="00C85640">
        <w:rPr>
          <w:iCs/>
          <w:color w:val="000000" w:themeColor="text1"/>
          <w:lang w:val="sr-Cyrl-RS"/>
        </w:rPr>
        <w:t xml:space="preserve">дужни да </w:t>
      </w:r>
      <w:r w:rsidRPr="00C85640">
        <w:rPr>
          <w:iCs/>
          <w:color w:val="000000" w:themeColor="text1"/>
          <w:lang w:val="en-US"/>
        </w:rPr>
        <w:t>дон</w:t>
      </w:r>
      <w:r w:rsidRPr="00C85640">
        <w:rPr>
          <w:iCs/>
          <w:color w:val="000000" w:themeColor="text1"/>
          <w:lang w:val="sr-Cyrl-RS"/>
        </w:rPr>
        <w:t xml:space="preserve">есу </w:t>
      </w:r>
      <w:r w:rsidRPr="00C85640">
        <w:rPr>
          <w:iCs/>
          <w:color w:val="000000" w:themeColor="text1"/>
          <w:lang w:val="en-US"/>
        </w:rPr>
        <w:t>процену утицаја прописа или политике у којој процењује њихову усаглашеност са начелом једнакости</w:t>
      </w:r>
      <w:r w:rsidRPr="00C85640">
        <w:rPr>
          <w:iCs/>
          <w:color w:val="000000" w:themeColor="text1"/>
          <w:lang w:val="sr-Cyrl-RS"/>
        </w:rPr>
        <w:t xml:space="preserve"> (чл. 14, ст. 5).</w:t>
      </w:r>
    </w:p>
    <w:p w14:paraId="254559A1" w14:textId="77777777" w:rsidR="00184E0F" w:rsidRPr="00C85640" w:rsidRDefault="00184E0F" w:rsidP="00A00AA2">
      <w:pPr>
        <w:adjustRightInd w:val="0"/>
        <w:snapToGrid w:val="0"/>
        <w:spacing w:before="120" w:after="120"/>
        <w:ind w:firstLine="432"/>
        <w:jc w:val="both"/>
        <w:rPr>
          <w:bCs/>
          <w:color w:val="000000" w:themeColor="text1"/>
          <w:lang w:val="sr-Cyrl-RS"/>
        </w:rPr>
      </w:pPr>
      <w:r w:rsidRPr="00C85640">
        <w:rPr>
          <w:iCs/>
          <w:color w:val="000000" w:themeColor="text1"/>
          <w:lang w:val="sl-SI"/>
        </w:rPr>
        <w:t>Уредбом о методологији управљања јавним политикама, анализи ефеката јавних политика и прописа и садржају појединачних докумената</w:t>
      </w:r>
      <w:r w:rsidRPr="00C85640">
        <w:rPr>
          <w:rStyle w:val="FootnoteReference"/>
          <w:bCs/>
          <w:color w:val="000000" w:themeColor="text1"/>
          <w:lang w:val="en-US"/>
        </w:rPr>
        <w:footnoteReference w:id="12"/>
      </w:r>
      <w:r w:rsidRPr="00C85640">
        <w:rPr>
          <w:bCs/>
          <w:color w:val="000000" w:themeColor="text1"/>
          <w:lang w:val="sr-Cyrl-RS"/>
        </w:rPr>
        <w:t xml:space="preserve"> прописана је обавеза спровођења теста утицаја на родну равноправност, који представља саставни део спровођења анализе ефеката. На основу резултата овог теста предлагач прописа процењује да ће предвиђена решења изазвати значајне ефекте на физичка лица, укључујући и осетљиве категорије становништва, и да ли је потребно спроводити детаљнију </w:t>
      </w:r>
      <w:r w:rsidRPr="00C85640">
        <w:rPr>
          <w:bCs/>
          <w:i/>
          <w:iCs/>
          <w:color w:val="000000" w:themeColor="text1"/>
          <w:lang w:val="sr-Cyrl-RS"/>
        </w:rPr>
        <w:t>е</w:t>
      </w:r>
      <w:r w:rsidRPr="00C85640">
        <w:rPr>
          <w:bCs/>
          <w:i/>
          <w:iCs/>
          <w:color w:val="000000" w:themeColor="text1"/>
          <w:lang w:val="sr-Latn-RS"/>
        </w:rPr>
        <w:t>x</w:t>
      </w:r>
      <w:r w:rsidRPr="00C85640">
        <w:rPr>
          <w:bCs/>
          <w:i/>
          <w:iCs/>
          <w:color w:val="000000" w:themeColor="text1"/>
          <w:lang w:val="sr-Cyrl-RS"/>
        </w:rPr>
        <w:t>-а</w:t>
      </w:r>
      <w:r w:rsidRPr="00C85640">
        <w:rPr>
          <w:bCs/>
          <w:i/>
          <w:iCs/>
          <w:color w:val="000000" w:themeColor="text1"/>
          <w:lang w:val="sr-Latn-RS"/>
        </w:rPr>
        <w:t>nt</w:t>
      </w:r>
      <w:r w:rsidRPr="00C85640">
        <w:rPr>
          <w:bCs/>
          <w:i/>
          <w:iCs/>
          <w:color w:val="000000" w:themeColor="text1"/>
          <w:lang w:val="sr-Cyrl-RS"/>
        </w:rPr>
        <w:t>е</w:t>
      </w:r>
      <w:r w:rsidRPr="00C85640">
        <w:rPr>
          <w:bCs/>
          <w:color w:val="000000" w:themeColor="text1"/>
          <w:lang w:val="sr-Cyrl-RS"/>
        </w:rPr>
        <w:t xml:space="preserve"> анализа ефеката. </w:t>
      </w:r>
    </w:p>
    <w:p w14:paraId="708C4DAD" w14:textId="77777777" w:rsidR="00184E0F" w:rsidRPr="00C85640" w:rsidRDefault="00184E0F" w:rsidP="00A00AA2">
      <w:pPr>
        <w:adjustRightInd w:val="0"/>
        <w:snapToGrid w:val="0"/>
        <w:spacing w:before="120" w:after="120"/>
        <w:ind w:firstLine="432"/>
        <w:jc w:val="both"/>
        <w:rPr>
          <w:bCs/>
          <w:color w:val="000000" w:themeColor="text1"/>
          <w:lang w:val="sr-Cyrl-RS"/>
        </w:rPr>
      </w:pPr>
      <w:r w:rsidRPr="00C85640">
        <w:rPr>
          <w:bCs/>
          <w:color w:val="000000" w:themeColor="text1"/>
          <w:lang w:val="sr-Cyrl-RS"/>
        </w:rPr>
        <w:t>Према чл. 27 наведене Уредбе, анализом ефеката на друштво сагледавају се значајни позитивни и негативни директни и индиректни ефекти опција јавне политике на различите категорије становништва, а нарочито на осетљиве категорије појединаца или група појединаца чија се ситуација може погоршати услед спровођења мера јавне политике, као и на остваривање принципа родне равноправности. Разматрање ефеката на друштво посебно је значајно приликом усвајања јавних политика у областима конкурентности, социјалне заштите, образовања, здравства, урбанизма, просторног планирања и грађевинарства, као и у свим другим областима у којима се остварује директан или индиректан утицај на становништво. Сагледавањем ефеката на родну равноправност треба да се процени постојање утицаја на родну равноправност, са посебним освртом на пол који је мање заступљен.</w:t>
      </w:r>
    </w:p>
    <w:p w14:paraId="518CDE08" w14:textId="44BDCE5C" w:rsidR="00184E0F" w:rsidRPr="00C85640" w:rsidRDefault="00184E0F" w:rsidP="00A00AA2">
      <w:pPr>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napToGrid w:val="0"/>
        <w:spacing w:before="120" w:after="120"/>
        <w:jc w:val="both"/>
        <w:rPr>
          <w:color w:val="000000" w:themeColor="text1"/>
          <w:sz w:val="20"/>
          <w:szCs w:val="20"/>
          <w:lang w:val="en-US"/>
        </w:rPr>
      </w:pPr>
      <w:r w:rsidRPr="00C85640">
        <w:rPr>
          <w:b/>
          <w:color w:val="000000" w:themeColor="text1"/>
          <w:lang w:val="en-US"/>
        </w:rPr>
        <w:t xml:space="preserve">Анализа ефеката на родну равноправност је кључни инструмент за увођење родне равноправности у јавне политике и прописе. </w:t>
      </w:r>
      <w:r w:rsidRPr="00C85640">
        <w:rPr>
          <w:color w:val="000000" w:themeColor="text1"/>
          <w:lang w:val="en-US"/>
        </w:rPr>
        <w:t>Реч је о процени какве ће ефекте (позитивне или негативне) произвести предлог закона, прописа или јавних политика на жене и мушкарце и на родну равноправност. Процењује се да ли ће предлог закона, прописа или јавних политика различито утицати на жене и мушкарце који су корисници</w:t>
      </w:r>
      <w:r w:rsidR="003C7C13">
        <w:rPr>
          <w:color w:val="000000" w:themeColor="text1"/>
          <w:lang w:val="en-US"/>
        </w:rPr>
        <w:t>/</w:t>
      </w:r>
      <w:r w:rsidR="003C7C13">
        <w:rPr>
          <w:color w:val="000000" w:themeColor="text1"/>
          <w:lang w:val="sr-Cyrl-RS"/>
        </w:rPr>
        <w:t>кориснице</w:t>
      </w:r>
      <w:r w:rsidRPr="00C85640">
        <w:rPr>
          <w:color w:val="000000" w:themeColor="text1"/>
          <w:lang w:val="en-US"/>
        </w:rPr>
        <w:t xml:space="preserve"> односног закона, прописа или јавне политике; да ли ће произвести дискриминаторне ефекте или ће, напротив, допринети родној равноправности.  </w:t>
      </w:r>
    </w:p>
    <w:p w14:paraId="242EC03C" w14:textId="77777777" w:rsidR="00184E0F" w:rsidRPr="00C85640" w:rsidRDefault="00184E0F" w:rsidP="00A00AA2">
      <w:pPr>
        <w:adjustRightInd w:val="0"/>
        <w:snapToGrid w:val="0"/>
        <w:spacing w:before="120" w:after="120"/>
        <w:ind w:firstLine="450"/>
        <w:jc w:val="both"/>
        <w:rPr>
          <w:color w:val="000000" w:themeColor="text1"/>
          <w:lang w:val="sr-Latn-RS"/>
        </w:rPr>
      </w:pPr>
      <w:r w:rsidRPr="00C85640">
        <w:rPr>
          <w:bCs/>
          <w:color w:val="000000" w:themeColor="text1"/>
          <w:lang w:val="en-US"/>
        </w:rPr>
        <w:t xml:space="preserve">Све релевантне опције које </w:t>
      </w:r>
      <w:r w:rsidRPr="00C85640">
        <w:rPr>
          <w:bCs/>
          <w:color w:val="000000" w:themeColor="text1"/>
          <w:lang w:val="sr-Cyrl-RS"/>
        </w:rPr>
        <w:t xml:space="preserve">се планирају </w:t>
      </w:r>
      <w:r w:rsidRPr="00C85640">
        <w:rPr>
          <w:bCs/>
          <w:color w:val="000000" w:themeColor="text1"/>
          <w:lang w:val="en-US"/>
        </w:rPr>
        <w:t xml:space="preserve">за остваривање циљева прописа анализирају се путем спровођења теста </w:t>
      </w:r>
      <w:r w:rsidRPr="00C85640">
        <w:rPr>
          <w:bCs/>
          <w:color w:val="000000" w:themeColor="text1"/>
          <w:lang w:val="sr-Cyrl-RS"/>
        </w:rPr>
        <w:t xml:space="preserve">утицаја на </w:t>
      </w:r>
      <w:r w:rsidRPr="00C85640">
        <w:rPr>
          <w:bCs/>
          <w:color w:val="000000" w:themeColor="text1"/>
          <w:lang w:val="en-US"/>
        </w:rPr>
        <w:t>родн</w:t>
      </w:r>
      <w:r w:rsidRPr="00C85640">
        <w:rPr>
          <w:bCs/>
          <w:color w:val="000000" w:themeColor="text1"/>
          <w:lang w:val="sr-Cyrl-RS"/>
        </w:rPr>
        <w:t>у</w:t>
      </w:r>
      <w:r w:rsidRPr="00C85640">
        <w:rPr>
          <w:bCs/>
          <w:color w:val="000000" w:themeColor="text1"/>
          <w:lang w:val="en-US"/>
        </w:rPr>
        <w:t xml:space="preserve"> равноправност. На основу спроведеног теста </w:t>
      </w:r>
      <w:r w:rsidRPr="00C85640">
        <w:rPr>
          <w:bCs/>
          <w:color w:val="000000" w:themeColor="text1"/>
          <w:lang w:val="sr-Cyrl-RS"/>
        </w:rPr>
        <w:t>п</w:t>
      </w:r>
      <w:r w:rsidRPr="00C85640">
        <w:rPr>
          <w:bCs/>
          <w:color w:val="000000" w:themeColor="text1"/>
          <w:lang w:val="en-US"/>
        </w:rPr>
        <w:t xml:space="preserve">редлагач сагледава потенцијалне ефекте и процењује да ли је потребно спровести детаљну анализу ефеката прописа у погледу родне равноправности. </w:t>
      </w:r>
      <w:r w:rsidR="00C85640" w:rsidRPr="00C85640">
        <w:rPr>
          <w:bCs/>
          <w:color w:val="000000" w:themeColor="text1"/>
          <w:lang w:val="en-US"/>
        </w:rPr>
        <w:lastRenderedPageBreak/>
        <w:t>Резултате спроведеног теста предлагач представља у Извештају о спроведеној анализи ефеката прописа</w:t>
      </w:r>
      <w:r w:rsidR="00C85640">
        <w:rPr>
          <w:bCs/>
          <w:color w:val="000000" w:themeColor="text1"/>
          <w:lang w:val="sr-Cyrl-RS"/>
        </w:rPr>
        <w:t xml:space="preserve"> који се доставља на мишљење Републичком секретаријату за јавне политике</w:t>
      </w:r>
      <w:r w:rsidR="00C85640" w:rsidRPr="00C85640">
        <w:rPr>
          <w:bCs/>
          <w:color w:val="000000" w:themeColor="text1"/>
          <w:lang w:val="en-US"/>
        </w:rPr>
        <w:t>.</w:t>
      </w:r>
      <w:r w:rsidR="00C85640">
        <w:rPr>
          <w:bCs/>
          <w:color w:val="000000" w:themeColor="text1"/>
          <w:lang w:val="sr-Cyrl-RS"/>
        </w:rPr>
        <w:t xml:space="preserve"> </w:t>
      </w:r>
      <w:r w:rsidRPr="00C85640">
        <w:rPr>
          <w:bCs/>
          <w:color w:val="000000" w:themeColor="text1"/>
          <w:lang w:val="en-US"/>
        </w:rPr>
        <w:t>У оквиру мишљења даје се оцена да ли је за пропис потребно спровести детаљнију анализу ефеката на родну равноправност.</w:t>
      </w:r>
    </w:p>
    <w:p w14:paraId="309183C8" w14:textId="77777777" w:rsidR="00184E0F" w:rsidRPr="00C85640" w:rsidRDefault="00184E0F" w:rsidP="00A00AA2">
      <w:pPr>
        <w:adjustRightInd w:val="0"/>
        <w:snapToGrid w:val="0"/>
        <w:spacing w:before="120" w:after="120"/>
        <w:ind w:firstLine="450"/>
        <w:jc w:val="both"/>
        <w:rPr>
          <w:color w:val="000000" w:themeColor="text1"/>
          <w:lang w:val="en-US"/>
        </w:rPr>
      </w:pPr>
      <w:r w:rsidRPr="00C85640">
        <w:rPr>
          <w:bCs/>
          <w:color w:val="000000" w:themeColor="text1"/>
          <w:lang w:val="en-US"/>
        </w:rPr>
        <w:t xml:space="preserve">Ове смернице имају за циљ да олакшају попуњавање теста </w:t>
      </w:r>
      <w:r w:rsidRPr="00C85640">
        <w:rPr>
          <w:bCs/>
          <w:color w:val="000000" w:themeColor="text1"/>
          <w:lang w:val="sr-Cyrl-RS"/>
        </w:rPr>
        <w:t xml:space="preserve">утицаја на </w:t>
      </w:r>
      <w:r w:rsidRPr="00C85640">
        <w:rPr>
          <w:bCs/>
          <w:color w:val="000000" w:themeColor="text1"/>
          <w:lang w:val="en-US"/>
        </w:rPr>
        <w:t>родн</w:t>
      </w:r>
      <w:r w:rsidRPr="00C85640">
        <w:rPr>
          <w:bCs/>
          <w:color w:val="000000" w:themeColor="text1"/>
          <w:lang w:val="sr-Cyrl-RS"/>
        </w:rPr>
        <w:t>у</w:t>
      </w:r>
      <w:r w:rsidRPr="00C85640">
        <w:rPr>
          <w:bCs/>
          <w:color w:val="000000" w:themeColor="text1"/>
          <w:lang w:val="en-US"/>
        </w:rPr>
        <w:t xml:space="preserve"> равноправност. Оне објашњавају различите термине и дају практичне примере о томе како прописи из различитих области могу различито да утичу на жене и мушкарце</w:t>
      </w:r>
      <w:r w:rsidRPr="00C85640">
        <w:rPr>
          <w:color w:val="000000" w:themeColor="text1"/>
          <w:lang w:val="en-US"/>
        </w:rPr>
        <w:t>.</w:t>
      </w:r>
    </w:p>
    <w:p w14:paraId="59795C28" w14:textId="77777777" w:rsidR="00184E0F" w:rsidRPr="00C85640" w:rsidRDefault="00184E0F" w:rsidP="00A00AA2">
      <w:pPr>
        <w:adjustRightInd w:val="0"/>
        <w:snapToGrid w:val="0"/>
        <w:spacing w:before="120" w:after="120"/>
        <w:rPr>
          <w:color w:val="000000" w:themeColor="text1"/>
          <w:lang w:val="en-US"/>
        </w:rPr>
      </w:pPr>
      <w:r w:rsidRPr="00C85640">
        <w:rPr>
          <w:color w:val="000000" w:themeColor="text1"/>
          <w:lang w:val="en-US"/>
        </w:rPr>
        <w:br w:type="page"/>
      </w:r>
    </w:p>
    <w:p w14:paraId="1FD155D5" w14:textId="77777777" w:rsidR="00184E0F" w:rsidRPr="00C85640" w:rsidRDefault="00184E0F" w:rsidP="00A00AA2">
      <w:pPr>
        <w:pStyle w:val="Heading1"/>
        <w:tabs>
          <w:tab w:val="num" w:pos="432"/>
        </w:tabs>
        <w:adjustRightInd w:val="0"/>
        <w:snapToGrid w:val="0"/>
        <w:spacing w:before="120" w:after="120"/>
        <w:ind w:left="432"/>
        <w:rPr>
          <w:rFonts w:ascii="Times New Roman" w:hAnsi="Times New Roman" w:cs="Times New Roman"/>
          <w:color w:val="000000" w:themeColor="text1"/>
          <w:sz w:val="28"/>
          <w:szCs w:val="28"/>
        </w:rPr>
      </w:pPr>
      <w:bookmarkStart w:id="0" w:name="_Toc528762838"/>
      <w:r w:rsidRPr="00C85640">
        <w:rPr>
          <w:rFonts w:ascii="Times New Roman" w:hAnsi="Times New Roman" w:cs="Times New Roman"/>
          <w:color w:val="000000" w:themeColor="text1"/>
          <w:sz w:val="28"/>
          <w:szCs w:val="28"/>
          <w:lang w:val="sr-Cyrl-RS"/>
        </w:rPr>
        <w:lastRenderedPageBreak/>
        <w:t>Објашњења основне терминологије</w:t>
      </w:r>
      <w:r w:rsidRPr="00C85640">
        <w:rPr>
          <w:rStyle w:val="FootnoteReference"/>
          <w:rFonts w:ascii="Times New Roman" w:hAnsi="Times New Roman" w:cs="Times New Roman"/>
          <w:color w:val="000000" w:themeColor="text1"/>
          <w:sz w:val="28"/>
          <w:szCs w:val="28"/>
        </w:rPr>
        <w:footnoteReference w:id="13"/>
      </w:r>
      <w:r w:rsidRPr="00C85640">
        <w:rPr>
          <w:rFonts w:ascii="Times New Roman" w:hAnsi="Times New Roman" w:cs="Times New Roman"/>
          <w:color w:val="000000" w:themeColor="text1"/>
          <w:sz w:val="28"/>
          <w:szCs w:val="28"/>
        </w:rPr>
        <w:t xml:space="preserve"> </w:t>
      </w:r>
      <w:bookmarkEnd w:id="0"/>
    </w:p>
    <w:p w14:paraId="3CD6840D" w14:textId="77777777" w:rsidR="00184E0F" w:rsidRPr="00C85640" w:rsidRDefault="00184E0F" w:rsidP="00A00AA2">
      <w:pPr>
        <w:adjustRightInd w:val="0"/>
        <w:snapToGrid w:val="0"/>
        <w:spacing w:before="120" w:after="120"/>
        <w:rPr>
          <w:color w:val="000000" w:themeColor="text1"/>
        </w:rPr>
      </w:pPr>
    </w:p>
    <w:p w14:paraId="0C94BEFE" w14:textId="77777777" w:rsidR="00184E0F" w:rsidRPr="00C85640" w:rsidRDefault="00184E0F" w:rsidP="00A00AA2">
      <w:pPr>
        <w:adjustRightInd w:val="0"/>
        <w:snapToGrid w:val="0"/>
        <w:spacing w:before="120" w:after="120"/>
        <w:ind w:firstLine="432"/>
        <w:jc w:val="both"/>
        <w:rPr>
          <w:color w:val="000000" w:themeColor="text1"/>
          <w:lang w:val="en-US"/>
        </w:rPr>
      </w:pPr>
      <w:r w:rsidRPr="00C85640">
        <w:rPr>
          <w:color w:val="000000" w:themeColor="text1"/>
          <w:lang w:val="en-US"/>
        </w:rPr>
        <w:t xml:space="preserve">У свакодневном говору изрази пол и род често се користе као синоними. Многи не </w:t>
      </w:r>
      <w:r w:rsidRPr="00C85640">
        <w:rPr>
          <w:color w:val="000000" w:themeColor="text1"/>
          <w:lang w:val="sr-Cyrl-RS"/>
        </w:rPr>
        <w:t xml:space="preserve">разликују </w:t>
      </w:r>
      <w:r w:rsidRPr="00C85640">
        <w:rPr>
          <w:color w:val="000000" w:themeColor="text1"/>
          <w:lang w:val="en-US"/>
        </w:rPr>
        <w:t xml:space="preserve">ова два термина и користе их без већих промишљања. Сви који учествују у процесу формулисања, планирања, израде, примене и надзора прописа и јавних политика незаобилазно се баве темом родне равноправности, те је стога потребно да познају и разумеју терминологију коју користе. </w:t>
      </w:r>
    </w:p>
    <w:p w14:paraId="416FC8B3" w14:textId="77777777" w:rsidR="00184E0F" w:rsidRPr="00C85640" w:rsidRDefault="00184E0F" w:rsidP="00A00AA2">
      <w:pPr>
        <w:adjustRightInd w:val="0"/>
        <w:snapToGrid w:val="0"/>
        <w:spacing w:before="120" w:after="120"/>
        <w:ind w:firstLine="432"/>
        <w:jc w:val="both"/>
        <w:rPr>
          <w:color w:val="000000" w:themeColor="text1"/>
          <w:lang w:val="en-US"/>
        </w:rPr>
      </w:pPr>
      <w:r w:rsidRPr="00C85640">
        <w:rPr>
          <w:b/>
          <w:color w:val="000000" w:themeColor="text1"/>
          <w:lang w:val="en-US"/>
        </w:rPr>
        <w:t>Пол</w:t>
      </w:r>
      <w:r w:rsidRPr="00C85640">
        <w:rPr>
          <w:color w:val="000000" w:themeColor="text1"/>
          <w:lang w:val="en-US"/>
        </w:rPr>
        <w:t xml:space="preserve"> је биолошка конструкција на основу којих се као људска бића делимо на две категорије, жене и мушкарце, на основу примарних полних карактеристика, односно биолошких и физиолошких разлика које су углавном трајне, непроменљиве и универзалне у свим друштвима.</w:t>
      </w:r>
    </w:p>
    <w:p w14:paraId="78735E3B"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Пример: Жене и мушкарци се разликују по својим репродуктивним органима и репродуктивним улогама у зачећу и рађању деце (само жена рађа и доји децу). Они се разликују и по својој физичкој конституцији (мушкарци имају развијенију мишићну масу, жене имају развијене груди итд.), боји гласа и другим биолошким својствима.</w:t>
      </w:r>
    </w:p>
    <w:p w14:paraId="7CF2EA27" w14:textId="37D7DCBE" w:rsidR="00184E0F" w:rsidRPr="00C85640" w:rsidRDefault="00184E0F" w:rsidP="00A00AA2">
      <w:pPr>
        <w:adjustRightInd w:val="0"/>
        <w:snapToGrid w:val="0"/>
        <w:spacing w:before="120" w:after="120"/>
        <w:ind w:firstLine="340"/>
        <w:jc w:val="both"/>
        <w:rPr>
          <w:color w:val="000000" w:themeColor="text1"/>
          <w:lang w:val="en-US"/>
        </w:rPr>
      </w:pPr>
      <w:r w:rsidRPr="00C85640">
        <w:rPr>
          <w:color w:val="000000" w:themeColor="text1"/>
          <w:lang w:val="en-US"/>
        </w:rPr>
        <w:t xml:space="preserve">Током одрастања, у процесу социјализације у породици и друштву, од вртића и школе до радног места, путем васпитања, образовања, игара, медија, уметности, филмова, музике итд., учимо шта је </w:t>
      </w:r>
      <w:r w:rsidR="00AD5BBF">
        <w:rPr>
          <w:color w:val="000000" w:themeColor="text1"/>
          <w:lang w:val="sr-Latn-RS"/>
        </w:rPr>
        <w:t>„</w:t>
      </w:r>
      <w:r w:rsidRPr="00C85640">
        <w:rPr>
          <w:color w:val="000000" w:themeColor="text1"/>
          <w:lang w:val="en-US"/>
        </w:rPr>
        <w:t xml:space="preserve">нормално“ и </w:t>
      </w:r>
      <w:r w:rsidR="00AD5BBF">
        <w:rPr>
          <w:color w:val="000000" w:themeColor="text1"/>
          <w:lang w:val="sr-Latn-RS"/>
        </w:rPr>
        <w:t>„</w:t>
      </w:r>
      <w:r w:rsidRPr="00C85640">
        <w:rPr>
          <w:color w:val="000000" w:themeColor="text1"/>
          <w:lang w:val="en-US"/>
        </w:rPr>
        <w:t xml:space="preserve">пожељно“ понашање за девојчице и дечаке, жене и мушкарце, односно за женски и мушки пол. Учимо своје </w:t>
      </w:r>
      <w:r w:rsidRPr="00C85640">
        <w:rPr>
          <w:b/>
          <w:color w:val="000000" w:themeColor="text1"/>
          <w:lang w:val="en-US"/>
        </w:rPr>
        <w:t>родне улоге</w:t>
      </w:r>
      <w:r w:rsidRPr="00C85640">
        <w:rPr>
          <w:color w:val="000000" w:themeColor="text1"/>
          <w:lang w:val="en-US"/>
        </w:rPr>
        <w:t xml:space="preserve"> у породици и друштву. За разлику од пола, који се односи на биолошке разлике између жена и мушкараца одређених рођењем, </w:t>
      </w:r>
      <w:r w:rsidRPr="00C85640">
        <w:rPr>
          <w:b/>
          <w:color w:val="000000" w:themeColor="text1"/>
          <w:lang w:val="en-US"/>
        </w:rPr>
        <w:t>род</w:t>
      </w:r>
      <w:r w:rsidRPr="00C85640">
        <w:rPr>
          <w:color w:val="000000" w:themeColor="text1"/>
          <w:lang w:val="en-US"/>
        </w:rPr>
        <w:t xml:space="preserve"> је друштвена конструкција и односи се на њихове друштвено обликоване улоге.</w:t>
      </w:r>
      <w:r w:rsidRPr="00C85640">
        <w:rPr>
          <w:rStyle w:val="FootnoteReference"/>
          <w:color w:val="000000" w:themeColor="text1"/>
          <w:lang w:val="en-US"/>
        </w:rPr>
        <w:footnoteReference w:id="14"/>
      </w:r>
      <w:r w:rsidRPr="00C85640">
        <w:rPr>
          <w:color w:val="000000" w:themeColor="text1"/>
          <w:lang w:val="en-US"/>
        </w:rPr>
        <w:t xml:space="preserve"> На формирање ових улога и друштвено успостављених или очекиваних понашања, положаја и одговорности које се у одређеном друштву приписују женама и мушкарцима утичу традиција, морал, обичаји, друштвене, политичке, економске, верске, историјске и друге околности. Ове родне улоге и понашања су научена и као таква су променљива.</w:t>
      </w:r>
    </w:p>
    <w:p w14:paraId="0E0DC997"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color w:val="000000" w:themeColor="text1"/>
          <w:lang w:val="en-US"/>
        </w:rPr>
      </w:pPr>
      <w:r w:rsidRPr="00C85640">
        <w:rPr>
          <w:i/>
          <w:iCs/>
          <w:color w:val="000000" w:themeColor="text1"/>
          <w:lang w:val="en-US"/>
        </w:rPr>
        <w:t xml:space="preserve">Пример: </w:t>
      </w:r>
      <w:r w:rsidRPr="00C85640">
        <w:rPr>
          <w:i/>
          <w:iCs/>
          <w:color w:val="000000" w:themeColor="text1"/>
          <w:lang w:val="sr-Cyrl-RS"/>
        </w:rPr>
        <w:t>Према патријархалној традицији</w:t>
      </w:r>
      <w:r w:rsidRPr="00C85640">
        <w:rPr>
          <w:i/>
          <w:iCs/>
          <w:color w:val="000000" w:themeColor="text1"/>
          <w:lang w:val="en-US"/>
        </w:rPr>
        <w:t xml:space="preserve"> од жена се очек</w:t>
      </w:r>
      <w:r w:rsidRPr="00C85640">
        <w:rPr>
          <w:i/>
          <w:iCs/>
          <w:color w:val="000000" w:themeColor="text1"/>
          <w:lang w:val="sr-Cyrl-RS"/>
        </w:rPr>
        <w:t>ивало</w:t>
      </w:r>
      <w:r w:rsidRPr="00C85640">
        <w:rPr>
          <w:i/>
          <w:iCs/>
          <w:color w:val="000000" w:themeColor="text1"/>
          <w:lang w:val="en-US"/>
        </w:rPr>
        <w:t xml:space="preserve"> да брину о деци и домаћинству, а од мушкараца се очекује да буду храниоци/глава породице и да одлучују у друштву. До средине прошлог века сматрало се да је женама место у кући и да не треба да се запошљавају ван куће, односно да </w:t>
      </w:r>
      <w:r w:rsidRPr="00C85640">
        <w:rPr>
          <w:i/>
          <w:iCs/>
          <w:color w:val="000000" w:themeColor="text1"/>
          <w:lang w:val="sr-Cyrl-RS"/>
        </w:rPr>
        <w:t xml:space="preserve">не треба да </w:t>
      </w:r>
      <w:r w:rsidRPr="00C85640">
        <w:rPr>
          <w:i/>
          <w:iCs/>
          <w:color w:val="000000" w:themeColor="text1"/>
          <w:lang w:val="en-US"/>
        </w:rPr>
        <w:t xml:space="preserve">се баве другим пословима осим кућним. Данас се сматра нормалним да се жене образују за одабрано занимање и да се запошљавају. </w:t>
      </w:r>
    </w:p>
    <w:p w14:paraId="41FB5D3A" w14:textId="77777777" w:rsidR="00184E0F" w:rsidRPr="00C85640" w:rsidRDefault="00184E0F" w:rsidP="00A00AA2">
      <w:pPr>
        <w:adjustRightInd w:val="0"/>
        <w:snapToGrid w:val="0"/>
        <w:spacing w:before="120" w:after="120"/>
        <w:ind w:firstLine="340"/>
        <w:jc w:val="both"/>
        <w:rPr>
          <w:color w:val="000000" w:themeColor="text1"/>
          <w:lang w:val="sr-Latn-RS"/>
        </w:rPr>
      </w:pPr>
      <w:r w:rsidRPr="00C85640">
        <w:rPr>
          <w:color w:val="000000" w:themeColor="text1"/>
          <w:lang w:val="sr-Latn-RS"/>
        </w:rPr>
        <w:t xml:space="preserve">Родне улоге се усвајају кроз родна правила од родитеља, породице, вршњака, у школи, путем обичаја, традиције, морала, културе, религије, медија, уметности и на друге начине. Ове родне улоге су везане за патријархално друштво у коме доминантну улогу има мушкарац и у тесној су вези са стереотипима и предрасудама који обликују моделе понашања који су прихватљиви за жене, с једне стране, и мушкарце, с друге стране. </w:t>
      </w:r>
      <w:r w:rsidRPr="00C85640">
        <w:rPr>
          <w:b/>
          <w:color w:val="000000" w:themeColor="text1"/>
          <w:lang w:val="sr-Latn-RS"/>
        </w:rPr>
        <w:t>Родни стереотипи</w:t>
      </w:r>
      <w:r w:rsidRPr="00C85640">
        <w:rPr>
          <w:color w:val="000000" w:themeColor="text1"/>
          <w:lang w:val="sr-Latn-RS"/>
        </w:rPr>
        <w:t xml:space="preserve"> су широко распрострањени ставови о улогама и позицији које жене и мушкарци треба да имају у друштву. Најчешћи узроци предрасуда су незнање, моћ, </w:t>
      </w:r>
      <w:r w:rsidRPr="00C85640">
        <w:rPr>
          <w:color w:val="000000" w:themeColor="text1"/>
          <w:lang w:val="sr-Latn-RS"/>
        </w:rPr>
        <w:lastRenderedPageBreak/>
        <w:t>понашање усклађено са очекивањима одређене друштвене групе, потреба за сигурношћу и припадности одређеној групи и васпитање</w:t>
      </w:r>
      <w:r w:rsidRPr="00C85640">
        <w:rPr>
          <w:color w:val="000000" w:themeColor="text1"/>
          <w:lang w:val="sr-Cyrl-RS"/>
        </w:rPr>
        <w:t>.</w:t>
      </w:r>
      <w:r w:rsidRPr="00C85640">
        <w:rPr>
          <w:rStyle w:val="FootnoteReference"/>
          <w:color w:val="000000" w:themeColor="text1"/>
          <w:lang w:val="sr-Latn-RS"/>
        </w:rPr>
        <w:footnoteReference w:id="15"/>
      </w:r>
    </w:p>
    <w:p w14:paraId="63345CD3"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sr-Latn-RS"/>
        </w:rPr>
      </w:pPr>
      <w:r w:rsidRPr="00C85640">
        <w:rPr>
          <w:i/>
          <w:iCs/>
          <w:color w:val="000000" w:themeColor="text1"/>
          <w:lang w:val="sr-Latn-RS"/>
        </w:rPr>
        <w:t xml:space="preserve">Пример ширења родних стереотипа у образовању јесте када се буквару женски ликови приказују у функцији мајке, а мушки ликови </w:t>
      </w:r>
      <w:r w:rsidRPr="00C85640">
        <w:rPr>
          <w:i/>
          <w:iCs/>
          <w:color w:val="000000" w:themeColor="text1"/>
          <w:lang w:val="sr-Cyrl-RS"/>
        </w:rPr>
        <w:t>да обављају разна занимања</w:t>
      </w:r>
      <w:r w:rsidRPr="00C85640">
        <w:rPr>
          <w:i/>
          <w:iCs/>
          <w:color w:val="000000" w:themeColor="text1"/>
          <w:lang w:val="sr-Latn-RS"/>
        </w:rPr>
        <w:t>. Овим се већ од раног детињства, како кроз породицу тако кроз образовни систем, деци шаљу јасне поруке које улоге припадају женама, а које мушкарцима.</w:t>
      </w:r>
      <w:r w:rsidRPr="00C85640">
        <w:rPr>
          <w:rStyle w:val="FootnoteReference"/>
          <w:i/>
          <w:iCs/>
          <w:color w:val="000000" w:themeColor="text1"/>
          <w:lang w:val="sr-Latn-RS"/>
        </w:rPr>
        <w:footnoteReference w:id="16"/>
      </w:r>
      <w:r w:rsidRPr="00C85640">
        <w:rPr>
          <w:i/>
          <w:iCs/>
          <w:color w:val="000000" w:themeColor="text1"/>
          <w:lang w:val="sr-Latn-RS"/>
        </w:rPr>
        <w:t xml:space="preserve"> </w:t>
      </w:r>
    </w:p>
    <w:p w14:paraId="6AD9F3ED"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sr-Latn-RS"/>
        </w:rPr>
      </w:pPr>
      <w:r w:rsidRPr="00C85640">
        <w:rPr>
          <w:i/>
          <w:iCs/>
          <w:color w:val="000000" w:themeColor="text1"/>
          <w:lang w:val="sr-Latn-RS"/>
        </w:rPr>
        <w:t>Многобројна истраживања потврђују да је традиционални патријархални модел присутан и у наставним програмима и уџбеницима у основном и средњем образовању.</w:t>
      </w:r>
      <w:r w:rsidRPr="00C85640">
        <w:rPr>
          <w:rStyle w:val="FootnoteReference"/>
          <w:i/>
          <w:iCs/>
          <w:color w:val="000000" w:themeColor="text1"/>
          <w:lang w:val="sr-Latn-RS"/>
        </w:rPr>
        <w:footnoteReference w:id="17"/>
      </w:r>
      <w:r w:rsidRPr="00C85640">
        <w:rPr>
          <w:i/>
          <w:iCs/>
          <w:color w:val="000000" w:themeColor="text1"/>
          <w:lang w:val="sr-Latn-RS"/>
        </w:rPr>
        <w:t xml:space="preserve"> У свим анализираним уџбеницима приказани ликови су углавном мушки, они покрећу радњу и решавају заплет, чиме се сугерише не само да су мушкарци активни и делатни, а жене маргинализоване и пасивне, већ и да су приче и песме о дечацима и мушкарцима важније од оних о девојчицама и женама. На овај начин се ученицима/ама намеће адроцентрична перспектива. Особине женских и мушких ликова су углавном родно стереотипне – женски ликови су најчешће пасивни, послушни и понизни, незналице, а мушки паметни, предузимљиви и храбри.</w:t>
      </w:r>
      <w:r w:rsidRPr="00C85640">
        <w:rPr>
          <w:rStyle w:val="FootnoteReference"/>
          <w:i/>
          <w:iCs/>
          <w:color w:val="000000" w:themeColor="text1"/>
          <w:lang w:val="sr-Latn-RS"/>
        </w:rPr>
        <w:footnoteReference w:id="18"/>
      </w:r>
      <w:r w:rsidRPr="00C85640">
        <w:rPr>
          <w:i/>
          <w:iCs/>
          <w:color w:val="000000" w:themeColor="text1"/>
          <w:lang w:val="sr-Latn-RS"/>
        </w:rPr>
        <w:t xml:space="preserve"> Овим се дечаци и девојчице социјализују за другачије улоге и посредно се утиче на формирање родно заснованих модела понашања.</w:t>
      </w:r>
      <w:r w:rsidRPr="00C85640">
        <w:rPr>
          <w:rStyle w:val="FootnoteReference"/>
          <w:i/>
          <w:iCs/>
          <w:color w:val="000000" w:themeColor="text1"/>
          <w:lang w:val="sr-Latn-RS"/>
        </w:rPr>
        <w:footnoteReference w:id="19"/>
      </w:r>
    </w:p>
    <w:p w14:paraId="466FACCE" w14:textId="77777777" w:rsidR="00184E0F" w:rsidRPr="00C85640" w:rsidRDefault="00184E0F" w:rsidP="00A00AA2">
      <w:pPr>
        <w:adjustRightInd w:val="0"/>
        <w:snapToGrid w:val="0"/>
        <w:spacing w:before="120" w:after="120"/>
        <w:ind w:firstLine="340"/>
        <w:jc w:val="both"/>
        <w:rPr>
          <w:color w:val="000000" w:themeColor="text1"/>
          <w:lang w:val="en-US"/>
        </w:rPr>
      </w:pPr>
      <w:r w:rsidRPr="00C85640">
        <w:rPr>
          <w:color w:val="000000" w:themeColor="text1"/>
          <w:lang w:val="en-US"/>
        </w:rPr>
        <w:t xml:space="preserve">Родне улоге се разликују међу различитим културама, социјалним слојевима, етичким групама, урбаним/руралним срединама. Оне се у истом друштву могу мењати у различитим временским периодима и зависно од преовлађујућих економских, социјалних, политичких или кризних ситуација. </w:t>
      </w:r>
    </w:p>
    <w:p w14:paraId="45452F48"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Пример 1: У појединим руралним срединама и данас се сматра пожељним да жена, чак и ако се образовала, након удаје остане у кући и да буде само супруга, мајка и домаћица.</w:t>
      </w:r>
    </w:p>
    <w:p w14:paraId="0A33ABD6"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 xml:space="preserve">Пример 2: За време рата жене могу да преузму традиционално мушке улоге па да буду војници и глава породице. </w:t>
      </w:r>
    </w:p>
    <w:p w14:paraId="7B53D993"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lastRenderedPageBreak/>
        <w:t xml:space="preserve">Пример 3: За време болести детета, запослена мајка узима одсуство са посла и остаје код куће ради неге детета и тиме преузима своју традиционалну родну улогу. Када дете оздрави, она се враћа на посао ради обезбеђења егзистенције и тада преузима родну улогу мушког пола. </w:t>
      </w:r>
    </w:p>
    <w:p w14:paraId="5ACEDC61" w14:textId="77777777" w:rsidR="00184E0F" w:rsidRPr="00C85640" w:rsidRDefault="00184E0F" w:rsidP="00A00AA2">
      <w:pPr>
        <w:adjustRightInd w:val="0"/>
        <w:snapToGrid w:val="0"/>
        <w:spacing w:before="120" w:after="120"/>
        <w:ind w:firstLine="340"/>
        <w:jc w:val="both"/>
        <w:rPr>
          <w:color w:val="000000" w:themeColor="text1"/>
        </w:rPr>
      </w:pPr>
      <w:r w:rsidRPr="00C85640">
        <w:rPr>
          <w:color w:val="000000" w:themeColor="text1"/>
          <w:lang w:val="en-US"/>
        </w:rPr>
        <w:t xml:space="preserve">Када се признаје да постоји неравноправност између жена и мушкараца у некој области, користи се термин </w:t>
      </w:r>
      <w:r w:rsidRPr="00C85640">
        <w:rPr>
          <w:b/>
          <w:color w:val="000000" w:themeColor="text1"/>
          <w:lang w:val="en-US"/>
        </w:rPr>
        <w:t>родна осетљивост</w:t>
      </w:r>
      <w:r w:rsidRPr="00C85640">
        <w:rPr>
          <w:color w:val="000000" w:themeColor="text1"/>
          <w:lang w:val="en-US"/>
        </w:rPr>
        <w:t>. Овај израз означава и да се признаје да жене и мушкарци имају специфичне потребе које варирају сходно њиховим улогама у друштву и институцијама. Обично се препознају две врсте потреба</w:t>
      </w:r>
      <w:r w:rsidRPr="00C85640">
        <w:rPr>
          <w:color w:val="000000" w:themeColor="text1"/>
          <w:lang w:val="sr-Cyrl-RS"/>
        </w:rPr>
        <w:t>:</w:t>
      </w:r>
      <w:r w:rsidRPr="00C85640">
        <w:rPr>
          <w:rStyle w:val="FootnoteReference"/>
          <w:color w:val="000000" w:themeColor="text1"/>
        </w:rPr>
        <w:footnoteReference w:id="20"/>
      </w:r>
    </w:p>
    <w:p w14:paraId="4CE9585E" w14:textId="2E2015A3" w:rsidR="00184E0F" w:rsidRPr="00C85640" w:rsidRDefault="00184E0F" w:rsidP="00A00AA2">
      <w:pPr>
        <w:adjustRightInd w:val="0"/>
        <w:snapToGrid w:val="0"/>
        <w:spacing w:before="120" w:after="120"/>
        <w:ind w:firstLine="360"/>
        <w:jc w:val="both"/>
        <w:rPr>
          <w:color w:val="000000" w:themeColor="text1"/>
          <w:lang w:eastAsia="de-DE"/>
        </w:rPr>
      </w:pPr>
      <w:r w:rsidRPr="00C85640">
        <w:rPr>
          <w:iCs/>
          <w:color w:val="000000" w:themeColor="text1"/>
          <w:lang w:eastAsia="de-DE"/>
        </w:rPr>
        <w:t>1.</w:t>
      </w:r>
      <w:r w:rsidRPr="00C85640">
        <w:rPr>
          <w:iCs/>
          <w:color w:val="000000" w:themeColor="text1"/>
          <w:lang w:eastAsia="de-DE"/>
        </w:rPr>
        <w:tab/>
      </w:r>
      <w:r w:rsidRPr="00C85640">
        <w:rPr>
          <w:color w:val="000000" w:themeColor="text1"/>
          <w:lang w:eastAsia="de-DE"/>
        </w:rPr>
        <w:t xml:space="preserve">Практичне потребе настају из реалних услова које жене и мушкарци доживљавају због родних улога које им је друштво доделило. Често се односе на жене као мајке, домаћице и пружаоце основних потреба, а тичу се неадекватних услова за живот и рад, попут хране, воде, склоништа, прихода, здравства и запослења. За жене и мушкарце из нижих друштвено-економских слојева, ове потребе често су повезане са стратегијама преживљавања. Решавање само </w:t>
      </w:r>
      <w:r w:rsidR="00394EA1">
        <w:rPr>
          <w:color w:val="000000" w:themeColor="text1"/>
          <w:lang w:val="sr-Cyrl-RS" w:eastAsia="de-DE"/>
        </w:rPr>
        <w:t>ових потреба</w:t>
      </w:r>
      <w:r w:rsidRPr="00C85640">
        <w:rPr>
          <w:color w:val="000000" w:themeColor="text1"/>
          <w:lang w:eastAsia="de-DE"/>
        </w:rPr>
        <w:t xml:space="preserve"> често одржава неравноправни положај жена у друштву</w:t>
      </w:r>
      <w:r w:rsidR="00394EA1">
        <w:rPr>
          <w:color w:val="000000" w:themeColor="text1"/>
          <w:lang w:eastAsia="de-DE"/>
        </w:rPr>
        <w:t xml:space="preserve"> </w:t>
      </w:r>
      <w:r w:rsidR="00394EA1">
        <w:rPr>
          <w:color w:val="000000" w:themeColor="text1"/>
          <w:lang w:val="sr-Cyrl-RS" w:eastAsia="de-DE"/>
        </w:rPr>
        <w:t>и н</w:t>
      </w:r>
      <w:r w:rsidRPr="00C85640">
        <w:rPr>
          <w:color w:val="000000" w:themeColor="text1"/>
          <w:lang w:eastAsia="de-DE"/>
        </w:rPr>
        <w:t xml:space="preserve">е унапређује родну равноправност. </w:t>
      </w:r>
    </w:p>
    <w:p w14:paraId="2EEFF3E7" w14:textId="77777777" w:rsidR="00184E0F" w:rsidRPr="00C85640" w:rsidRDefault="00184E0F" w:rsidP="00A00AA2">
      <w:pPr>
        <w:adjustRightInd w:val="0"/>
        <w:snapToGrid w:val="0"/>
        <w:spacing w:before="120" w:after="120"/>
        <w:ind w:firstLine="360"/>
        <w:jc w:val="both"/>
        <w:rPr>
          <w:color w:val="000000" w:themeColor="text1"/>
          <w:lang w:eastAsia="de-DE"/>
        </w:rPr>
      </w:pPr>
      <w:r w:rsidRPr="00C85640">
        <w:rPr>
          <w:color w:val="000000" w:themeColor="text1"/>
          <w:lang w:eastAsia="de-DE"/>
        </w:rPr>
        <w:t>2.</w:t>
      </w:r>
      <w:r w:rsidRPr="00C85640">
        <w:rPr>
          <w:color w:val="000000" w:themeColor="text1"/>
          <w:lang w:eastAsia="de-DE"/>
        </w:rPr>
        <w:tab/>
        <w:t xml:space="preserve">Стратешке потребе су потребе да се унапреди положај жена у друштву и односе се на њихово </w:t>
      </w:r>
      <w:r w:rsidRPr="00C85640">
        <w:rPr>
          <w:b/>
          <w:color w:val="000000" w:themeColor="text1"/>
          <w:lang w:eastAsia="de-DE"/>
        </w:rPr>
        <w:t>оснаживање</w:t>
      </w:r>
      <w:r w:rsidRPr="00C85640">
        <w:rPr>
          <w:color w:val="000000" w:themeColor="text1"/>
          <w:lang w:eastAsia="de-DE"/>
        </w:rPr>
        <w:t>, односно стицање контроле и моћи над својим властитим животима. Ове потребе се разликују у зависности од њиховог друштвеног, економског и политичког контекста у коме се формулишу. Обично се тичу питања равноправности као што је омогућавање женама да имају једнак приступ приликама за посао и обуку, једнаку плату за рад исте вредности, права на земљиште и друга капитална добра, спречавање сексуалног узнемиравања на радном месту и насиља у породици, као и слобода избора у рађању. Њихово решавање подразумева спору трансформацију традиционалних обичаја и конвенција у друштву.</w:t>
      </w:r>
    </w:p>
    <w:p w14:paraId="466CB205"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 xml:space="preserve">Пример: </w:t>
      </w:r>
    </w:p>
    <w:p w14:paraId="52F64022"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Родно осетљив приступ сектору саобраћаја</w:t>
      </w:r>
      <w:r w:rsidRPr="00C85640">
        <w:rPr>
          <w:rStyle w:val="FootnoteReference"/>
          <w:i/>
          <w:iCs/>
          <w:color w:val="000000" w:themeColor="text1"/>
          <w:lang w:val="en-US"/>
        </w:rPr>
        <w:t xml:space="preserve"> </w:t>
      </w:r>
      <w:r w:rsidRPr="00C85640">
        <w:rPr>
          <w:rStyle w:val="FootnoteReference"/>
          <w:i/>
          <w:iCs/>
          <w:color w:val="000000" w:themeColor="text1"/>
          <w:lang w:val="en-US"/>
        </w:rPr>
        <w:footnoteReference w:id="21"/>
      </w:r>
      <w:r w:rsidRPr="00C85640">
        <w:rPr>
          <w:i/>
          <w:iCs/>
          <w:color w:val="000000" w:themeColor="text1"/>
          <w:lang w:val="en-US"/>
        </w:rPr>
        <w:t xml:space="preserve"> узима у обзир да жене и мушкарци имају различите обрасце мобилности, потребе и мотиве у коришћењу превозних средстава, а који варирају зависно од тога у којој се фази животног циклуса налазе. Труднице и жене са малом децом су нарочито зависне од јавног превоза. Жене чешће него мушкарци користе јавни превоз ради пратње деце у вртиће, школе и амбуланте, као и ради свакодневне набавке потребштина за домаћинство. Стога жене претежно комбинују различите врсте превоза, користе краће релације са чешћим преседањима, нарочито ако су запослене и путују до/са посла. Мушкарци у просеку чешће користе аутомобил, релације су дуже и директне, и двоструко више времена него жене проводе на путу до и са посла.</w:t>
      </w:r>
      <w:r w:rsidRPr="00C85640">
        <w:rPr>
          <w:rStyle w:val="FootnoteReference"/>
          <w:i/>
          <w:iCs/>
          <w:color w:val="000000" w:themeColor="text1"/>
          <w:lang w:val="en-US"/>
        </w:rPr>
        <w:footnoteReference w:id="22"/>
      </w:r>
    </w:p>
    <w:p w14:paraId="4C073BC8"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Уважавање родне димензије саобраћаја доприноси обезбеђивању приступачнијих, ефикаснијих, безбеднијих и комфорнијих услова за превоз женама и мушкарцима.</w:t>
      </w:r>
    </w:p>
    <w:p w14:paraId="4C8D42EB" w14:textId="77777777" w:rsidR="00184E0F" w:rsidRPr="00C85640" w:rsidRDefault="00184E0F" w:rsidP="00A00AA2">
      <w:pPr>
        <w:adjustRightInd w:val="0"/>
        <w:snapToGrid w:val="0"/>
        <w:spacing w:before="120" w:after="120"/>
        <w:ind w:firstLine="360"/>
        <w:jc w:val="both"/>
        <w:rPr>
          <w:color w:val="000000" w:themeColor="text1"/>
          <w:lang w:val="en-US"/>
        </w:rPr>
      </w:pPr>
      <w:r w:rsidRPr="00C85640">
        <w:rPr>
          <w:color w:val="000000" w:themeColor="text1"/>
          <w:lang w:val="en-US"/>
        </w:rPr>
        <w:t xml:space="preserve">Основне области у којима се јављају очекивања везана за родне улоге су (1) подела рада, (2) односи моћи и (3) сексуалност. Родна подела рада и родни односи моћи су највидљивији у породици где се мушкарац сматра хранитељем и главом породице (домаћином), а жена мајком и домаћицом. Родна подела рада и моћи у кући се пресликава </w:t>
      </w:r>
      <w:r w:rsidRPr="00C85640">
        <w:rPr>
          <w:color w:val="000000" w:themeColor="text1"/>
          <w:lang w:val="en-US"/>
        </w:rPr>
        <w:lastRenderedPageBreak/>
        <w:t>на родну поделу рада и моћи у друштву. Што је позиција моћи већа, то је мање учешће жена у тој моћи. По правилу, мушкарци имају више вредноване, видљивије и признатије улоге у друштву него жене. Боље су плаћени и заузимају најодговорнија места у држави. С друге стране, рад жена је претежно везан за њену репродуктивну улогу како у приватној сфери, тако у јавној. У контексту сексуалности односи моћи се манифестују као “природно” насилна “мушка” сексуалност, насупрот пасивној жени која се доживљава као објекат.</w:t>
      </w:r>
    </w:p>
    <w:p w14:paraId="624D1459"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color w:val="000000" w:themeColor="text1"/>
          <w:lang w:val="en-US"/>
        </w:rPr>
        <w:t xml:space="preserve">Пример: </w:t>
      </w:r>
    </w:p>
    <w:p w14:paraId="42129883"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color w:val="000000" w:themeColor="text1"/>
          <w:lang w:val="sr-Cyrl-RS"/>
        </w:rPr>
      </w:pPr>
      <w:r w:rsidRPr="00C85640">
        <w:rPr>
          <w:i/>
          <w:iCs/>
          <w:color w:val="000000" w:themeColor="text1"/>
          <w:lang w:val="sr-Cyrl-RS"/>
        </w:rPr>
        <w:t>У 2020. години само 6% председника општина и градоначелника у Србији било је женског пола, а у скупштинама општина и градова у просеку 31,3% одборница.</w:t>
      </w:r>
      <w:r w:rsidRPr="00C85640">
        <w:rPr>
          <w:rStyle w:val="FootnoteReference"/>
          <w:i/>
          <w:iCs/>
          <w:color w:val="000000" w:themeColor="text1"/>
          <w:lang w:val="sr-Cyrl-RS"/>
        </w:rPr>
        <w:footnoteReference w:id="23"/>
      </w:r>
    </w:p>
    <w:p w14:paraId="5E71AEEE" w14:textId="77777777" w:rsidR="00184E0F" w:rsidRPr="00C85640" w:rsidRDefault="00184E0F" w:rsidP="00A00AA2">
      <w:pPr>
        <w:adjustRightInd w:val="0"/>
        <w:snapToGrid w:val="0"/>
        <w:spacing w:before="120" w:after="120"/>
        <w:ind w:firstLine="340"/>
        <w:jc w:val="both"/>
        <w:rPr>
          <w:color w:val="000000" w:themeColor="text1"/>
        </w:rPr>
      </w:pPr>
      <w:r w:rsidRPr="00C85640">
        <w:rPr>
          <w:color w:val="000000" w:themeColor="text1"/>
        </w:rPr>
        <w:t xml:space="preserve">Овај </w:t>
      </w:r>
      <w:r w:rsidRPr="00C85640">
        <w:rPr>
          <w:b/>
          <w:color w:val="000000" w:themeColor="text1"/>
        </w:rPr>
        <w:t>родни јаз</w:t>
      </w:r>
      <w:r w:rsidRPr="00C85640">
        <w:rPr>
          <w:color w:val="000000" w:themeColor="text1"/>
        </w:rPr>
        <w:t xml:space="preserve"> који постоји између жена и мушкараца у било којој области према степену њиховог учешћа, приступа, права или бенефиција присутан је у свим друштвима и у свим државама.  На </w:t>
      </w:r>
      <w:r w:rsidRPr="00C85640">
        <w:rPr>
          <w:color w:val="000000" w:themeColor="text1"/>
          <w:lang w:val="sr-Cyrl-RS"/>
        </w:rPr>
        <w:t xml:space="preserve">светском </w:t>
      </w:r>
      <w:r w:rsidRPr="00C85640">
        <w:rPr>
          <w:color w:val="000000" w:themeColor="text1"/>
        </w:rPr>
        <w:t xml:space="preserve">нивоу, </w:t>
      </w:r>
      <w:r w:rsidRPr="00C85640">
        <w:rPr>
          <w:color w:val="000000" w:themeColor="text1"/>
          <w:lang w:val="sr-Cyrl-RS"/>
        </w:rPr>
        <w:t>према Глобалном индексу родног јаза у 2021. години који са индексом 1.00 означава пуну родну равноправност, постигнути просечни ниво родне равноправности  износио је 0.667 и за 0.9 индексна поена је мањи у односу на претходну годину.</w:t>
      </w:r>
      <w:r w:rsidRPr="00C85640">
        <w:rPr>
          <w:rStyle w:val="FootnoteReference"/>
          <w:color w:val="000000" w:themeColor="text1"/>
        </w:rPr>
        <w:footnoteReference w:id="24"/>
      </w:r>
      <w:r w:rsidRPr="00C85640">
        <w:rPr>
          <w:color w:val="000000" w:themeColor="text1"/>
          <w:lang w:val="sr-Cyrl-RS"/>
        </w:rPr>
        <w:t xml:space="preserve"> Другим речима, просечни родни јаз до остварења пуне родне равноправности (индекс 1.00) износио је 0.323. </w:t>
      </w:r>
      <w:r w:rsidRPr="00C85640">
        <w:rPr>
          <w:color w:val="000000" w:themeColor="text1"/>
        </w:rPr>
        <w:t xml:space="preserve">И поред тога што све државе света напредују у погледу признавања потребе остваривања и заштите женских људских права, рачунајући на основу </w:t>
      </w:r>
      <w:r w:rsidRPr="00C85640">
        <w:rPr>
          <w:color w:val="000000" w:themeColor="text1"/>
          <w:lang w:val="sr-Cyrl-RS"/>
        </w:rPr>
        <w:t xml:space="preserve">оваквог </w:t>
      </w:r>
      <w:r w:rsidRPr="00C85640">
        <w:rPr>
          <w:color w:val="000000" w:themeColor="text1"/>
        </w:rPr>
        <w:t xml:space="preserve">темпа </w:t>
      </w:r>
      <w:r w:rsidRPr="00C85640">
        <w:rPr>
          <w:color w:val="000000" w:themeColor="text1"/>
          <w:lang w:val="sr-Cyrl-RS"/>
        </w:rPr>
        <w:t xml:space="preserve">напредовања, потребно је 135,6 година да се </w:t>
      </w:r>
      <w:r w:rsidRPr="00C85640">
        <w:rPr>
          <w:color w:val="000000" w:themeColor="text1"/>
        </w:rPr>
        <w:t>жене изједнач</w:t>
      </w:r>
      <w:r w:rsidRPr="00C85640">
        <w:rPr>
          <w:color w:val="000000" w:themeColor="text1"/>
          <w:lang w:val="sr-Cyrl-RS"/>
        </w:rPr>
        <w:t>е</w:t>
      </w:r>
      <w:r w:rsidRPr="00C85640">
        <w:rPr>
          <w:color w:val="000000" w:themeColor="text1"/>
        </w:rPr>
        <w:t xml:space="preserve"> са мушкарцима у погледу приступа правима. Најспорији темпо прогреса је у погледу </w:t>
      </w:r>
      <w:r w:rsidRPr="00C85640">
        <w:rPr>
          <w:color w:val="000000" w:themeColor="text1"/>
          <w:lang w:val="sr-Cyrl-RS"/>
        </w:rPr>
        <w:t xml:space="preserve">економског учешћа и могућности </w:t>
      </w:r>
      <w:r w:rsidRPr="00C85640">
        <w:rPr>
          <w:color w:val="000000" w:themeColor="text1"/>
        </w:rPr>
        <w:t>запошљавања.  Уколико се овај темпо не убрза, биће потребно 2</w:t>
      </w:r>
      <w:r w:rsidRPr="00C85640">
        <w:rPr>
          <w:color w:val="000000" w:themeColor="text1"/>
          <w:lang w:val="sr-Cyrl-RS"/>
        </w:rPr>
        <w:t>6</w:t>
      </w:r>
      <w:r w:rsidRPr="00C85640">
        <w:rPr>
          <w:color w:val="000000" w:themeColor="text1"/>
        </w:rPr>
        <w:t>7</w:t>
      </w:r>
      <w:r w:rsidRPr="00C85640">
        <w:rPr>
          <w:color w:val="000000" w:themeColor="text1"/>
          <w:lang w:val="sr-Cyrl-RS"/>
        </w:rPr>
        <w:t>,6</w:t>
      </w:r>
      <w:r w:rsidRPr="00C85640">
        <w:rPr>
          <w:color w:val="000000" w:themeColor="text1"/>
        </w:rPr>
        <w:t xml:space="preserve"> година да се елиминише родни јаз у овој области, који </w:t>
      </w:r>
      <w:r w:rsidRPr="00C85640">
        <w:rPr>
          <w:color w:val="000000" w:themeColor="text1"/>
          <w:lang w:val="sr-Cyrl-RS"/>
        </w:rPr>
        <w:t xml:space="preserve">је </w:t>
      </w:r>
      <w:r w:rsidRPr="00C85640">
        <w:rPr>
          <w:color w:val="000000" w:themeColor="text1"/>
        </w:rPr>
        <w:t>у 202</w:t>
      </w:r>
      <w:r w:rsidRPr="00C85640">
        <w:rPr>
          <w:color w:val="000000" w:themeColor="text1"/>
          <w:lang w:val="sr-Cyrl-RS"/>
        </w:rPr>
        <w:t>1</w:t>
      </w:r>
      <w:r w:rsidRPr="00C85640">
        <w:rPr>
          <w:color w:val="000000" w:themeColor="text1"/>
        </w:rPr>
        <w:t xml:space="preserve">. години </w:t>
      </w:r>
      <w:r w:rsidRPr="00C85640">
        <w:rPr>
          <w:color w:val="000000" w:themeColor="text1"/>
          <w:lang w:val="sr-Cyrl-RS"/>
        </w:rPr>
        <w:t>имао индекс 0.58</w:t>
      </w:r>
      <w:r w:rsidRPr="00C85640">
        <w:rPr>
          <w:color w:val="000000" w:themeColor="text1"/>
        </w:rPr>
        <w:t>.</w:t>
      </w:r>
      <w:r w:rsidRPr="00C85640">
        <w:rPr>
          <w:rStyle w:val="FootnoteReference"/>
          <w:color w:val="000000" w:themeColor="text1"/>
        </w:rPr>
        <w:footnoteReference w:id="25"/>
      </w:r>
      <w:r w:rsidRPr="00C85640">
        <w:rPr>
          <w:color w:val="000000" w:themeColor="text1"/>
        </w:rPr>
        <w:t xml:space="preserve"> У приступу здравственој заштити и образовању жене су се скоро у потпуности изједначиле са мушкарцима чиме је родна равноправност у том погледу скоро у потпуности остварена.</w:t>
      </w:r>
    </w:p>
    <w:p w14:paraId="4A50DC64" w14:textId="77777777" w:rsidR="00184E0F" w:rsidRPr="00C85640" w:rsidRDefault="00184E0F" w:rsidP="00A00AA2">
      <w:pPr>
        <w:adjustRightInd w:val="0"/>
        <w:snapToGrid w:val="0"/>
        <w:spacing w:before="120" w:after="120"/>
        <w:ind w:firstLine="340"/>
        <w:jc w:val="both"/>
        <w:rPr>
          <w:color w:val="000000" w:themeColor="text1"/>
          <w:lang w:val="sr-Cyrl-RS"/>
        </w:rPr>
      </w:pPr>
      <w:r w:rsidRPr="00C85640">
        <w:rPr>
          <w:color w:val="000000" w:themeColor="text1"/>
        </w:rPr>
        <w:t xml:space="preserve">Подаци указују на веома сличну ситуацију и у Републици Србији. </w:t>
      </w:r>
      <w:r w:rsidRPr="00C85640">
        <w:rPr>
          <w:color w:val="000000" w:themeColor="text1"/>
          <w:lang w:val="sr-Cyrl-RS"/>
        </w:rPr>
        <w:t>Према мерилу  Глобалног индекса родног јаза у 2021. години, ж</w:t>
      </w:r>
      <w:r w:rsidRPr="00C85640">
        <w:rPr>
          <w:color w:val="000000" w:themeColor="text1"/>
        </w:rPr>
        <w:t>ене и мушкарци су скоро у потпуности изједначени у погледу приступа здравственој заштити и образовању. Док у овим областима</w:t>
      </w:r>
      <w:r w:rsidRPr="00C85640">
        <w:rPr>
          <w:color w:val="000000" w:themeColor="text1"/>
          <w:lang w:val="sr-Cyrl-RS"/>
        </w:rPr>
        <w:t xml:space="preserve"> резултати износе 0.969 (здравствена заштита) и 0.998 (образовање) (другим речима, скоро је у потпуности постигнут резултат 1.00 који означава пуну родну равноправност),</w:t>
      </w:r>
      <w:r w:rsidRPr="00C85640">
        <w:rPr>
          <w:color w:val="000000" w:themeColor="text1"/>
        </w:rPr>
        <w:t xml:space="preserve"> </w:t>
      </w:r>
      <w:r w:rsidRPr="00C85640">
        <w:rPr>
          <w:color w:val="000000" w:themeColor="text1"/>
          <w:lang w:val="sr-Cyrl-RS"/>
        </w:rPr>
        <w:t xml:space="preserve">резултат мерен овим Индексом у економској сфери </w:t>
      </w:r>
      <w:r w:rsidRPr="00C85640">
        <w:rPr>
          <w:color w:val="000000" w:themeColor="text1"/>
        </w:rPr>
        <w:t xml:space="preserve">износи </w:t>
      </w:r>
      <w:r w:rsidRPr="00C85640">
        <w:rPr>
          <w:color w:val="000000" w:themeColor="text1"/>
          <w:lang w:val="sr-Cyrl-RS"/>
        </w:rPr>
        <w:t>0.716,</w:t>
      </w:r>
      <w:r w:rsidRPr="00C85640">
        <w:rPr>
          <w:color w:val="000000" w:themeColor="text1"/>
        </w:rPr>
        <w:t xml:space="preserve"> а у </w:t>
      </w:r>
      <w:r w:rsidRPr="00C85640">
        <w:rPr>
          <w:color w:val="000000" w:themeColor="text1"/>
          <w:lang w:val="sr-Cyrl-RS"/>
        </w:rPr>
        <w:t>погледу равноправног учешћа жена и мушкараца у политичком животу је још нижи и износи свега 0.437</w:t>
      </w:r>
      <w:r w:rsidRPr="00C85640">
        <w:rPr>
          <w:color w:val="000000" w:themeColor="text1"/>
        </w:rPr>
        <w:t>.</w:t>
      </w:r>
      <w:r w:rsidRPr="00C85640">
        <w:rPr>
          <w:rStyle w:val="FootnoteReference"/>
          <w:color w:val="000000" w:themeColor="text1"/>
        </w:rPr>
        <w:footnoteReference w:id="26"/>
      </w:r>
      <w:r w:rsidRPr="00C85640">
        <w:rPr>
          <w:color w:val="000000" w:themeColor="text1"/>
        </w:rPr>
        <w:t xml:space="preserve"> Овакво стање у погледу родне равноправости у Србији поткрепљују и подаци Индекса родне равноправности</w:t>
      </w:r>
      <w:r w:rsidRPr="00C85640">
        <w:rPr>
          <w:color w:val="000000" w:themeColor="text1"/>
          <w:lang w:val="sr-Latn-RS"/>
        </w:rPr>
        <w:t>.</w:t>
      </w:r>
      <w:r w:rsidRPr="00C85640">
        <w:rPr>
          <w:rStyle w:val="FootnoteReference"/>
          <w:color w:val="000000" w:themeColor="text1"/>
        </w:rPr>
        <w:footnoteReference w:id="27"/>
      </w:r>
      <w:r w:rsidRPr="00C85640">
        <w:rPr>
          <w:color w:val="000000" w:themeColor="text1"/>
        </w:rPr>
        <w:t xml:space="preserve"> Вредност Индекса за 201</w:t>
      </w:r>
      <w:r w:rsidRPr="00C85640">
        <w:rPr>
          <w:color w:val="000000" w:themeColor="text1"/>
          <w:lang w:val="sr-Cyrl-RS"/>
        </w:rPr>
        <w:t>8</w:t>
      </w:r>
      <w:r w:rsidRPr="00C85640">
        <w:rPr>
          <w:color w:val="000000" w:themeColor="text1"/>
        </w:rPr>
        <w:t>. годину износи 58,</w:t>
      </w:r>
      <w:r w:rsidRPr="00C85640">
        <w:rPr>
          <w:color w:val="000000" w:themeColor="text1"/>
          <w:lang w:val="sr-Cyrl-RS"/>
        </w:rPr>
        <w:t xml:space="preserve">0 поена на скали до 100 поена што означава потпуну равноправност жена и мушкараца у свим мереним областима (рад, образовање, приступ финансијским ресурсима, приступ позицијама моћи и одлучивања, приступ здравственим услугама и активности везане за </w:t>
      </w:r>
      <w:r w:rsidRPr="00C85640">
        <w:rPr>
          <w:color w:val="000000" w:themeColor="text1"/>
          <w:lang w:val="sr-Cyrl-RS"/>
        </w:rPr>
        <w:lastRenderedPageBreak/>
        <w:t xml:space="preserve">неплаћен рад у кући, доколицу и рад у заједници). У односу на претходни извештај рађен према подацима за </w:t>
      </w:r>
      <w:r w:rsidRPr="00C85640">
        <w:rPr>
          <w:color w:val="000000" w:themeColor="text1"/>
        </w:rPr>
        <w:t>201</w:t>
      </w:r>
      <w:r w:rsidRPr="00C85640">
        <w:rPr>
          <w:color w:val="000000" w:themeColor="text1"/>
          <w:lang w:val="sr-Cyrl-RS"/>
        </w:rPr>
        <w:t>6</w:t>
      </w:r>
      <w:r w:rsidRPr="00C85640">
        <w:rPr>
          <w:color w:val="000000" w:themeColor="text1"/>
        </w:rPr>
        <w:t>. годину</w:t>
      </w:r>
      <w:r w:rsidRPr="00C85640">
        <w:rPr>
          <w:color w:val="000000" w:themeColor="text1"/>
          <w:lang w:val="sr-Cyrl-RS"/>
        </w:rPr>
        <w:t>, учињен је напредак од 2,2</w:t>
      </w:r>
      <w:r w:rsidRPr="00C85640">
        <w:rPr>
          <w:color w:val="000000" w:themeColor="text1"/>
        </w:rPr>
        <w:t xml:space="preserve"> поена</w:t>
      </w:r>
      <w:r w:rsidRPr="00C85640">
        <w:rPr>
          <w:color w:val="000000" w:themeColor="text1"/>
          <w:lang w:val="sr-Cyrl-RS"/>
        </w:rPr>
        <w:t>, а у односу на 2014. годину напредак износи 5,6 поена</w:t>
      </w:r>
      <w:r w:rsidRPr="00C85640">
        <w:rPr>
          <w:color w:val="000000" w:themeColor="text1"/>
        </w:rPr>
        <w:t xml:space="preserve">. </w:t>
      </w:r>
      <w:r w:rsidRPr="00C85640">
        <w:rPr>
          <w:color w:val="000000" w:themeColor="text1"/>
          <w:lang w:val="sr-Cyrl-RS"/>
        </w:rPr>
        <w:t xml:space="preserve">Према овом мерилу, потребно је 59 година до пуне равноправности у Србији уз овај темпо промена. </w:t>
      </w:r>
    </w:p>
    <w:p w14:paraId="1B23D2CE" w14:textId="77777777" w:rsidR="00184E0F" w:rsidRPr="00C85640" w:rsidRDefault="00184E0F" w:rsidP="00A00AA2">
      <w:pPr>
        <w:adjustRightInd w:val="0"/>
        <w:snapToGrid w:val="0"/>
        <w:spacing w:before="120" w:after="120"/>
        <w:ind w:firstLine="340"/>
        <w:jc w:val="both"/>
        <w:rPr>
          <w:color w:val="000000" w:themeColor="text1"/>
        </w:rPr>
      </w:pPr>
      <w:r w:rsidRPr="00C85640">
        <w:rPr>
          <w:color w:val="000000" w:themeColor="text1"/>
        </w:rPr>
        <w:t xml:space="preserve">Оба наведена </w:t>
      </w:r>
      <w:r w:rsidRPr="00C85640">
        <w:rPr>
          <w:b/>
          <w:color w:val="000000" w:themeColor="text1"/>
        </w:rPr>
        <w:t>родно осетљива показатеља</w:t>
      </w:r>
      <w:r w:rsidRPr="00C85640">
        <w:rPr>
          <w:color w:val="000000" w:themeColor="text1"/>
        </w:rPr>
        <w:t xml:space="preserve">, Извештај о </w:t>
      </w:r>
      <w:r w:rsidRPr="00C85640">
        <w:rPr>
          <w:color w:val="000000" w:themeColor="text1"/>
          <w:lang w:val="sr-Cyrl-RS"/>
        </w:rPr>
        <w:t xml:space="preserve">глобалном </w:t>
      </w:r>
      <w:r w:rsidRPr="00C85640">
        <w:rPr>
          <w:color w:val="000000" w:themeColor="text1"/>
        </w:rPr>
        <w:t>родном јазу</w:t>
      </w:r>
      <w:r w:rsidRPr="00C85640">
        <w:rPr>
          <w:rStyle w:val="FootnoteReference"/>
          <w:color w:val="000000" w:themeColor="text1"/>
        </w:rPr>
        <w:footnoteReference w:id="28"/>
      </w:r>
      <w:r w:rsidRPr="00C85640">
        <w:rPr>
          <w:color w:val="000000" w:themeColor="text1"/>
        </w:rPr>
        <w:t xml:space="preserve"> и Индекс родне равноправности</w:t>
      </w:r>
      <w:r w:rsidRPr="00C85640">
        <w:rPr>
          <w:color w:val="000000" w:themeColor="text1"/>
          <w:lang w:val="sr-Latn-RS"/>
        </w:rPr>
        <w:t>,</w:t>
      </w:r>
      <w:r w:rsidRPr="00C85640">
        <w:rPr>
          <w:rStyle w:val="FootnoteReference"/>
          <w:color w:val="000000" w:themeColor="text1"/>
        </w:rPr>
        <w:footnoteReference w:id="29"/>
      </w:r>
      <w:r w:rsidRPr="00C85640">
        <w:rPr>
          <w:color w:val="000000" w:themeColor="text1"/>
        </w:rPr>
        <w:t xml:space="preserve"> </w:t>
      </w:r>
      <w:r w:rsidRPr="00C85640">
        <w:rPr>
          <w:color w:val="000000" w:themeColor="text1"/>
          <w:lang w:val="sr-Cyrl-RS"/>
        </w:rPr>
        <w:t>у</w:t>
      </w:r>
      <w:r w:rsidRPr="00C85640">
        <w:rPr>
          <w:color w:val="000000" w:themeColor="text1"/>
        </w:rPr>
        <w:t>казују које су области у којима постоји позитиван тренд, те их стога треба очувати будућим политикама и мерама, а које су то области у којима треба учинити напоре да се оствари напредак. Индекс родне равноправности указује да су у два повезана домена – домену знања и домену рада – остварени позитивни трендови у погледу партиципације жена, а погоршања су у погледу сегрегације</w:t>
      </w:r>
      <w:r w:rsidRPr="00C85640">
        <w:rPr>
          <w:color w:val="000000" w:themeColor="text1"/>
          <w:lang w:val="sr-Cyrl-RS"/>
        </w:rPr>
        <w:t xml:space="preserve"> на тржишту рада и квалитет запослености</w:t>
      </w:r>
      <w:r w:rsidRPr="00C85640">
        <w:rPr>
          <w:color w:val="000000" w:themeColor="text1"/>
        </w:rPr>
        <w:t>.</w:t>
      </w:r>
      <w:r w:rsidRPr="00C85640">
        <w:rPr>
          <w:rStyle w:val="FootnoteReference"/>
          <w:color w:val="000000" w:themeColor="text1"/>
        </w:rPr>
        <w:footnoteReference w:id="30"/>
      </w:r>
      <w:r w:rsidRPr="00C85640">
        <w:rPr>
          <w:color w:val="000000" w:themeColor="text1"/>
        </w:rPr>
        <w:t xml:space="preserve"> Иако је запосленост жена повећана, оне настављају да се концентришу у секторима друштвених услуга које одликују ниже зараде у односу на друге секторе (производни, информатички). Предуслови за овај облик </w:t>
      </w:r>
      <w:r w:rsidRPr="00C85640">
        <w:rPr>
          <w:b/>
          <w:color w:val="000000" w:themeColor="text1"/>
        </w:rPr>
        <w:t>сегрегације</w:t>
      </w:r>
      <w:r w:rsidRPr="00C85640">
        <w:rPr>
          <w:color w:val="000000" w:themeColor="text1"/>
        </w:rPr>
        <w:t xml:space="preserve"> настају у образовању, где се жене концентришу у друштвеним и хуманистичким областима</w:t>
      </w:r>
      <w:r w:rsidRPr="00C85640">
        <w:rPr>
          <w:color w:val="000000" w:themeColor="text1"/>
          <w:lang w:val="sr-Cyrl-RS"/>
        </w:rPr>
        <w:t>.</w:t>
      </w:r>
      <w:r w:rsidRPr="00C85640">
        <w:rPr>
          <w:rStyle w:val="FootnoteReference"/>
          <w:color w:val="000000" w:themeColor="text1"/>
        </w:rPr>
        <w:footnoteReference w:id="31"/>
      </w:r>
      <w:r w:rsidRPr="00C85640">
        <w:rPr>
          <w:color w:val="000000" w:themeColor="text1"/>
        </w:rPr>
        <w:t xml:space="preserve"> Напредак у доменима рада и знања се не може остварити уколико се не посвети већа пажња проблематици родне сегрегације </w:t>
      </w:r>
      <w:r w:rsidRPr="00C85640">
        <w:rPr>
          <w:color w:val="000000" w:themeColor="text1"/>
          <w:lang w:val="sr-Cyrl-RS"/>
        </w:rPr>
        <w:t xml:space="preserve">на тржишту рада </w:t>
      </w:r>
      <w:r w:rsidRPr="00C85640">
        <w:rPr>
          <w:color w:val="000000" w:themeColor="text1"/>
        </w:rPr>
        <w:t>путем одговарајућих политика и мера.</w:t>
      </w:r>
    </w:p>
    <w:p w14:paraId="485AE095"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rPr>
        <w:t xml:space="preserve">Постојање родног јаза заправо значи толерисање </w:t>
      </w:r>
      <w:r w:rsidRPr="00C85640">
        <w:rPr>
          <w:b/>
          <w:color w:val="000000" w:themeColor="text1"/>
        </w:rPr>
        <w:t>дискриминације жена</w:t>
      </w:r>
      <w:r w:rsidRPr="00C85640">
        <w:rPr>
          <w:color w:val="000000" w:themeColor="text1"/>
        </w:rPr>
        <w:t>. Под овим изразом се подразумева “свако разликовање, искључење или ограничење у погледу пола, што има за последицу или циљ да угрози или онемогући признање, остварење или вршење од стране жена, људских права и основних слобода на политичком, економском, друштвеном, културном, грађанском или другом пољу, без обзира на њихово брачно стање, на основу равноправности мушкараца и жена”.</w:t>
      </w:r>
      <w:r w:rsidRPr="00C85640">
        <w:rPr>
          <w:rStyle w:val="FootnoteReference"/>
          <w:color w:val="000000" w:themeColor="text1"/>
          <w:lang w:val="en-GB"/>
        </w:rPr>
        <w:footnoteReference w:id="32"/>
      </w:r>
      <w:r w:rsidRPr="00C85640">
        <w:rPr>
          <w:color w:val="000000" w:themeColor="text1"/>
          <w:lang w:val="en-GB"/>
        </w:rPr>
        <w:t xml:space="preserve"> Неповољно и различито поступање према особи због припадности одређеном полу назива се </w:t>
      </w:r>
      <w:r w:rsidRPr="00C85640">
        <w:rPr>
          <w:b/>
          <w:color w:val="000000" w:themeColor="text1"/>
          <w:lang w:val="en-GB"/>
        </w:rPr>
        <w:t>родно заснована дискриминација</w:t>
      </w:r>
      <w:r w:rsidRPr="00C85640">
        <w:rPr>
          <w:color w:val="000000" w:themeColor="text1"/>
          <w:lang w:val="en-GB"/>
        </w:rPr>
        <w:t>. Осим пола, основ дискриминације може бити било какво стварно, односно претпостављено лично својство, као што су раса, боја коже, преци, држављанство, национална припадност или етничко порекло, језик, верско или политичко убеђење, родни идентитет, сексуална оријентација, имовно стање, здравствено стање, инвалидитет, брачни и породични статус, осуђиваност, старосна доб, изглед, чланство у политичким, синдикалним и другим организацијама</w:t>
      </w:r>
      <w:r w:rsidRPr="00C85640">
        <w:rPr>
          <w:color w:val="000000" w:themeColor="text1"/>
          <w:lang w:val="sr-Cyrl-RS"/>
        </w:rPr>
        <w:t>, или било које друго стварно или претпостављено лично својство</w:t>
      </w:r>
      <w:r w:rsidRPr="00C85640">
        <w:rPr>
          <w:color w:val="000000" w:themeColor="text1"/>
          <w:lang w:val="en-GB"/>
        </w:rPr>
        <w:t xml:space="preserve">. </w:t>
      </w:r>
    </w:p>
    <w:p w14:paraId="6166935C" w14:textId="7CDD81ED"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sr-Cyrl-RS"/>
        </w:rPr>
        <w:t>Забрана</w:t>
      </w:r>
      <w:r w:rsidRPr="00C85640">
        <w:rPr>
          <w:b/>
          <w:color w:val="000000" w:themeColor="text1"/>
        </w:rPr>
        <w:t xml:space="preserve"> </w:t>
      </w:r>
      <w:r w:rsidRPr="00C85640">
        <w:rPr>
          <w:bCs/>
          <w:color w:val="000000" w:themeColor="text1"/>
        </w:rPr>
        <w:t>дискриминациј</w:t>
      </w:r>
      <w:r w:rsidRPr="00C85640">
        <w:rPr>
          <w:bCs/>
          <w:color w:val="000000" w:themeColor="text1"/>
          <w:lang w:val="sr-Cyrl-RS"/>
        </w:rPr>
        <w:t>е</w:t>
      </w:r>
      <w:r w:rsidRPr="00C85640">
        <w:rPr>
          <w:bCs/>
          <w:color w:val="000000" w:themeColor="text1"/>
        </w:rPr>
        <w:t xml:space="preserve"> се заснива на идеји о једнакости људи, према којој се према</w:t>
      </w:r>
      <w:r w:rsidRPr="00C85640">
        <w:rPr>
          <w:color w:val="000000" w:themeColor="text1"/>
        </w:rPr>
        <w:t xml:space="preserve"> људима </w:t>
      </w:r>
      <w:r w:rsidR="002160EA">
        <w:rPr>
          <w:color w:val="000000" w:themeColor="text1"/>
          <w:lang w:val="sr-Cyrl-RS"/>
        </w:rPr>
        <w:t>не сме неједнако поступати односно неоправдано правити разлика, а на основу неког стварног или претпостављеног личног својства.</w:t>
      </w:r>
      <w:r w:rsidRPr="00C85640">
        <w:rPr>
          <w:color w:val="000000" w:themeColor="text1"/>
        </w:rPr>
        <w:t xml:space="preserve"> </w:t>
      </w:r>
      <w:r w:rsidRPr="00C85640">
        <w:rPr>
          <w:color w:val="000000" w:themeColor="text1"/>
          <w:lang w:val="en-GB"/>
        </w:rPr>
        <w:t>Елементи дискриминације су:</w:t>
      </w:r>
    </w:p>
    <w:p w14:paraId="37302B74"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t>•</w:t>
      </w:r>
      <w:r w:rsidRPr="00C85640">
        <w:rPr>
          <w:color w:val="000000" w:themeColor="text1"/>
          <w:lang w:val="en-GB"/>
        </w:rPr>
        <w:tab/>
        <w:t>прављење разлике</w:t>
      </w:r>
    </w:p>
    <w:p w14:paraId="4DFFE4B8"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t>•</w:t>
      </w:r>
      <w:r w:rsidRPr="00C85640">
        <w:rPr>
          <w:color w:val="000000" w:themeColor="text1"/>
          <w:lang w:val="en-GB"/>
        </w:rPr>
        <w:tab/>
        <w:t>поступањем или пропуштањем (чињењем или нечињењем)</w:t>
      </w:r>
    </w:p>
    <w:p w14:paraId="6CF6500A"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t>•</w:t>
      </w:r>
      <w:r w:rsidRPr="00C85640">
        <w:rPr>
          <w:color w:val="000000" w:themeColor="text1"/>
          <w:lang w:val="en-GB"/>
        </w:rPr>
        <w:tab/>
      </w:r>
      <w:r w:rsidRPr="00C85640">
        <w:rPr>
          <w:color w:val="000000" w:themeColor="text1"/>
          <w:lang w:val="sr-Cyrl-RS"/>
        </w:rPr>
        <w:t xml:space="preserve">што </w:t>
      </w:r>
      <w:r w:rsidRPr="00C85640">
        <w:rPr>
          <w:color w:val="000000" w:themeColor="text1"/>
          <w:lang w:val="en-GB"/>
        </w:rPr>
        <w:t>доводи до искључивања, ограничавања или давања првенства</w:t>
      </w:r>
    </w:p>
    <w:p w14:paraId="406990BC"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t>•</w:t>
      </w:r>
      <w:r w:rsidRPr="00C85640">
        <w:rPr>
          <w:color w:val="000000" w:themeColor="text1"/>
          <w:lang w:val="en-GB"/>
        </w:rPr>
        <w:tab/>
        <w:t>на отворен или прикривен начин</w:t>
      </w:r>
    </w:p>
    <w:p w14:paraId="2CE254F0"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t>•</w:t>
      </w:r>
      <w:r w:rsidRPr="00C85640">
        <w:rPr>
          <w:color w:val="000000" w:themeColor="text1"/>
          <w:lang w:val="en-GB"/>
        </w:rPr>
        <w:tab/>
        <w:t>према лицима, групама, члановима породице или другим блиским лицима</w:t>
      </w:r>
    </w:p>
    <w:p w14:paraId="01E15076" w14:textId="77777777" w:rsidR="00184E0F" w:rsidRPr="00C85640" w:rsidRDefault="00184E0F" w:rsidP="00A00AA2">
      <w:pPr>
        <w:adjustRightInd w:val="0"/>
        <w:snapToGrid w:val="0"/>
        <w:spacing w:before="120" w:after="120"/>
        <w:ind w:firstLine="340"/>
        <w:jc w:val="both"/>
        <w:rPr>
          <w:color w:val="000000" w:themeColor="text1"/>
          <w:lang w:val="en-GB"/>
        </w:rPr>
      </w:pPr>
      <w:r w:rsidRPr="00C85640">
        <w:rPr>
          <w:color w:val="000000" w:themeColor="text1"/>
          <w:lang w:val="en-GB"/>
        </w:rPr>
        <w:lastRenderedPageBreak/>
        <w:t>•</w:t>
      </w:r>
      <w:r w:rsidRPr="00C85640">
        <w:rPr>
          <w:color w:val="000000" w:themeColor="text1"/>
          <w:lang w:val="en-GB"/>
        </w:rPr>
        <w:tab/>
        <w:t>засновано на стварним или претпостављеним личним својствима.</w:t>
      </w:r>
      <w:r w:rsidRPr="00C85640">
        <w:rPr>
          <w:rStyle w:val="FootnoteReference"/>
          <w:color w:val="000000" w:themeColor="text1"/>
        </w:rPr>
        <w:footnoteReference w:id="33"/>
      </w:r>
    </w:p>
    <w:p w14:paraId="3BD8671B" w14:textId="6D72B31B" w:rsidR="00184E0F" w:rsidRPr="00C85640" w:rsidRDefault="00184E0F" w:rsidP="00A00AA2">
      <w:pPr>
        <w:adjustRightInd w:val="0"/>
        <w:snapToGrid w:val="0"/>
        <w:spacing w:before="120" w:after="120"/>
        <w:ind w:firstLine="340"/>
        <w:jc w:val="both"/>
        <w:rPr>
          <w:color w:val="000000" w:themeColor="text1"/>
          <w:lang w:val="sr-Cyrl-RS"/>
        </w:rPr>
      </w:pPr>
      <w:r w:rsidRPr="00C85640">
        <w:rPr>
          <w:color w:val="000000" w:themeColor="text1"/>
          <w:lang w:val="sr-Cyrl-RS"/>
        </w:rPr>
        <w:t xml:space="preserve">Закон о забрани дискриминације сматра дискриминацијом </w:t>
      </w:r>
      <w:r w:rsidRPr="00C85640">
        <w:rPr>
          <w:color w:val="000000" w:themeColor="text1"/>
          <w:lang w:val="ru-RU"/>
        </w:rPr>
        <w:t xml:space="preserve">и ако се према лицу или групи лица неоправдано поступа </w:t>
      </w:r>
      <w:r w:rsidR="00F24A95">
        <w:rPr>
          <w:color w:val="000000" w:themeColor="text1"/>
          <w:lang w:val="sr-Cyrl-RS"/>
        </w:rPr>
        <w:t>лошије</w:t>
      </w:r>
      <w:r w:rsidRPr="00C85640">
        <w:rPr>
          <w:color w:val="000000" w:themeColor="text1"/>
          <w:lang w:val="ru-RU"/>
        </w:rPr>
        <w:t xml:space="preserve"> него што се поступа или би се поступало према другима, искључиво или углавном због тога што су тражили, односно намеравају да траже заштиту од дискриминације или због тога што су понудили или намеравају да понуде доказе о дискриминаторском поступању (чл. </w:t>
      </w:r>
      <w:r w:rsidR="00F24A95">
        <w:rPr>
          <w:color w:val="000000" w:themeColor="text1"/>
          <w:lang w:val="ru-RU"/>
        </w:rPr>
        <w:t>9</w:t>
      </w:r>
      <w:r w:rsidRPr="00C85640">
        <w:rPr>
          <w:color w:val="000000" w:themeColor="text1"/>
          <w:lang w:val="ru-RU"/>
        </w:rPr>
        <w:t>).</w:t>
      </w:r>
    </w:p>
    <w:p w14:paraId="77F83F0A" w14:textId="01C04516" w:rsidR="00184E0F" w:rsidRPr="00C85640" w:rsidRDefault="00184E0F" w:rsidP="00A00AA2">
      <w:pPr>
        <w:adjustRightInd w:val="0"/>
        <w:snapToGrid w:val="0"/>
        <w:spacing w:before="120" w:after="120"/>
        <w:ind w:firstLine="340"/>
        <w:jc w:val="both"/>
        <w:rPr>
          <w:color w:val="000000" w:themeColor="text1"/>
        </w:rPr>
      </w:pPr>
      <w:r w:rsidRPr="00C85640">
        <w:rPr>
          <w:color w:val="000000" w:themeColor="text1"/>
        </w:rPr>
        <w:t xml:space="preserve">Дискриминација може да буде непосредна и посредна. </w:t>
      </w:r>
      <w:r w:rsidRPr="00C85640">
        <w:rPr>
          <w:b/>
          <w:bCs/>
          <w:color w:val="000000" w:themeColor="text1"/>
          <w:lang w:val="ru-RU"/>
        </w:rPr>
        <w:t>Непосредна дискриминација</w:t>
      </w:r>
      <w:r w:rsidRPr="00C85640">
        <w:rPr>
          <w:color w:val="000000" w:themeColor="text1"/>
          <w:lang w:val="ru-RU"/>
        </w:rPr>
        <w:t xml:space="preserve"> на основу пола, полних карактеристика,</w:t>
      </w:r>
      <w:r w:rsidR="00924D2B">
        <w:rPr>
          <w:rStyle w:val="FootnoteReference"/>
          <w:color w:val="000000" w:themeColor="text1"/>
          <w:lang w:val="ru-RU"/>
        </w:rPr>
        <w:footnoteReference w:id="34"/>
      </w:r>
      <w:r w:rsidRPr="00C85640">
        <w:rPr>
          <w:color w:val="000000" w:themeColor="text1"/>
          <w:lang w:val="ru-RU"/>
        </w:rPr>
        <w:t xml:space="preserve"> односно рода, постоји ако се лице или група лица, због њиховог пола, полних карактеристика, односно рода, у истој или сличној ситуацији, било којим актом, радњом или пропуштањем, стављају или су стављени у неповољнији положај, или би могли бити стављени у неповољнији положај (Закон о родној равноправности, чл. 4, ст. 2).</w:t>
      </w:r>
    </w:p>
    <w:p w14:paraId="09975760"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rPr>
      </w:pPr>
      <w:r w:rsidRPr="00C85640">
        <w:rPr>
          <w:i/>
          <w:iCs/>
          <w:color w:val="000000" w:themeColor="text1"/>
        </w:rPr>
        <w:t xml:space="preserve">Примери непосредне дискриминације: </w:t>
      </w:r>
      <w:r w:rsidRPr="00C85640">
        <w:rPr>
          <w:i/>
          <w:iCs/>
          <w:color w:val="000000" w:themeColor="text1"/>
          <w:lang w:val="sr-Cyrl-RS"/>
        </w:rPr>
        <w:t xml:space="preserve">(1) </w:t>
      </w:r>
      <w:r w:rsidRPr="00C85640">
        <w:rPr>
          <w:i/>
          <w:iCs/>
          <w:color w:val="000000" w:themeColor="text1"/>
        </w:rPr>
        <w:t>Послодавац на конкурсу за посао пита кандидаткињ</w:t>
      </w:r>
      <w:r w:rsidRPr="00C85640">
        <w:rPr>
          <w:i/>
          <w:iCs/>
          <w:color w:val="000000" w:themeColor="text1"/>
          <w:lang w:val="sr-Cyrl-RS"/>
        </w:rPr>
        <w:t>у</w:t>
      </w:r>
      <w:r w:rsidRPr="00C85640">
        <w:rPr>
          <w:i/>
          <w:iCs/>
          <w:color w:val="000000" w:themeColor="text1"/>
        </w:rPr>
        <w:t xml:space="preserve"> да ли има деце, да ли </w:t>
      </w:r>
      <w:r w:rsidRPr="00C85640">
        <w:rPr>
          <w:i/>
          <w:iCs/>
          <w:color w:val="000000" w:themeColor="text1"/>
          <w:lang w:val="sr-Cyrl-RS"/>
        </w:rPr>
        <w:t>је</w:t>
      </w:r>
      <w:r w:rsidRPr="00C85640">
        <w:rPr>
          <w:i/>
          <w:iCs/>
          <w:color w:val="000000" w:themeColor="text1"/>
        </w:rPr>
        <w:t xml:space="preserve"> удат</w:t>
      </w:r>
      <w:r w:rsidRPr="00C85640">
        <w:rPr>
          <w:i/>
          <w:iCs/>
          <w:color w:val="000000" w:themeColor="text1"/>
          <w:lang w:val="sr-Cyrl-RS"/>
        </w:rPr>
        <w:t>а</w:t>
      </w:r>
      <w:r w:rsidRPr="00C85640">
        <w:rPr>
          <w:i/>
          <w:iCs/>
          <w:color w:val="000000" w:themeColor="text1"/>
        </w:rPr>
        <w:t>, кад планира засновати породицу и сличн</w:t>
      </w:r>
      <w:r w:rsidRPr="00C85640">
        <w:rPr>
          <w:i/>
          <w:iCs/>
          <w:color w:val="000000" w:themeColor="text1"/>
          <w:lang w:val="sr-Cyrl-RS"/>
        </w:rPr>
        <w:t>а питања везана за породични и брачни статус и приватни живот</w:t>
      </w:r>
      <w:r w:rsidRPr="00C85640">
        <w:rPr>
          <w:i/>
          <w:iCs/>
          <w:color w:val="000000" w:themeColor="text1"/>
        </w:rPr>
        <w:t xml:space="preserve">. </w:t>
      </w:r>
      <w:r w:rsidRPr="00C85640">
        <w:rPr>
          <w:i/>
          <w:iCs/>
          <w:color w:val="000000" w:themeColor="text1"/>
          <w:lang w:val="sr-Cyrl-RS"/>
        </w:rPr>
        <w:t xml:space="preserve">(2) </w:t>
      </w:r>
      <w:r w:rsidRPr="00C85640">
        <w:rPr>
          <w:i/>
          <w:iCs/>
          <w:color w:val="000000" w:themeColor="text1"/>
        </w:rPr>
        <w:t xml:space="preserve">Приликом склапања уговора о раду </w:t>
      </w:r>
      <w:r w:rsidRPr="00C85640">
        <w:rPr>
          <w:i/>
          <w:iCs/>
          <w:color w:val="000000" w:themeColor="text1"/>
          <w:lang w:val="sr-Cyrl-RS"/>
        </w:rPr>
        <w:t xml:space="preserve">послодавац тражи </w:t>
      </w:r>
      <w:r w:rsidRPr="00C85640">
        <w:rPr>
          <w:i/>
          <w:iCs/>
          <w:color w:val="000000" w:themeColor="text1"/>
        </w:rPr>
        <w:t>од жен</w:t>
      </w:r>
      <w:r w:rsidRPr="00C85640">
        <w:rPr>
          <w:i/>
          <w:iCs/>
          <w:color w:val="000000" w:themeColor="text1"/>
          <w:lang w:val="sr-Cyrl-RS"/>
        </w:rPr>
        <w:t>е</w:t>
      </w:r>
      <w:r w:rsidRPr="00C85640">
        <w:rPr>
          <w:i/>
          <w:iCs/>
          <w:color w:val="000000" w:themeColor="text1"/>
        </w:rPr>
        <w:t xml:space="preserve"> </w:t>
      </w:r>
      <w:r w:rsidRPr="00C85640">
        <w:rPr>
          <w:i/>
          <w:iCs/>
          <w:color w:val="000000" w:themeColor="text1"/>
          <w:lang w:val="sr-Cyrl-RS"/>
        </w:rPr>
        <w:t xml:space="preserve">коју упошљава </w:t>
      </w:r>
      <w:r w:rsidRPr="00C85640">
        <w:rPr>
          <w:i/>
          <w:iCs/>
          <w:color w:val="000000" w:themeColor="text1"/>
        </w:rPr>
        <w:t>да у догледном року не планира</w:t>
      </w:r>
      <w:r w:rsidRPr="00C85640">
        <w:rPr>
          <w:i/>
          <w:iCs/>
          <w:color w:val="000000" w:themeColor="text1"/>
          <w:lang w:val="sr-Cyrl-RS"/>
        </w:rPr>
        <w:t xml:space="preserve"> потомство или заснивање брака</w:t>
      </w:r>
      <w:r w:rsidRPr="00C85640">
        <w:rPr>
          <w:i/>
          <w:iCs/>
          <w:color w:val="000000" w:themeColor="text1"/>
        </w:rPr>
        <w:t xml:space="preserve">. </w:t>
      </w:r>
      <w:r w:rsidRPr="00C85640">
        <w:rPr>
          <w:i/>
          <w:iCs/>
          <w:color w:val="000000" w:themeColor="text1"/>
          <w:lang w:val="sr-Cyrl-RS"/>
        </w:rPr>
        <w:t xml:space="preserve">(3) </w:t>
      </w:r>
      <w:r w:rsidRPr="00C85640">
        <w:rPr>
          <w:i/>
          <w:iCs/>
          <w:color w:val="000000" w:themeColor="text1"/>
        </w:rPr>
        <w:t xml:space="preserve">Послодавац запосленим женама исплаћује мању плату у односу на запослене мушкарце за исти рад исте вредности. </w:t>
      </w:r>
      <w:r w:rsidRPr="00C85640">
        <w:rPr>
          <w:i/>
          <w:iCs/>
          <w:color w:val="000000" w:themeColor="text1"/>
          <w:lang w:val="sr-Cyrl-RS"/>
        </w:rPr>
        <w:t xml:space="preserve">(4) </w:t>
      </w:r>
      <w:r w:rsidRPr="00C85640">
        <w:rPr>
          <w:i/>
          <w:iCs/>
          <w:color w:val="000000" w:themeColor="text1"/>
        </w:rPr>
        <w:t>Оглас за посао којим се тражи млада и лепа девојка за рад у кафићу.</w:t>
      </w:r>
    </w:p>
    <w:p w14:paraId="0DFFB15B"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 xml:space="preserve">Док се код непосредне дискриминације ради о различитом поступању према женама или мушкарцима у истој или сличној ситуацији, код </w:t>
      </w:r>
      <w:r w:rsidRPr="00C85640">
        <w:rPr>
          <w:b/>
          <w:color w:val="000000" w:themeColor="text1"/>
        </w:rPr>
        <w:t>посредне дискриминације</w:t>
      </w:r>
      <w:r w:rsidRPr="00C85640">
        <w:rPr>
          <w:color w:val="000000" w:themeColor="text1"/>
        </w:rPr>
        <w:t xml:space="preserve"> се ради о истом поступању према њима иако се налазе о различитој ситуацији. Овај облик дискриминације постоји у случају када се лице или група лица, на основу свог пола као личног својства, ставља у неповољнији положај прописом (нормативна дискриминација) или радњом (чињењем или нечињењем) у случају када је пропис или радња приводно заснован на на начелу једнакости и недискриминације, осим ако је то оправдано законитим циљем, а средства за постизање тог циља су примерена и нужна. Посредна дискриминација може бити проузрокована законом, прописом, политиком или праксом која је наизглед неутрална, а заправо има несразмерно штетнији утицај на жене него на мушкарце. Разлог томе је што су жене због преовлађујућих друштвених и културних обичаја, предрасуда и стереотипа или традиционалних родних улога у суштински неравноправном положају у односу на мушкарце. </w:t>
      </w:r>
    </w:p>
    <w:p w14:paraId="25439B5E"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lang w:val="sr-Cyrl-RS"/>
        </w:rPr>
        <w:t>П</w:t>
      </w:r>
      <w:r w:rsidRPr="00C85640">
        <w:rPr>
          <w:color w:val="000000" w:themeColor="text1"/>
        </w:rPr>
        <w:t>осредн</w:t>
      </w:r>
      <w:r w:rsidRPr="00C85640">
        <w:rPr>
          <w:color w:val="000000" w:themeColor="text1"/>
          <w:lang w:val="sr-Cyrl-RS"/>
        </w:rPr>
        <w:t>а</w:t>
      </w:r>
      <w:r w:rsidRPr="00C85640">
        <w:rPr>
          <w:color w:val="000000" w:themeColor="text1"/>
        </w:rPr>
        <w:t xml:space="preserve"> дискриминациј</w:t>
      </w:r>
      <w:r w:rsidRPr="00C85640">
        <w:rPr>
          <w:color w:val="000000" w:themeColor="text1"/>
          <w:lang w:val="sr-Cyrl-RS"/>
        </w:rPr>
        <w:t>а</w:t>
      </w:r>
      <w:r w:rsidRPr="00C85640">
        <w:rPr>
          <w:color w:val="000000" w:themeColor="text1"/>
        </w:rPr>
        <w:t xml:space="preserve"> на основу пола </w:t>
      </w:r>
      <w:r w:rsidRPr="00C85640">
        <w:rPr>
          <w:color w:val="000000" w:themeColor="text1"/>
          <w:lang w:val="sr-Cyrl-RS"/>
        </w:rPr>
        <w:t>постоји</w:t>
      </w:r>
      <w:r w:rsidRPr="00C85640">
        <w:rPr>
          <w:color w:val="000000" w:themeColor="text1"/>
        </w:rPr>
        <w:t>:</w:t>
      </w:r>
    </w:p>
    <w:p w14:paraId="2DAC3E8A" w14:textId="77777777" w:rsidR="00184E0F" w:rsidRPr="00C85640" w:rsidRDefault="00184E0F" w:rsidP="00A00AA2">
      <w:pPr>
        <w:adjustRightInd w:val="0"/>
        <w:snapToGrid w:val="0"/>
        <w:spacing w:before="120" w:after="120"/>
        <w:ind w:firstLine="360"/>
        <w:jc w:val="both"/>
        <w:rPr>
          <w:color w:val="000000" w:themeColor="text1"/>
          <w:lang w:val="sr-Cyrl-RS"/>
        </w:rPr>
      </w:pPr>
      <w:r w:rsidRPr="00C85640">
        <w:rPr>
          <w:color w:val="000000" w:themeColor="text1"/>
        </w:rPr>
        <w:t>•</w:t>
      </w:r>
      <w:r w:rsidRPr="00C85640">
        <w:rPr>
          <w:color w:val="000000" w:themeColor="text1"/>
        </w:rPr>
        <w:tab/>
      </w:r>
      <w:r w:rsidRPr="00C85640">
        <w:rPr>
          <w:color w:val="000000" w:themeColor="text1"/>
          <w:lang w:val="sr-Cyrl-RS"/>
        </w:rPr>
        <w:t xml:space="preserve">када неко </w:t>
      </w:r>
      <w:r w:rsidRPr="00C85640">
        <w:rPr>
          <w:color w:val="000000" w:themeColor="text1"/>
        </w:rPr>
        <w:t>неутрално правило (пракса, правна норма, услов, захтев или критеријум)</w:t>
      </w:r>
    </w:p>
    <w:p w14:paraId="43E8025C"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w:t>
      </w:r>
      <w:r w:rsidRPr="00C85640">
        <w:rPr>
          <w:color w:val="000000" w:themeColor="text1"/>
        </w:rPr>
        <w:tab/>
        <w:t>ставља у неповољнији положај лице или групу лица</w:t>
      </w:r>
    </w:p>
    <w:p w14:paraId="36AF4F2D"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w:t>
      </w:r>
      <w:r w:rsidRPr="00C85640">
        <w:rPr>
          <w:color w:val="000000" w:themeColor="text1"/>
        </w:rPr>
        <w:tab/>
        <w:t>због њиховог пола</w:t>
      </w:r>
    </w:p>
    <w:p w14:paraId="7E7D3D52"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w:t>
      </w:r>
      <w:r w:rsidRPr="00C85640">
        <w:rPr>
          <w:color w:val="000000" w:themeColor="text1"/>
        </w:rPr>
        <w:tab/>
        <w:t>у односу на друго лице или групу лица другог пола, а која се налазе у истој или сличној ситуацији.</w:t>
      </w:r>
    </w:p>
    <w:p w14:paraId="25A67A09" w14:textId="77777777" w:rsidR="00184E0F" w:rsidRPr="00C85640" w:rsidRDefault="00184E0F" w:rsidP="00A00AA2">
      <w:pPr>
        <w:adjustRightInd w:val="0"/>
        <w:snapToGrid w:val="0"/>
        <w:spacing w:before="120" w:after="120"/>
        <w:ind w:firstLine="360"/>
        <w:jc w:val="both"/>
        <w:rPr>
          <w:color w:val="000000" w:themeColor="text1"/>
          <w:lang w:val="sr-Cyrl-RS"/>
        </w:rPr>
      </w:pPr>
      <w:r w:rsidRPr="00C85640">
        <w:rPr>
          <w:color w:val="000000" w:themeColor="text1"/>
          <w:lang w:val="sr-Cyrl-RS"/>
        </w:rPr>
        <w:t xml:space="preserve">Једини изузетак када се не сматра да одредба, критеријум или пракса ставља лице или групу лица због њиховог пола односно рода у неповољнији положај у односу на </w:t>
      </w:r>
      <w:r w:rsidRPr="00C85640">
        <w:rPr>
          <w:color w:val="000000" w:themeColor="text1"/>
          <w:lang w:val="sr-Cyrl-RS"/>
        </w:rPr>
        <w:lastRenderedPageBreak/>
        <w:t>друга лица у истој или сличној ситуацији јесте ако је то објективно оправдано законитим циљем, а средства за постизање тог циља су примерена и нужна (Закон о родној равноправности, чл. 4, ст. 3).</w:t>
      </w:r>
    </w:p>
    <w:p w14:paraId="7EA47FDC"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rPr>
      </w:pPr>
      <w:r w:rsidRPr="00C85640">
        <w:rPr>
          <w:i/>
          <w:iCs/>
          <w:color w:val="000000" w:themeColor="text1"/>
        </w:rPr>
        <w:t xml:space="preserve">Примери посредне дискриминације: </w:t>
      </w:r>
      <w:r w:rsidRPr="00C85640">
        <w:rPr>
          <w:i/>
          <w:iCs/>
          <w:color w:val="000000" w:themeColor="text1"/>
          <w:lang w:val="sr-Cyrl-RS"/>
        </w:rPr>
        <w:t xml:space="preserve">(1) </w:t>
      </w:r>
      <w:r w:rsidRPr="00C85640">
        <w:rPr>
          <w:i/>
          <w:iCs/>
          <w:color w:val="000000" w:themeColor="text1"/>
        </w:rPr>
        <w:t xml:space="preserve">Жене и мушкарци имају једнако законско и Уставом загарантовано право да бирају и да буду бирани. Ипак, број изабраних жена у представничким телима је испод њихове пропорционалне заступљености у становништву. </w:t>
      </w:r>
      <w:r w:rsidRPr="00C85640">
        <w:rPr>
          <w:i/>
          <w:iCs/>
          <w:color w:val="000000" w:themeColor="text1"/>
          <w:lang w:val="sr-Cyrl-RS"/>
        </w:rPr>
        <w:t xml:space="preserve">(2) </w:t>
      </w:r>
      <w:r w:rsidRPr="00C85640">
        <w:rPr>
          <w:i/>
          <w:iCs/>
          <w:color w:val="000000" w:themeColor="text1"/>
        </w:rPr>
        <w:t xml:space="preserve">У управном одбору предузећа у којем ради претежно </w:t>
      </w:r>
      <w:r w:rsidRPr="00C85640">
        <w:rPr>
          <w:i/>
          <w:iCs/>
          <w:color w:val="000000" w:themeColor="text1"/>
          <w:lang w:val="sr-Cyrl-RS"/>
        </w:rPr>
        <w:t xml:space="preserve">женска </w:t>
      </w:r>
      <w:r w:rsidRPr="00C85640">
        <w:rPr>
          <w:i/>
          <w:iCs/>
          <w:color w:val="000000" w:themeColor="text1"/>
        </w:rPr>
        <w:t xml:space="preserve">радна снага нема ниједне жене или </w:t>
      </w:r>
      <w:r w:rsidRPr="00C85640">
        <w:rPr>
          <w:i/>
          <w:iCs/>
          <w:color w:val="000000" w:themeColor="text1"/>
          <w:lang w:val="sr-Cyrl-RS"/>
        </w:rPr>
        <w:t>су несразмерно мало заступљене (нпр.</w:t>
      </w:r>
      <w:r w:rsidRPr="00C85640">
        <w:rPr>
          <w:i/>
          <w:iCs/>
          <w:color w:val="000000" w:themeColor="text1"/>
        </w:rPr>
        <w:t>10%).</w:t>
      </w:r>
    </w:p>
    <w:p w14:paraId="07CA1DE6" w14:textId="77777777"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Посредна дискриминација је често невидљива, јер је скривена иза наизглед неутралне одредбе. Због тога је законодавни процес изузетно важан и полазна је тачка за унапређивање положаја жена и родне равноправности. Закони имају директан утицај на животе жена и мушкараца и непосредно се тичу остваривања њихових права, потреба и интереса. Примера ради, закони у Републици Србији су препознали насиље у породици и друге видове насиља над женама као облике дискриминације жена, чиме су створени законски услови за њихову превенцију и сузбијање.</w:t>
      </w:r>
    </w:p>
    <w:p w14:paraId="6FE9C782" w14:textId="77777777" w:rsidR="00184E0F" w:rsidRPr="00C85640" w:rsidRDefault="00184E0F" w:rsidP="00A00AA2">
      <w:pPr>
        <w:pBdr>
          <w:top w:val="single" w:sz="4" w:space="1" w:color="auto"/>
          <w:left w:val="single" w:sz="4" w:space="4" w:color="auto"/>
          <w:bottom w:val="single" w:sz="4" w:space="1" w:color="auto"/>
          <w:right w:val="single" w:sz="4" w:space="4" w:color="auto"/>
          <w:between w:val="single" w:sz="4" w:space="1" w:color="auto"/>
          <w:bar w:val="single" w:sz="4" w:color="auto"/>
        </w:pBdr>
        <w:adjustRightInd w:val="0"/>
        <w:snapToGrid w:val="0"/>
        <w:spacing w:before="120" w:after="120"/>
        <w:jc w:val="both"/>
        <w:rPr>
          <w:color w:val="000000" w:themeColor="text1"/>
        </w:rPr>
      </w:pPr>
      <w:r w:rsidRPr="00C85640">
        <w:rPr>
          <w:i/>
          <w:iCs/>
          <w:color w:val="000000" w:themeColor="text1"/>
        </w:rPr>
        <w:t xml:space="preserve">Пример: Све до осамдесетих година прошлог века, насиље у породици, поготово између брачних и ванбрачних партнера, сматрало се да њихова приватна ствар, добро чувана “породична тајна” у коју држава нема право ни обавезу да се меша. Усвајањем Генералне препоруке бр. 19 (1992) Комитета </w:t>
      </w:r>
      <w:r w:rsidRPr="00C85640">
        <w:rPr>
          <w:i/>
          <w:iCs/>
          <w:color w:val="000000" w:themeColor="text1"/>
          <w:lang w:val="sr-Cyrl-RS"/>
        </w:rPr>
        <w:t xml:space="preserve">Уједињених нација </w:t>
      </w:r>
      <w:r w:rsidRPr="00C85640">
        <w:rPr>
          <w:i/>
          <w:iCs/>
          <w:color w:val="000000" w:themeColor="text1"/>
        </w:rPr>
        <w:t>за елиминацију дискриминације жена насиље у породици је укључено у дефиницију дискриминације жена као вид кршења људских права, а државама препоручено да регулишу ову проблематику одговарајућим законодавством. У Републици Србији насиље у породици је инкриминисано као кривично дело које се гони по службеној дужности изменама и допунама Кривичног законика</w:t>
      </w:r>
      <w:r w:rsidRPr="00C85640">
        <w:rPr>
          <w:i/>
          <w:iCs/>
          <w:color w:val="000000" w:themeColor="text1"/>
          <w:lang w:val="sr-Cyrl-RS"/>
        </w:rPr>
        <w:t xml:space="preserve"> </w:t>
      </w:r>
      <w:r w:rsidRPr="00C85640">
        <w:rPr>
          <w:i/>
          <w:iCs/>
          <w:color w:val="000000" w:themeColor="text1"/>
        </w:rPr>
        <w:t>(члан 118а) 2002. године. Породични закон</w:t>
      </w:r>
      <w:r w:rsidRPr="00C85640">
        <w:rPr>
          <w:rStyle w:val="FootnoteReference"/>
          <w:i/>
          <w:iCs/>
          <w:color w:val="000000" w:themeColor="text1"/>
        </w:rPr>
        <w:footnoteReference w:id="35"/>
      </w:r>
      <w:r w:rsidRPr="00C85640">
        <w:rPr>
          <w:i/>
          <w:iCs/>
          <w:color w:val="000000" w:themeColor="text1"/>
        </w:rPr>
        <w:t xml:space="preserve"> је 2005. године увео овлашћење судовима да изричу мере заштите жртвама насиља у породици у посебном поступку. Законик о кривичном поступку</w:t>
      </w:r>
      <w:r w:rsidRPr="00C85640">
        <w:rPr>
          <w:rStyle w:val="FootnoteReference"/>
          <w:i/>
          <w:iCs/>
          <w:color w:val="000000" w:themeColor="text1"/>
          <w:vertAlign w:val="baseline"/>
        </w:rPr>
        <w:t xml:space="preserve"> </w:t>
      </w:r>
      <w:r w:rsidRPr="00C85640">
        <w:rPr>
          <w:rStyle w:val="FootnoteReference"/>
          <w:i/>
          <w:iCs/>
          <w:color w:val="000000" w:themeColor="text1"/>
        </w:rPr>
        <w:footnoteReference w:id="36"/>
      </w:r>
      <w:r w:rsidRPr="00C85640">
        <w:rPr>
          <w:i/>
          <w:iCs/>
          <w:color w:val="000000" w:themeColor="text1"/>
        </w:rPr>
        <w:t xml:space="preserve"> је такође измењен увођењем одредби којима се гарантује посебна заштита ових лица. Од тада су ови закони у више наврата допуњавани</w:t>
      </w:r>
      <w:r w:rsidRPr="00C85640">
        <w:rPr>
          <w:rStyle w:val="FootnoteReference"/>
          <w:i/>
          <w:iCs/>
          <w:color w:val="000000" w:themeColor="text1"/>
          <w:vertAlign w:val="baseline"/>
        </w:rPr>
        <w:t xml:space="preserve"> </w:t>
      </w:r>
      <w:r w:rsidRPr="00C85640">
        <w:rPr>
          <w:rStyle w:val="FootnoteReference"/>
          <w:i/>
          <w:iCs/>
          <w:color w:val="000000" w:themeColor="text1"/>
        </w:rPr>
        <w:footnoteReference w:id="37"/>
      </w:r>
      <w:r w:rsidRPr="00C85640">
        <w:rPr>
          <w:i/>
          <w:iCs/>
          <w:color w:val="000000" w:themeColor="text1"/>
        </w:rPr>
        <w:t>, усвојен</w:t>
      </w:r>
      <w:r w:rsidRPr="00C85640">
        <w:rPr>
          <w:i/>
          <w:iCs/>
          <w:color w:val="000000" w:themeColor="text1"/>
          <w:lang w:val="sr-Cyrl-RS"/>
        </w:rPr>
        <w:t>и су</w:t>
      </w:r>
      <w:r w:rsidRPr="00C85640">
        <w:rPr>
          <w:i/>
          <w:iCs/>
          <w:color w:val="000000" w:themeColor="text1"/>
        </w:rPr>
        <w:t xml:space="preserve"> и посебна стратегија</w:t>
      </w:r>
      <w:r w:rsidRPr="00C85640">
        <w:rPr>
          <w:rStyle w:val="FootnoteReference"/>
          <w:i/>
          <w:iCs/>
          <w:color w:val="000000" w:themeColor="text1"/>
        </w:rPr>
        <w:footnoteReference w:id="38"/>
      </w:r>
      <w:r w:rsidRPr="00C85640">
        <w:rPr>
          <w:i/>
          <w:iCs/>
          <w:color w:val="000000" w:themeColor="text1"/>
        </w:rPr>
        <w:t xml:space="preserve"> и закон</w:t>
      </w:r>
      <w:r w:rsidRPr="00C85640">
        <w:rPr>
          <w:rStyle w:val="FootnoteReference"/>
          <w:i/>
          <w:iCs/>
          <w:color w:val="000000" w:themeColor="text1"/>
          <w:vertAlign w:val="baseline"/>
        </w:rPr>
        <w:t xml:space="preserve"> </w:t>
      </w:r>
      <w:r w:rsidRPr="00C85640">
        <w:rPr>
          <w:rStyle w:val="FootnoteReference"/>
          <w:i/>
          <w:iCs/>
          <w:color w:val="000000" w:themeColor="text1"/>
        </w:rPr>
        <w:footnoteReference w:id="39"/>
      </w:r>
      <w:r w:rsidRPr="00C85640">
        <w:rPr>
          <w:i/>
          <w:iCs/>
          <w:color w:val="000000" w:themeColor="text1"/>
        </w:rPr>
        <w:t xml:space="preserve"> у овој области, чиме су жене, најчешће жртве насиља у породици, добиле правну заштиту.</w:t>
      </w:r>
      <w:r w:rsidRPr="00C85640">
        <w:rPr>
          <w:color w:val="000000" w:themeColor="text1"/>
        </w:rPr>
        <w:t xml:space="preserve"> </w:t>
      </w:r>
    </w:p>
    <w:p w14:paraId="7697C6F3" w14:textId="77777777" w:rsidR="00184E0F" w:rsidRPr="00C85640" w:rsidRDefault="00184E0F" w:rsidP="00A00AA2">
      <w:pPr>
        <w:adjustRightInd w:val="0"/>
        <w:snapToGrid w:val="0"/>
        <w:spacing w:before="120" w:after="120"/>
        <w:ind w:firstLine="340"/>
        <w:jc w:val="both"/>
        <w:rPr>
          <w:color w:val="000000" w:themeColor="text1"/>
        </w:rPr>
      </w:pPr>
      <w:r w:rsidRPr="00C85640">
        <w:rPr>
          <w:color w:val="000000" w:themeColor="text1"/>
        </w:rPr>
        <w:t xml:space="preserve">Када су жене предмет дискриминације, упутније је користити израз </w:t>
      </w:r>
      <w:r w:rsidRPr="00C85640">
        <w:rPr>
          <w:b/>
          <w:color w:val="000000" w:themeColor="text1"/>
        </w:rPr>
        <w:t>дискриминација жена</w:t>
      </w:r>
      <w:r w:rsidRPr="00C85640">
        <w:rPr>
          <w:color w:val="000000" w:themeColor="text1"/>
        </w:rPr>
        <w:t>, с обзиром да су дискриминаторско поступање према женама преовлађује. На то указују сви статистички подаци и индикатори на глобалном, европском и националном нивоу, научне студије и истраживања, као и пракса Повереника за заштиту равноправности, Заштитника грађана и других институција и организација које се баве заштитом од дискриминације.</w:t>
      </w:r>
      <w:r w:rsidRPr="00C85640">
        <w:rPr>
          <w:rStyle w:val="FootnoteReference"/>
          <w:color w:val="000000" w:themeColor="text1"/>
        </w:rPr>
        <w:footnoteReference w:id="40"/>
      </w:r>
      <w:r w:rsidRPr="00C85640">
        <w:rPr>
          <w:color w:val="000000" w:themeColor="text1"/>
        </w:rPr>
        <w:t xml:space="preserve"> </w:t>
      </w:r>
    </w:p>
    <w:p w14:paraId="37B85AE1" w14:textId="225B02F2" w:rsidR="00184E0F" w:rsidRPr="00C85640" w:rsidRDefault="00184E0F" w:rsidP="00A00AA2">
      <w:pPr>
        <w:adjustRightInd w:val="0"/>
        <w:snapToGrid w:val="0"/>
        <w:spacing w:before="120" w:after="120"/>
        <w:ind w:firstLine="360"/>
        <w:jc w:val="both"/>
        <w:rPr>
          <w:color w:val="000000" w:themeColor="text1"/>
        </w:rPr>
      </w:pPr>
      <w:r w:rsidRPr="00C85640">
        <w:rPr>
          <w:color w:val="000000" w:themeColor="text1"/>
        </w:rPr>
        <w:t>Треба имати у виду да ни жене ни мушкарци нису хомогена група, с обзиром да поред пола и рода, сва лица имају и друге идентитете који могу бити основ дискриминаторног поступања, као што су старосн</w:t>
      </w:r>
      <w:r w:rsidR="00170EA4">
        <w:rPr>
          <w:color w:val="000000" w:themeColor="text1"/>
          <w:lang w:val="sr-Cyrl-RS"/>
        </w:rPr>
        <w:t>о</w:t>
      </w:r>
      <w:r w:rsidRPr="00C85640">
        <w:rPr>
          <w:color w:val="000000" w:themeColor="text1"/>
        </w:rPr>
        <w:t xml:space="preserve"> доб</w:t>
      </w:r>
      <w:r w:rsidR="00170EA4">
        <w:rPr>
          <w:color w:val="000000" w:themeColor="text1"/>
          <w:lang w:val="sr-Cyrl-RS"/>
        </w:rPr>
        <w:t>а</w:t>
      </w:r>
      <w:r w:rsidRPr="00C85640">
        <w:rPr>
          <w:color w:val="000000" w:themeColor="text1"/>
        </w:rPr>
        <w:t xml:space="preserve">, брачни и породични статус, боја коже, језик, национална и етничка припадност, вероисповест, инвалидитет, социјално порекло, здравствено стање, сексуална оријентација, класа, политичка опредељеност, мигрантски статус и др. Припадници/припаднице ових група често доживљавају неповољније </w:t>
      </w:r>
      <w:r w:rsidRPr="00C85640">
        <w:rPr>
          <w:color w:val="000000" w:themeColor="text1"/>
        </w:rPr>
        <w:lastRenderedPageBreak/>
        <w:t xml:space="preserve">поступање на основу два или више различитих личних својстава или претпостављених својстава и стога су у лошијем друштвено-економском положају од оних који немају то својство. Мушкарци су по правилу дискриминисани на основу свог додатног идентитета заснованом на личном или претпостављеном својству као што су доб, етничка и национална припадност, инвалидитет, здравствено стање, сексуална оријентација, имовно стање, припадност политичкој организацији и др. (нпр. као Роми, хомосексуалне особе, старци, бескућници или младићи) </w:t>
      </w:r>
      <w:r w:rsidRPr="00C85640">
        <w:rPr>
          <w:color w:val="000000" w:themeColor="text1"/>
          <w:lang w:val="sr-Cyrl-RS"/>
        </w:rPr>
        <w:t xml:space="preserve">и </w:t>
      </w:r>
      <w:r w:rsidRPr="00C85640">
        <w:rPr>
          <w:color w:val="000000" w:themeColor="text1"/>
        </w:rPr>
        <w:t>у одређеном контексту (нпр. у приступу запошљавању, здравственој заштити, бенефицијама, одлучивању). Поред пола, положај жена у друштву одређују и друга лична својства, као што су породични статус, брачни статус, трудноћа и материнство, што су често додатни основи дискриминаторског поступања према женама.</w:t>
      </w:r>
    </w:p>
    <w:p w14:paraId="3683344B"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rPr>
      </w:pPr>
      <w:r w:rsidRPr="00C85640">
        <w:rPr>
          <w:i/>
          <w:iCs/>
          <w:noProof/>
          <w:color w:val="000000" w:themeColor="text1"/>
          <w:lang w:val="sr-Cyrl-RS"/>
        </w:rPr>
        <w:t>Примери: (1) Старије сиромашне жене које живе на селу су у неповољнијем положају од жена које живе у урбаним срединама</w:t>
      </w:r>
      <w:r w:rsidRPr="00C85640">
        <w:rPr>
          <w:i/>
          <w:iCs/>
          <w:color w:val="000000" w:themeColor="text1"/>
        </w:rPr>
        <w:t>.</w:t>
      </w:r>
      <w:r w:rsidRPr="00C85640">
        <w:rPr>
          <w:rStyle w:val="FootnoteReference"/>
          <w:i/>
          <w:iCs/>
          <w:color w:val="000000" w:themeColor="text1"/>
        </w:rPr>
        <w:footnoteReference w:id="41"/>
      </w:r>
      <w:r w:rsidRPr="00C85640">
        <w:rPr>
          <w:i/>
          <w:iCs/>
          <w:color w:val="000000" w:themeColor="text1"/>
        </w:rPr>
        <w:t xml:space="preserve"> </w:t>
      </w:r>
      <w:r w:rsidRPr="00C85640">
        <w:rPr>
          <w:i/>
          <w:iCs/>
          <w:color w:val="000000" w:themeColor="text1"/>
          <w:lang w:val="sr-Cyrl-RS"/>
        </w:rPr>
        <w:t xml:space="preserve">(2) </w:t>
      </w:r>
      <w:r w:rsidRPr="00C85640">
        <w:rPr>
          <w:i/>
          <w:iCs/>
          <w:noProof/>
          <w:color w:val="000000" w:themeColor="text1"/>
          <w:lang w:val="sr-Cyrl-RS"/>
        </w:rPr>
        <w:t>Девојчице ромског порекла су у неповољнијем положају од девојчица припадница већинске националности</w:t>
      </w:r>
      <w:r w:rsidRPr="00C85640">
        <w:rPr>
          <w:i/>
          <w:iCs/>
          <w:color w:val="000000" w:themeColor="text1"/>
        </w:rPr>
        <w:t>.</w:t>
      </w:r>
      <w:r w:rsidRPr="00C85640">
        <w:rPr>
          <w:rStyle w:val="FootnoteReference"/>
          <w:i/>
          <w:iCs/>
          <w:color w:val="000000" w:themeColor="text1"/>
        </w:rPr>
        <w:footnoteReference w:id="42"/>
      </w:r>
      <w:r w:rsidRPr="00C85640">
        <w:rPr>
          <w:i/>
          <w:iCs/>
          <w:color w:val="000000" w:themeColor="text1"/>
        </w:rPr>
        <w:t xml:space="preserve"> </w:t>
      </w:r>
      <w:r w:rsidRPr="00C85640">
        <w:rPr>
          <w:i/>
          <w:iCs/>
          <w:color w:val="000000" w:themeColor="text1"/>
          <w:lang w:val="sr-Cyrl-RS"/>
        </w:rPr>
        <w:t xml:space="preserve">(3) </w:t>
      </w:r>
      <w:r w:rsidRPr="00C85640">
        <w:rPr>
          <w:i/>
          <w:iCs/>
          <w:noProof/>
          <w:color w:val="000000" w:themeColor="text1"/>
          <w:lang w:val="sr-Cyrl-RS"/>
        </w:rPr>
        <w:t>Самохране младе мајке са више деце имају више потешкоћа у приступу добро плаћеним пословима од високо образованих жена без деце</w:t>
      </w:r>
      <w:r w:rsidRPr="00C85640">
        <w:rPr>
          <w:i/>
          <w:iCs/>
          <w:color w:val="000000" w:themeColor="text1"/>
        </w:rPr>
        <w:t>.</w:t>
      </w:r>
      <w:r w:rsidRPr="00C85640">
        <w:rPr>
          <w:rStyle w:val="FootnoteReference"/>
          <w:i/>
          <w:iCs/>
          <w:color w:val="000000" w:themeColor="text1"/>
        </w:rPr>
        <w:footnoteReference w:id="43"/>
      </w:r>
      <w:r w:rsidRPr="00C85640">
        <w:rPr>
          <w:i/>
          <w:iCs/>
          <w:color w:val="000000" w:themeColor="text1"/>
        </w:rPr>
        <w:t xml:space="preserve"> </w:t>
      </w:r>
      <w:r w:rsidRPr="00C85640">
        <w:rPr>
          <w:i/>
          <w:iCs/>
          <w:color w:val="000000" w:themeColor="text1"/>
          <w:lang w:val="sr-Cyrl-RS"/>
        </w:rPr>
        <w:t xml:space="preserve">(4) </w:t>
      </w:r>
      <w:r w:rsidRPr="00C85640">
        <w:rPr>
          <w:i/>
          <w:iCs/>
          <w:noProof/>
          <w:color w:val="000000" w:themeColor="text1"/>
          <w:lang w:val="sr-Cyrl-RS"/>
        </w:rPr>
        <w:t>У поступку запошљавања и на радном месту дискриминацији су највише изложене младе жене, жене са више деце, старије жене изнад 55 година и Ромкиње</w:t>
      </w:r>
      <w:r w:rsidRPr="00C85640">
        <w:rPr>
          <w:i/>
          <w:iCs/>
          <w:color w:val="000000" w:themeColor="text1"/>
        </w:rPr>
        <w:t>.</w:t>
      </w:r>
      <w:r w:rsidRPr="00C85640">
        <w:rPr>
          <w:rStyle w:val="FootnoteReference"/>
          <w:i/>
          <w:iCs/>
          <w:color w:val="000000" w:themeColor="text1"/>
        </w:rPr>
        <w:footnoteReference w:id="44"/>
      </w:r>
    </w:p>
    <w:p w14:paraId="6279F0D1" w14:textId="77777777" w:rsidR="00184E0F" w:rsidRPr="00C85640" w:rsidRDefault="00184E0F" w:rsidP="00A00AA2">
      <w:pPr>
        <w:adjustRightInd w:val="0"/>
        <w:snapToGrid w:val="0"/>
        <w:spacing w:before="120" w:after="120"/>
        <w:jc w:val="both"/>
        <w:rPr>
          <w:noProof/>
          <w:color w:val="000000" w:themeColor="text1"/>
          <w:lang w:val="sr-Cyrl-RS"/>
        </w:rPr>
      </w:pPr>
      <w:r w:rsidRPr="00C85640">
        <w:rPr>
          <w:color w:val="000000" w:themeColor="text1"/>
        </w:rPr>
        <w:tab/>
      </w:r>
      <w:r w:rsidRPr="00C85640">
        <w:rPr>
          <w:color w:val="000000" w:themeColor="text1"/>
          <w:lang w:val="sr-Cyrl-RS"/>
        </w:rPr>
        <w:t xml:space="preserve">Дакле, ни жене ни мушкарци се не могу посматрати као хомогене групе чији припадници/це имају иста </w:t>
      </w:r>
      <w:r w:rsidRPr="00C85640">
        <w:rPr>
          <w:noProof/>
          <w:color w:val="000000" w:themeColor="text1"/>
          <w:lang w:val="sr-Cyrl-RS"/>
        </w:rPr>
        <w:t>искуства и исти друштвени, економски и социјални положај на основу једног личног својства (у овом случају, на основу пола, односно рода). Уколико се тако посматрају, резултат ће бити занемаривање специфичних искустава и друштвеног, економског и социјалног положаја жена односно мушкараца везаних за доб, класну, националну и етничку припадност, вероисповест, инвалидитет, социјални статус и друга својства.</w:t>
      </w:r>
    </w:p>
    <w:p w14:paraId="7B187E61" w14:textId="77777777" w:rsidR="00184E0F" w:rsidRPr="00C85640" w:rsidRDefault="00184E0F" w:rsidP="00A00AA2">
      <w:pPr>
        <w:adjustRightInd w:val="0"/>
        <w:snapToGrid w:val="0"/>
        <w:spacing w:before="120" w:after="120"/>
        <w:jc w:val="both"/>
        <w:rPr>
          <w:color w:val="000000" w:themeColor="text1"/>
        </w:rPr>
      </w:pPr>
      <w:r w:rsidRPr="00C85640">
        <w:rPr>
          <w:noProof/>
          <w:color w:val="000000" w:themeColor="text1"/>
          <w:lang w:val="sr-Cyrl-RS"/>
        </w:rPr>
        <w:tab/>
        <w:t xml:space="preserve">Управо због чињенице да свака особа поседује мноштво различитих личних својстава која чине њен посебни индентитет, она може трпити дискриминаторско поступање у некој ситуацији истовремено на основу два или више личних својстава. Уколико се дискриминација особе по основу два или више личних својстава може разграничити, реч је о </w:t>
      </w:r>
      <w:r w:rsidRPr="00C85640">
        <w:rPr>
          <w:b/>
          <w:bCs/>
          <w:noProof/>
          <w:color w:val="000000" w:themeColor="text1"/>
          <w:lang w:val="sr-Cyrl-RS"/>
        </w:rPr>
        <w:t>вишеструкој дискриминацији</w:t>
      </w:r>
      <w:r w:rsidRPr="00C85640">
        <w:rPr>
          <w:noProof/>
          <w:color w:val="000000" w:themeColor="text1"/>
          <w:lang w:val="sr-Cyrl-RS"/>
        </w:rPr>
        <w:t xml:space="preserve">, а уколико је особа дискриминисана по више основа који су тако испреплитани да се не могу одвојити, ради се о </w:t>
      </w:r>
      <w:r w:rsidRPr="00C85640">
        <w:rPr>
          <w:b/>
          <w:bCs/>
          <w:noProof/>
          <w:color w:val="000000" w:themeColor="text1"/>
          <w:lang w:val="sr-Cyrl-RS"/>
        </w:rPr>
        <w:t>интерсекцијској (укрштеној) дискриминацији</w:t>
      </w:r>
      <w:r w:rsidRPr="00C85640">
        <w:rPr>
          <w:noProof/>
          <w:color w:val="000000" w:themeColor="text1"/>
          <w:lang w:val="sr-Cyrl-RS"/>
        </w:rPr>
        <w:t>.</w:t>
      </w:r>
      <w:r w:rsidRPr="00C85640">
        <w:rPr>
          <w:rStyle w:val="FootnoteReference"/>
          <w:noProof/>
          <w:color w:val="000000" w:themeColor="text1"/>
          <w:lang w:val="sr-Cyrl-RS"/>
        </w:rPr>
        <w:footnoteReference w:id="45"/>
      </w:r>
      <w:r w:rsidRPr="00C85640">
        <w:rPr>
          <w:noProof/>
          <w:color w:val="000000" w:themeColor="text1"/>
          <w:lang w:val="sr-Cyrl-RS"/>
        </w:rPr>
        <w:t xml:space="preserve"> </w:t>
      </w:r>
    </w:p>
    <w:p w14:paraId="75B54420"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GB"/>
        </w:rPr>
      </w:pPr>
      <w:r w:rsidRPr="00C85640">
        <w:rPr>
          <w:i/>
          <w:iCs/>
          <w:color w:val="000000" w:themeColor="text1"/>
          <w:lang w:val="sr-Cyrl-RS"/>
        </w:rPr>
        <w:t xml:space="preserve">Пример: Старија жена је изложена вишеструкој дискриминацији када се на радном месту дискриминише на основу пола, а у приступу здравственој заштити на основу доби. Старија жена је изложена интерсекцијској дискриминацији у случају неуспешног конкурисања на посао када испуњава све услове конкурса, али се одбија због тога што </w:t>
      </w:r>
      <w:r w:rsidRPr="00C85640">
        <w:rPr>
          <w:i/>
          <w:iCs/>
          <w:color w:val="000000" w:themeColor="text1"/>
          <w:lang w:val="sr-Cyrl-RS"/>
        </w:rPr>
        <w:lastRenderedPageBreak/>
        <w:t>је жена и због својих година (случај када предузеће води скривену политику незапошљавања жена и старијих особа</w:t>
      </w:r>
      <w:r w:rsidRPr="00C85640">
        <w:rPr>
          <w:i/>
          <w:iCs/>
          <w:color w:val="000000" w:themeColor="text1"/>
          <w:lang w:val="en-GB"/>
        </w:rPr>
        <w:t>).</w:t>
      </w:r>
    </w:p>
    <w:p w14:paraId="46036740" w14:textId="5536D892"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Друштвене групе које су нарочито изложене ризику од вишеструке и интерсекционалне дискриминације су Ромкиње, жене старије од 60 година, младе жене, жене у руралним подручјима, труднице, жене са малом децом, жене другачије сексуалне оријентације, жене које трпе насиље у породици, жене са инвалидитетом, самохране мајке, припаднице националних и етничких мањина, незапослене и необразоване жене</w:t>
      </w:r>
      <w:r w:rsidR="006E0A49">
        <w:rPr>
          <w:noProof/>
          <w:color w:val="000000" w:themeColor="text1"/>
          <w:lang w:val="sr-Cyrl-RS"/>
        </w:rPr>
        <w:t>, трансжене</w:t>
      </w:r>
      <w:r w:rsidR="00AE6931">
        <w:rPr>
          <w:noProof/>
          <w:color w:val="000000" w:themeColor="text1"/>
          <w:lang w:val="sr-Cyrl-RS"/>
        </w:rPr>
        <w:t>, бескућнице</w:t>
      </w:r>
      <w:r w:rsidR="009F066F">
        <w:rPr>
          <w:noProof/>
          <w:color w:val="000000" w:themeColor="text1"/>
          <w:lang w:val="sr-Cyrl-RS"/>
        </w:rPr>
        <w:t xml:space="preserve"> и </w:t>
      </w:r>
      <w:r w:rsidR="00AE6931">
        <w:rPr>
          <w:noProof/>
          <w:color w:val="000000" w:themeColor="text1"/>
          <w:lang w:val="sr-Cyrl-RS"/>
        </w:rPr>
        <w:t>мигранткиње</w:t>
      </w:r>
      <w:r w:rsidRPr="00C85640">
        <w:rPr>
          <w:noProof/>
          <w:color w:val="000000" w:themeColor="text1"/>
          <w:lang w:val="sr-Cyrl-RS"/>
        </w:rPr>
        <w:t xml:space="preserve">. </w:t>
      </w:r>
    </w:p>
    <w:p w14:paraId="0B9CE42F" w14:textId="77777777" w:rsidR="00184E0F" w:rsidRPr="00C85640" w:rsidRDefault="00184E0F" w:rsidP="00A00AA2">
      <w:pPr>
        <w:adjustRightInd w:val="0"/>
        <w:snapToGrid w:val="0"/>
        <w:spacing w:before="120" w:after="120"/>
        <w:ind w:firstLine="340"/>
        <w:jc w:val="both"/>
        <w:rPr>
          <w:color w:val="000000" w:themeColor="text1"/>
        </w:rPr>
      </w:pPr>
      <w:r w:rsidRPr="00C85640">
        <w:rPr>
          <w:noProof/>
          <w:color w:val="000000" w:themeColor="text1"/>
          <w:lang w:val="sr-Cyrl-RS"/>
        </w:rPr>
        <w:t>Вишеструку и интерсекционалну дискриминацију је тешко препознати, јер многе националне статистике у обради једне области (нпр. запослености/незапослености) не разврставају податке и по полу и по другим личним својствима (етничкој припадности, брачном и породичном статусу, вероисповести, инвалидитету, језику итд.) који могу бити основи за вишеструку дискриминацију. Поред тога, сам назив овог облика дискриминације има математичку конотацију која подразумева да се основи дискриминације којем је изложена једна особа сабирају (нпр. пол + доб + инвалидитет). Овакво разумевање занемарује специфичан положај и специфична искуства коју може искусити нпр. девојка са инвалидитетом а која се разликују од искуства девојака без инвалидитета или младића са инвалидитетом</w:t>
      </w:r>
      <w:r w:rsidRPr="00C85640">
        <w:rPr>
          <w:color w:val="000000" w:themeColor="text1"/>
          <w:lang w:val="sr-Latn-RS"/>
        </w:rPr>
        <w:t>.</w:t>
      </w:r>
      <w:r w:rsidRPr="00C85640">
        <w:rPr>
          <w:rStyle w:val="FootnoteReference"/>
          <w:color w:val="000000" w:themeColor="text1"/>
          <w:lang w:val="sr-Latn-RS"/>
        </w:rPr>
        <w:footnoteReference w:id="46"/>
      </w:r>
      <w:r w:rsidRPr="00C85640">
        <w:rPr>
          <w:color w:val="000000" w:themeColor="text1"/>
          <w:lang w:val="sr-Latn-RS"/>
        </w:rPr>
        <w:t xml:space="preserve"> </w:t>
      </w:r>
      <w:r w:rsidRPr="00C85640">
        <w:rPr>
          <w:noProof/>
          <w:color w:val="000000" w:themeColor="text1"/>
          <w:lang w:val="sr-Cyrl-RS"/>
        </w:rPr>
        <w:t>У дизајнирању закона и прописа законодавац мора водити рачуна о томе да особе имају вишеструке идентитете који доприносе јединственим искуствима привилегија и подређености. На основу једних укрштених идентитета/карактеристика једна особа може искусити привилегован положај, а на основу других каракеристика иста та особа може искусити неповољан положај.</w:t>
      </w:r>
    </w:p>
    <w:p w14:paraId="1CEAA210"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sr-Latn-RS"/>
        </w:rPr>
      </w:pPr>
      <w:r w:rsidRPr="00C85640">
        <w:rPr>
          <w:i/>
          <w:iCs/>
          <w:noProof/>
          <w:color w:val="000000" w:themeColor="text1"/>
          <w:lang w:val="sr-Cyrl-RS"/>
        </w:rPr>
        <w:t>Пример: Бела сиромашна високо образована хетеросексуална трудна жена привилегована је у погледу своје расе, нивоа образовања и сексуалне оријентације, а у неповољнијем положају је на основу свог пола, трудноће и социјалног статуса</w:t>
      </w:r>
      <w:r w:rsidRPr="00C85640">
        <w:rPr>
          <w:i/>
          <w:iCs/>
          <w:color w:val="000000" w:themeColor="text1"/>
          <w:lang w:val="sr-Latn-RS"/>
        </w:rPr>
        <w:t xml:space="preserve">. </w:t>
      </w:r>
    </w:p>
    <w:p w14:paraId="7058021F"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Закон о забрани дискриминације третира вишеструку и укрштену дискриминацију као тежак облик дискриминације (чл. 13, тач. 5).</w:t>
      </w:r>
      <w:r w:rsidRPr="00C85640">
        <w:rPr>
          <w:rStyle w:val="FootnoteReference"/>
          <w:color w:val="000000" w:themeColor="text1"/>
          <w:lang w:val="sr-Latn-RS"/>
        </w:rPr>
        <w:t xml:space="preserve"> </w:t>
      </w:r>
      <w:r w:rsidRPr="00C85640">
        <w:rPr>
          <w:rStyle w:val="FootnoteReference"/>
          <w:color w:val="000000" w:themeColor="text1"/>
          <w:lang w:val="sr-Latn-RS"/>
        </w:rPr>
        <w:footnoteReference w:id="47"/>
      </w:r>
      <w:r w:rsidRPr="00C85640">
        <w:rPr>
          <w:noProof/>
          <w:color w:val="000000" w:themeColor="text1"/>
          <w:lang w:val="sr-Cyrl-RS"/>
        </w:rPr>
        <w:t xml:space="preserve"> </w:t>
      </w:r>
    </w:p>
    <w:p w14:paraId="7B5655F2"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Групе које су изложене већем ризику од дискриминације од осталих друштвених група називају се </w:t>
      </w:r>
      <w:r w:rsidRPr="00C85640">
        <w:rPr>
          <w:b/>
          <w:bCs/>
          <w:noProof/>
          <w:color w:val="000000" w:themeColor="text1"/>
          <w:lang w:val="sr-Cyrl-RS"/>
        </w:rPr>
        <w:t>рањивим или осетљивим друштвеним групама</w:t>
      </w:r>
      <w:r w:rsidRPr="00C85640">
        <w:rPr>
          <w:noProof/>
          <w:color w:val="000000" w:themeColor="text1"/>
          <w:lang w:val="sr-Cyrl-RS"/>
        </w:rPr>
        <w:t>.</w:t>
      </w:r>
      <w:r w:rsidRPr="00C85640">
        <w:rPr>
          <w:rStyle w:val="FootnoteReference"/>
          <w:noProof/>
          <w:color w:val="000000" w:themeColor="text1"/>
          <w:lang w:val="sr-Cyrl-RS"/>
        </w:rPr>
        <w:footnoteReference w:id="48"/>
      </w:r>
      <w:r w:rsidRPr="00C85640">
        <w:rPr>
          <w:noProof/>
          <w:color w:val="000000" w:themeColor="text1"/>
          <w:lang w:val="sr-Cyrl-RS"/>
        </w:rPr>
        <w:t xml:space="preserve"> Закон о родној равноправности идентификује следеће друштвене групе као осетљиве: ”жене са села, жртве насиља, као и групе лица које се због друштвеног порекла, националне припадности, имовног стања, пола, родног идентитета, сексуалне оријентације, старости, психичког и/или физичког инвалидитета, живота у неразвијеном подручју или из другог разлога или својства налазе у неједнаком положају” (чл. 6, ст. 1, тач. 2). </w:t>
      </w:r>
    </w:p>
    <w:p w14:paraId="3A2C1A54"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Листа осетљивих друштвених група није затворена листа. Таквом друштвеном групом се сматра свака група која је као таква идентификована у појединој области јавне политике и/или узимајући у обзир специфичности локалног окружења и околности. Стога је изузетно значајно проценити да ли ће односни закон или пропис непосредно или посредно произвести неке ефекте, позитивине или негативне, на неку групу која је у неповољнијем положају од осталих. Из овог разлога, једна од кључних препорука за нову Стратегију за родну равноправност односила се на системско и свеобухватно </w:t>
      </w:r>
      <w:r w:rsidRPr="00C85640">
        <w:rPr>
          <w:noProof/>
          <w:color w:val="000000" w:themeColor="text1"/>
          <w:lang w:val="sr-Cyrl-RS"/>
        </w:rPr>
        <w:lastRenderedPageBreak/>
        <w:t>укључивање свих рањивих група, поред оних које су до сада препознате као рањиве, и на друге рањиве групе (нпр. бескућници/це, сиромашне особе и др.).</w:t>
      </w:r>
    </w:p>
    <w:p w14:paraId="48FAD445"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ind w:firstLine="340"/>
        <w:jc w:val="both"/>
        <w:rPr>
          <w:i/>
          <w:iCs/>
          <w:noProof/>
          <w:color w:val="000000" w:themeColor="text1"/>
          <w:lang w:val="sr-Cyrl-RS"/>
        </w:rPr>
      </w:pPr>
      <w:r w:rsidRPr="00C85640">
        <w:rPr>
          <w:i/>
          <w:iCs/>
          <w:noProof/>
          <w:color w:val="000000" w:themeColor="text1"/>
          <w:lang w:val="sr-Cyrl-RS"/>
        </w:rPr>
        <w:t xml:space="preserve">Примера ради, као осетљиве групе које су изложене дискриминацији у приступу правди Стратегија за родну равноправност препознаје Роме и Ромкиње, ЛГБТ популацију, особе са инвалидитетом, сиромашне и старије особе, жене из руралних подрушја, мигранте и националне мањине. Оне имају отежан приступ правди </w:t>
      </w:r>
      <w:r w:rsidRPr="00C85640">
        <w:rPr>
          <w:i/>
          <w:iCs/>
          <w:color w:val="000000" w:themeColor="text1"/>
          <w:lang w:val="sr-Cyrl-RS"/>
        </w:rPr>
        <w:t>(непознавање прописа и недостатак информација о правима и могућностима заштите права, трошкови поступка, неадекватно постављена мрежа судова и тужилаштава, недостатак јавног превоза) као и припаднице националних мањина због језичких баријера (језици националних мањина користе се само у првостепеном судском поступку, не и у поступцима пред вишим судским инстанцама), особе са инвалидитетом (због физичке неприступачности зграде судова, недовољно тумача за знаковни језик, поступци нису родно и старосно прилагођени), жене са интелектуалним и психосоцијалним идентитетом које су смештене у резиденцијалне установе (због лишавања пословне способности онемогућен самосталан приступ правди).</w:t>
      </w:r>
    </w:p>
    <w:p w14:paraId="59AE270B"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Стратегија за социјално укључивање Рома и Ромкиња за период од 2016. до 2025. године </w:t>
      </w:r>
      <w:r w:rsidRPr="00C85640">
        <w:rPr>
          <w:color w:val="000000" w:themeColor="text1"/>
          <w:vertAlign w:val="superscript"/>
          <w:lang w:val="sr-Latn-RS"/>
        </w:rPr>
        <w:footnoteReference w:id="49"/>
      </w:r>
      <w:r w:rsidRPr="00C85640">
        <w:rPr>
          <w:color w:val="000000" w:themeColor="text1"/>
          <w:lang w:val="sr-Latn-RS"/>
        </w:rPr>
        <w:t xml:space="preserve"> </w:t>
      </w:r>
      <w:r w:rsidRPr="00C85640">
        <w:rPr>
          <w:noProof/>
          <w:color w:val="000000" w:themeColor="text1"/>
          <w:lang w:val="sr-Cyrl-RS"/>
        </w:rPr>
        <w:t>такође препознаје да дубина рањивости за појединца расте са бројем рањивих група којима истовремено може да припада. Стога у дефинисању мера посебну пажњу посвећује рањивим групама Рома и Ромкиња, као што су мајке и деца која живе и/ли раде на улици, становници неформалних насеља, интерно расељена лица и припадници/припаднице ЛГБТ групације.</w:t>
      </w:r>
    </w:p>
    <w:p w14:paraId="091CB1E2"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Поред ове Стратегије која сагледава и узима у обзир статус и потребе особа које припадају ромској популацији, постоје други плански документи који се односе на особе које припадају другим рањивим групама: </w:t>
      </w:r>
      <w:r w:rsidRPr="00C85640">
        <w:rPr>
          <w:noProof/>
          <w:color w:val="000000" w:themeColor="text1"/>
          <w:lang w:val="en-US"/>
        </w:rPr>
        <w:t>Стратегија</w:t>
      </w:r>
      <w:r w:rsidRPr="00C85640">
        <w:rPr>
          <w:noProof/>
          <w:color w:val="000000" w:themeColor="text1"/>
          <w:lang w:val="sr-Latn-RS"/>
        </w:rPr>
        <w:t xml:space="preserve"> </w:t>
      </w:r>
      <w:r w:rsidRPr="00C85640">
        <w:rPr>
          <w:noProof/>
          <w:color w:val="000000" w:themeColor="text1"/>
          <w:lang w:val="en-US"/>
        </w:rPr>
        <w:t>за</w:t>
      </w:r>
      <w:r w:rsidRPr="00C85640">
        <w:rPr>
          <w:noProof/>
          <w:color w:val="000000" w:themeColor="text1"/>
          <w:lang w:val="sr-Latn-RS"/>
        </w:rPr>
        <w:t xml:space="preserve"> </w:t>
      </w:r>
      <w:r w:rsidRPr="00C85640">
        <w:rPr>
          <w:noProof/>
          <w:color w:val="000000" w:themeColor="text1"/>
          <w:lang w:val="en-US"/>
        </w:rPr>
        <w:t>унапређење</w:t>
      </w:r>
      <w:r w:rsidRPr="00C85640">
        <w:rPr>
          <w:noProof/>
          <w:color w:val="000000" w:themeColor="text1"/>
          <w:lang w:val="sr-Latn-RS"/>
        </w:rPr>
        <w:t xml:space="preserve"> </w:t>
      </w:r>
      <w:r w:rsidRPr="00C85640">
        <w:rPr>
          <w:noProof/>
          <w:color w:val="000000" w:themeColor="text1"/>
          <w:lang w:val="en-US"/>
        </w:rPr>
        <w:t>положаја</w:t>
      </w:r>
      <w:r w:rsidRPr="00C85640">
        <w:rPr>
          <w:noProof/>
          <w:color w:val="000000" w:themeColor="text1"/>
          <w:lang w:val="sr-Latn-RS"/>
        </w:rPr>
        <w:t xml:space="preserve"> </w:t>
      </w:r>
      <w:r w:rsidRPr="00C85640">
        <w:rPr>
          <w:noProof/>
          <w:color w:val="000000" w:themeColor="text1"/>
          <w:lang w:val="en-US"/>
        </w:rPr>
        <w:t>особа</w:t>
      </w:r>
      <w:r w:rsidRPr="00C85640">
        <w:rPr>
          <w:noProof/>
          <w:color w:val="000000" w:themeColor="text1"/>
          <w:lang w:val="sr-Latn-RS"/>
        </w:rPr>
        <w:t xml:space="preserve"> </w:t>
      </w:r>
      <w:r w:rsidRPr="00C85640">
        <w:rPr>
          <w:noProof/>
          <w:color w:val="000000" w:themeColor="text1"/>
          <w:lang w:val="en-US"/>
        </w:rPr>
        <w:t>са</w:t>
      </w:r>
      <w:r w:rsidRPr="00C85640">
        <w:rPr>
          <w:noProof/>
          <w:color w:val="000000" w:themeColor="text1"/>
          <w:lang w:val="sr-Latn-RS"/>
        </w:rPr>
        <w:t xml:space="preserve"> </w:t>
      </w:r>
      <w:r w:rsidRPr="00C85640">
        <w:rPr>
          <w:noProof/>
          <w:color w:val="000000" w:themeColor="text1"/>
          <w:lang w:val="en-US"/>
        </w:rPr>
        <w:t>инвалидитетом</w:t>
      </w:r>
      <w:r w:rsidRPr="00C85640">
        <w:rPr>
          <w:noProof/>
          <w:color w:val="000000" w:themeColor="text1"/>
          <w:lang w:val="sr-Latn-RS"/>
        </w:rPr>
        <w:t xml:space="preserve"> </w:t>
      </w:r>
      <w:r w:rsidRPr="00C85640">
        <w:rPr>
          <w:noProof/>
          <w:color w:val="000000" w:themeColor="text1"/>
          <w:lang w:val="en-US"/>
        </w:rPr>
        <w:t>у</w:t>
      </w:r>
      <w:r w:rsidRPr="00C85640">
        <w:rPr>
          <w:noProof/>
          <w:color w:val="000000" w:themeColor="text1"/>
          <w:lang w:val="sr-Latn-RS"/>
        </w:rPr>
        <w:t xml:space="preserve"> </w:t>
      </w:r>
      <w:r w:rsidRPr="00C85640">
        <w:rPr>
          <w:noProof/>
          <w:color w:val="000000" w:themeColor="text1"/>
          <w:lang w:val="en-US"/>
        </w:rPr>
        <w:t>Р</w:t>
      </w:r>
      <w:r w:rsidRPr="00C85640">
        <w:rPr>
          <w:noProof/>
          <w:color w:val="000000" w:themeColor="text1"/>
          <w:lang w:val="sr-Cyrl-RS"/>
        </w:rPr>
        <w:t xml:space="preserve">епублици </w:t>
      </w:r>
      <w:r w:rsidRPr="00C85640">
        <w:rPr>
          <w:noProof/>
          <w:color w:val="000000" w:themeColor="text1"/>
          <w:lang w:val="en-US"/>
        </w:rPr>
        <w:t>С</w:t>
      </w:r>
      <w:r w:rsidRPr="00C85640">
        <w:rPr>
          <w:noProof/>
          <w:color w:val="000000" w:themeColor="text1"/>
          <w:lang w:val="sr-Cyrl-RS"/>
        </w:rPr>
        <w:t>рбији</w:t>
      </w:r>
      <w:r w:rsidRPr="00C85640">
        <w:rPr>
          <w:noProof/>
          <w:color w:val="000000" w:themeColor="text1"/>
          <w:lang w:val="sr-Latn-RS"/>
        </w:rPr>
        <w:t xml:space="preserve"> од 2020</w:t>
      </w:r>
      <w:r w:rsidRPr="00C85640">
        <w:rPr>
          <w:noProof/>
          <w:color w:val="000000" w:themeColor="text1"/>
          <w:lang w:val="sr-Cyrl-RS"/>
        </w:rPr>
        <w:t>.</w:t>
      </w:r>
      <w:r w:rsidRPr="00C85640">
        <w:rPr>
          <w:noProof/>
          <w:color w:val="000000" w:themeColor="text1"/>
          <w:lang w:val="sr-Latn-RS"/>
        </w:rPr>
        <w:t xml:space="preserve"> до 2024</w:t>
      </w:r>
      <w:r w:rsidRPr="00C85640">
        <w:rPr>
          <w:noProof/>
          <w:color w:val="000000" w:themeColor="text1"/>
          <w:lang w:val="sr-Cyrl-RS"/>
        </w:rPr>
        <w:t>. године</w:t>
      </w:r>
      <w:r w:rsidRPr="00C85640">
        <w:rPr>
          <w:noProof/>
          <w:color w:val="000000" w:themeColor="text1"/>
          <w:vertAlign w:val="superscript"/>
          <w:lang w:val="en-US"/>
        </w:rPr>
        <w:footnoteReference w:id="50"/>
      </w:r>
      <w:r w:rsidRPr="00C85640">
        <w:rPr>
          <w:noProof/>
          <w:color w:val="000000" w:themeColor="text1"/>
          <w:lang w:val="sr-Latn-RS"/>
        </w:rPr>
        <w:t xml:space="preserve"> </w:t>
      </w:r>
      <w:r w:rsidRPr="00C85640">
        <w:rPr>
          <w:noProof/>
          <w:color w:val="000000" w:themeColor="text1"/>
          <w:lang w:val="en-US"/>
        </w:rPr>
        <w:t>и</w:t>
      </w:r>
      <w:r w:rsidRPr="00C85640">
        <w:rPr>
          <w:noProof/>
          <w:color w:val="000000" w:themeColor="text1"/>
          <w:lang w:val="sr-Latn-RS"/>
        </w:rPr>
        <w:t xml:space="preserve"> </w:t>
      </w:r>
      <w:r w:rsidRPr="00C85640">
        <w:rPr>
          <w:noProof/>
          <w:color w:val="000000" w:themeColor="text1"/>
          <w:lang w:val="sr-Cyrl-RS"/>
        </w:rPr>
        <w:t>Акциони план (</w:t>
      </w:r>
      <w:r w:rsidRPr="00C85640">
        <w:rPr>
          <w:noProof/>
          <w:color w:val="000000" w:themeColor="text1"/>
          <w:lang w:val="en-US"/>
        </w:rPr>
        <w:t>АП</w:t>
      </w:r>
      <w:r w:rsidRPr="00C85640">
        <w:rPr>
          <w:noProof/>
          <w:color w:val="000000" w:themeColor="text1"/>
          <w:lang w:val="sr-Cyrl-RS"/>
        </w:rPr>
        <w:t>)</w:t>
      </w:r>
      <w:r w:rsidRPr="00C85640">
        <w:rPr>
          <w:noProof/>
          <w:color w:val="000000" w:themeColor="text1"/>
          <w:lang w:val="sr-Latn-RS"/>
        </w:rPr>
        <w:t xml:space="preserve"> (2021–2022), </w:t>
      </w:r>
      <w:r w:rsidRPr="00C85640">
        <w:rPr>
          <w:noProof/>
          <w:color w:val="000000" w:themeColor="text1"/>
          <w:lang w:val="en-US"/>
        </w:rPr>
        <w:t>Стратегија</w:t>
      </w:r>
      <w:r w:rsidRPr="00C85640">
        <w:rPr>
          <w:noProof/>
          <w:color w:val="000000" w:themeColor="text1"/>
          <w:lang w:val="sr-Latn-RS"/>
        </w:rPr>
        <w:t xml:space="preserve"> </w:t>
      </w:r>
      <w:r w:rsidRPr="00C85640">
        <w:rPr>
          <w:noProof/>
          <w:color w:val="000000" w:themeColor="text1"/>
          <w:lang w:val="en-US"/>
        </w:rPr>
        <w:t>за</w:t>
      </w:r>
      <w:r w:rsidRPr="00C85640">
        <w:rPr>
          <w:noProof/>
          <w:color w:val="000000" w:themeColor="text1"/>
          <w:lang w:val="sr-Latn-RS"/>
        </w:rPr>
        <w:t xml:space="preserve"> </w:t>
      </w:r>
      <w:r w:rsidRPr="00C85640">
        <w:rPr>
          <w:noProof/>
          <w:color w:val="000000" w:themeColor="text1"/>
          <w:lang w:val="en-US"/>
        </w:rPr>
        <w:t>превенцију</w:t>
      </w:r>
      <w:r w:rsidRPr="00C85640">
        <w:rPr>
          <w:noProof/>
          <w:color w:val="000000" w:themeColor="text1"/>
          <w:lang w:val="sr-Latn-RS"/>
        </w:rPr>
        <w:t xml:space="preserve"> </w:t>
      </w:r>
      <w:r w:rsidRPr="00C85640">
        <w:rPr>
          <w:noProof/>
          <w:color w:val="000000" w:themeColor="text1"/>
          <w:lang w:val="en-US"/>
        </w:rPr>
        <w:t>и</w:t>
      </w:r>
      <w:r w:rsidRPr="00C85640">
        <w:rPr>
          <w:noProof/>
          <w:color w:val="000000" w:themeColor="text1"/>
          <w:lang w:val="sr-Latn-RS"/>
        </w:rPr>
        <w:t xml:space="preserve"> </w:t>
      </w:r>
      <w:r w:rsidRPr="00C85640">
        <w:rPr>
          <w:noProof/>
          <w:color w:val="000000" w:themeColor="text1"/>
          <w:lang w:val="en-US"/>
        </w:rPr>
        <w:t>заштиту</w:t>
      </w:r>
      <w:r w:rsidRPr="00C85640">
        <w:rPr>
          <w:noProof/>
          <w:color w:val="000000" w:themeColor="text1"/>
          <w:lang w:val="sr-Latn-RS"/>
        </w:rPr>
        <w:t xml:space="preserve"> </w:t>
      </w:r>
      <w:r w:rsidRPr="00C85640">
        <w:rPr>
          <w:noProof/>
          <w:color w:val="000000" w:themeColor="text1"/>
          <w:lang w:val="en-US"/>
        </w:rPr>
        <w:t>деце</w:t>
      </w:r>
      <w:r w:rsidRPr="00C85640">
        <w:rPr>
          <w:noProof/>
          <w:color w:val="000000" w:themeColor="text1"/>
          <w:lang w:val="sr-Latn-RS"/>
        </w:rPr>
        <w:t xml:space="preserve"> </w:t>
      </w:r>
      <w:r w:rsidRPr="00C85640">
        <w:rPr>
          <w:noProof/>
          <w:color w:val="000000" w:themeColor="text1"/>
          <w:lang w:val="en-US"/>
        </w:rPr>
        <w:t>од</w:t>
      </w:r>
      <w:r w:rsidRPr="00C85640">
        <w:rPr>
          <w:noProof/>
          <w:color w:val="000000" w:themeColor="text1"/>
          <w:lang w:val="sr-Latn-RS"/>
        </w:rPr>
        <w:t xml:space="preserve"> </w:t>
      </w:r>
      <w:r w:rsidRPr="00C85640">
        <w:rPr>
          <w:noProof/>
          <w:color w:val="000000" w:themeColor="text1"/>
          <w:lang w:val="en-US"/>
        </w:rPr>
        <w:t>насиља</w:t>
      </w:r>
      <w:r w:rsidRPr="00C85640">
        <w:rPr>
          <w:noProof/>
          <w:color w:val="000000" w:themeColor="text1"/>
          <w:lang w:val="sr-Latn-RS"/>
        </w:rPr>
        <w:t xml:space="preserve"> (2020–2023)</w:t>
      </w:r>
      <w:r w:rsidRPr="00C85640">
        <w:rPr>
          <w:noProof/>
          <w:color w:val="000000" w:themeColor="text1"/>
          <w:vertAlign w:val="superscript"/>
          <w:lang w:val="en-US"/>
        </w:rPr>
        <w:footnoteReference w:id="51"/>
      </w:r>
      <w:r w:rsidRPr="00C85640">
        <w:rPr>
          <w:noProof/>
          <w:color w:val="000000" w:themeColor="text1"/>
          <w:lang w:val="sr-Latn-RS"/>
        </w:rPr>
        <w:t xml:space="preserve"> </w:t>
      </w:r>
      <w:r w:rsidRPr="00C85640">
        <w:rPr>
          <w:noProof/>
          <w:color w:val="000000" w:themeColor="text1"/>
          <w:lang w:val="en-US"/>
        </w:rPr>
        <w:t>и</w:t>
      </w:r>
      <w:r w:rsidRPr="00C85640">
        <w:rPr>
          <w:noProof/>
          <w:color w:val="000000" w:themeColor="text1"/>
          <w:lang w:val="sr-Latn-RS"/>
        </w:rPr>
        <w:t xml:space="preserve"> </w:t>
      </w:r>
      <w:r w:rsidRPr="00C85640">
        <w:rPr>
          <w:noProof/>
          <w:color w:val="000000" w:themeColor="text1"/>
          <w:lang w:val="en-US"/>
        </w:rPr>
        <w:t>АП</w:t>
      </w:r>
      <w:r w:rsidRPr="00C85640">
        <w:rPr>
          <w:noProof/>
          <w:color w:val="000000" w:themeColor="text1"/>
          <w:lang w:val="sr-Latn-RS"/>
        </w:rPr>
        <w:t xml:space="preserve"> (2022–2023</w:t>
      </w:r>
      <w:r w:rsidRPr="00C85640">
        <w:rPr>
          <w:noProof/>
          <w:color w:val="000000" w:themeColor="text1"/>
          <w:vertAlign w:val="superscript"/>
          <w:lang w:val="en-US"/>
        </w:rPr>
        <w:footnoteReference w:id="52"/>
      </w:r>
      <w:r w:rsidRPr="00C85640">
        <w:rPr>
          <w:noProof/>
          <w:color w:val="000000" w:themeColor="text1"/>
          <w:lang w:val="sr-Latn-RS"/>
        </w:rPr>
        <w:t xml:space="preserve">), </w:t>
      </w:r>
      <w:r w:rsidRPr="00C85640">
        <w:rPr>
          <w:noProof/>
          <w:color w:val="000000" w:themeColor="text1"/>
          <w:lang w:val="en-US"/>
        </w:rPr>
        <w:t>Национална</w:t>
      </w:r>
      <w:r w:rsidRPr="00C85640">
        <w:rPr>
          <w:noProof/>
          <w:color w:val="000000" w:themeColor="text1"/>
          <w:lang w:val="sr-Latn-RS"/>
        </w:rPr>
        <w:t xml:space="preserve"> </w:t>
      </w:r>
      <w:r w:rsidRPr="00C85640">
        <w:rPr>
          <w:noProof/>
          <w:color w:val="000000" w:themeColor="text1"/>
          <w:lang w:val="en-US"/>
        </w:rPr>
        <w:t>стратегија</w:t>
      </w:r>
      <w:r w:rsidRPr="00C85640">
        <w:rPr>
          <w:noProof/>
          <w:color w:val="000000" w:themeColor="text1"/>
          <w:lang w:val="sr-Latn-RS"/>
        </w:rPr>
        <w:t xml:space="preserve"> </w:t>
      </w:r>
      <w:r w:rsidRPr="00C85640">
        <w:rPr>
          <w:noProof/>
          <w:color w:val="000000" w:themeColor="text1"/>
          <w:lang w:val="en-US"/>
        </w:rPr>
        <w:t>за</w:t>
      </w:r>
      <w:r w:rsidRPr="00C85640">
        <w:rPr>
          <w:noProof/>
          <w:color w:val="000000" w:themeColor="text1"/>
          <w:lang w:val="sr-Latn-RS"/>
        </w:rPr>
        <w:t xml:space="preserve"> </w:t>
      </w:r>
      <w:r w:rsidRPr="00C85640">
        <w:rPr>
          <w:noProof/>
          <w:color w:val="000000" w:themeColor="text1"/>
          <w:lang w:val="en-US"/>
        </w:rPr>
        <w:t>младе</w:t>
      </w:r>
      <w:r w:rsidRPr="00C85640">
        <w:rPr>
          <w:noProof/>
          <w:color w:val="000000" w:themeColor="text1"/>
          <w:lang w:val="sr-Latn-RS"/>
        </w:rPr>
        <w:t xml:space="preserve"> (2015–2025)</w:t>
      </w:r>
      <w:r w:rsidRPr="00C85640">
        <w:rPr>
          <w:noProof/>
          <w:color w:val="000000" w:themeColor="text1"/>
          <w:vertAlign w:val="superscript"/>
          <w:lang w:val="en-US"/>
        </w:rPr>
        <w:footnoteReference w:id="53"/>
      </w:r>
      <w:r w:rsidRPr="00C85640">
        <w:rPr>
          <w:noProof/>
          <w:color w:val="000000" w:themeColor="text1"/>
          <w:lang w:val="sr-Latn-RS"/>
        </w:rPr>
        <w:t xml:space="preserve"> </w:t>
      </w:r>
      <w:r w:rsidRPr="00C85640">
        <w:rPr>
          <w:noProof/>
          <w:color w:val="000000" w:themeColor="text1"/>
          <w:lang w:val="en-US"/>
        </w:rPr>
        <w:t>и</w:t>
      </w:r>
      <w:r w:rsidRPr="00C85640">
        <w:rPr>
          <w:noProof/>
          <w:color w:val="000000" w:themeColor="text1"/>
          <w:lang w:val="sr-Latn-RS"/>
        </w:rPr>
        <w:t xml:space="preserve"> </w:t>
      </w:r>
      <w:r w:rsidRPr="00C85640">
        <w:rPr>
          <w:noProof/>
          <w:color w:val="000000" w:themeColor="text1"/>
          <w:lang w:val="en-US"/>
        </w:rPr>
        <w:t>АП</w:t>
      </w:r>
      <w:r w:rsidRPr="00C85640">
        <w:rPr>
          <w:noProof/>
          <w:color w:val="000000" w:themeColor="text1"/>
          <w:lang w:val="sr-Latn-RS"/>
        </w:rPr>
        <w:t xml:space="preserve"> (2015–2017) </w:t>
      </w:r>
      <w:r w:rsidRPr="00C85640">
        <w:rPr>
          <w:noProof/>
          <w:color w:val="000000" w:themeColor="text1"/>
          <w:lang w:val="en-US"/>
        </w:rPr>
        <w:t>као</w:t>
      </w:r>
      <w:r w:rsidRPr="00C85640">
        <w:rPr>
          <w:noProof/>
          <w:color w:val="000000" w:themeColor="text1"/>
          <w:lang w:val="sr-Latn-RS"/>
        </w:rPr>
        <w:t xml:space="preserve"> </w:t>
      </w:r>
      <w:r w:rsidRPr="00C85640">
        <w:rPr>
          <w:noProof/>
          <w:color w:val="000000" w:themeColor="text1"/>
          <w:lang w:val="en-US"/>
        </w:rPr>
        <w:t>и</w:t>
      </w:r>
      <w:r w:rsidRPr="00C85640">
        <w:rPr>
          <w:noProof/>
          <w:color w:val="000000" w:themeColor="text1"/>
          <w:lang w:val="sr-Latn-RS"/>
        </w:rPr>
        <w:t xml:space="preserve"> </w:t>
      </w:r>
      <w:r w:rsidRPr="00C85640">
        <w:rPr>
          <w:noProof/>
          <w:color w:val="000000" w:themeColor="text1"/>
          <w:lang w:val="en-US"/>
        </w:rPr>
        <w:t>АП</w:t>
      </w:r>
      <w:r w:rsidRPr="00C85640">
        <w:rPr>
          <w:noProof/>
          <w:color w:val="000000" w:themeColor="text1"/>
          <w:lang w:val="sr-Latn-RS"/>
        </w:rPr>
        <w:t xml:space="preserve"> (2018–2020).</w:t>
      </w:r>
      <w:r w:rsidRPr="00C85640">
        <w:rPr>
          <w:noProof/>
          <w:color w:val="000000" w:themeColor="text1"/>
          <w:vertAlign w:val="superscript"/>
          <w:lang w:val="en-US"/>
        </w:rPr>
        <w:footnoteReference w:id="54"/>
      </w:r>
    </w:p>
    <w:p w14:paraId="2CE0D942" w14:textId="77777777" w:rsidR="00184E0F" w:rsidRPr="00C85640" w:rsidRDefault="00184E0F" w:rsidP="00A00AA2">
      <w:pPr>
        <w:adjustRightInd w:val="0"/>
        <w:snapToGrid w:val="0"/>
        <w:spacing w:before="120" w:after="120"/>
        <w:jc w:val="both"/>
        <w:rPr>
          <w:color w:val="000000" w:themeColor="text1"/>
          <w:lang w:val="sr-Cyrl-RS"/>
        </w:rPr>
      </w:pPr>
      <w:r w:rsidRPr="00C85640">
        <w:rPr>
          <w:color w:val="000000" w:themeColor="text1"/>
          <w:lang w:val="sr-Cyrl-RS"/>
        </w:rPr>
        <w:tab/>
        <w:t>Закон о родној равноправности у чл. 4, ст. 5 децидно наводи која се поступања, између осталих, сматрају дискриминацијом на основу пола, полних карактеристика, односно рода, што олакшава онима који спроводе законе да их препознају. То су:</w:t>
      </w:r>
    </w:p>
    <w:p w14:paraId="48FB8E9F"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узнемиравање, </w:t>
      </w:r>
    </w:p>
    <w:p w14:paraId="759B34D6"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понижавајуће поступање, претње и условљавање, </w:t>
      </w:r>
    </w:p>
    <w:p w14:paraId="5E46F618"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сексуално узнемиравање и сексуално уцењивање, </w:t>
      </w:r>
    </w:p>
    <w:p w14:paraId="635BD666"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родно заснован говор мржње, </w:t>
      </w:r>
    </w:p>
    <w:p w14:paraId="553D0588"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насиље засновано на полу, полним карактеристикама, односно роду или промени пола, </w:t>
      </w:r>
    </w:p>
    <w:p w14:paraId="210A23A0"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 xml:space="preserve">насиље према женама, </w:t>
      </w:r>
    </w:p>
    <w:p w14:paraId="1D057636"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lastRenderedPageBreak/>
        <w:t>неједнако поступање на основу трудноће, породиљског одсуства, одсуства ради неге детета, одсуства ради посебне неге детета у својству очинства и материнства (родитељства), усвојења, хранитељства, старатељства</w:t>
      </w:r>
    </w:p>
    <w:p w14:paraId="7594BB39" w14:textId="77777777" w:rsidR="00184E0F" w:rsidRPr="00C85640" w:rsidRDefault="00184E0F" w:rsidP="00A00AA2">
      <w:pPr>
        <w:pStyle w:val="ListParagraph"/>
        <w:numPr>
          <w:ilvl w:val="0"/>
          <w:numId w:val="34"/>
        </w:numPr>
        <w:adjustRightInd w:val="0"/>
        <w:snapToGrid w:val="0"/>
        <w:spacing w:before="120" w:after="120"/>
        <w:contextualSpacing w:val="0"/>
        <w:jc w:val="both"/>
        <w:rPr>
          <w:color w:val="000000" w:themeColor="text1"/>
          <w:lang w:val="ru-RU"/>
        </w:rPr>
      </w:pPr>
      <w:r w:rsidRPr="00C85640">
        <w:rPr>
          <w:color w:val="000000" w:themeColor="text1"/>
          <w:lang w:val="ru-RU"/>
        </w:rPr>
        <w:t>подстицање на дискриминацију као и сваки неповољнији третман који лице има због одбијања или трпљења таквог понашања.</w:t>
      </w:r>
    </w:p>
    <w:p w14:paraId="65DF7017" w14:textId="77777777" w:rsidR="00184E0F" w:rsidRPr="00C85640" w:rsidRDefault="00184E0F" w:rsidP="00A00AA2">
      <w:pPr>
        <w:adjustRightInd w:val="0"/>
        <w:snapToGrid w:val="0"/>
        <w:spacing w:before="120" w:after="120"/>
        <w:ind w:firstLine="340"/>
        <w:jc w:val="both"/>
        <w:rPr>
          <w:color w:val="000000" w:themeColor="text1"/>
        </w:rPr>
      </w:pPr>
      <w:r w:rsidRPr="00C85640">
        <w:rPr>
          <w:noProof/>
          <w:color w:val="000000" w:themeColor="text1"/>
          <w:lang w:val="sr-Cyrl-RS"/>
        </w:rPr>
        <w:t>Непостојање родно засноване дискриминације је стање родне равноправности. Напредна друштва теже овом концепту који полази од тога да су сва људска бића равноправна и да имају право да развијају и реализују своје способности. Улога жена и мушкараца у јавном животу</w:t>
      </w:r>
      <w:r w:rsidRPr="00C85640">
        <w:rPr>
          <w:color w:val="000000" w:themeColor="text1"/>
        </w:rPr>
        <w:t xml:space="preserve"> </w:t>
      </w:r>
      <w:r w:rsidRPr="00C85640">
        <w:rPr>
          <w:noProof/>
          <w:color w:val="000000" w:themeColor="text1"/>
          <w:lang w:val="sr-Cyrl-RS"/>
        </w:rPr>
        <w:t>не би смела бити ни на који начин условљена биолошким разликама.</w:t>
      </w:r>
      <w:r w:rsidRPr="00C85640">
        <w:rPr>
          <w:rStyle w:val="FootnoteReference"/>
          <w:color w:val="000000" w:themeColor="text1"/>
        </w:rPr>
        <w:footnoteReference w:id="55"/>
      </w:r>
      <w:r w:rsidRPr="00C85640">
        <w:rPr>
          <w:noProof/>
          <w:color w:val="000000" w:themeColor="text1"/>
          <w:lang w:val="sr-Cyrl-RS"/>
        </w:rPr>
        <w:t xml:space="preserve"> </w:t>
      </w:r>
      <w:r w:rsidRPr="00C85640">
        <w:rPr>
          <w:b/>
          <w:bCs/>
          <w:noProof/>
          <w:color w:val="000000" w:themeColor="text1"/>
          <w:lang w:val="sr-Cyrl-RS"/>
        </w:rPr>
        <w:t xml:space="preserve">Родна равноправност </w:t>
      </w:r>
      <w:r w:rsidRPr="00C85640">
        <w:rPr>
          <w:noProof/>
          <w:color w:val="000000" w:themeColor="text1"/>
          <w:lang w:val="sr-Cyrl-RS"/>
        </w:rPr>
        <w:t>подразумева ”једнака права, одговорности и могућности, равномерно учешће и уравнотежену заступљеност жена и мушкараца у свим областима друштвеног живота, једнаке могућности за остваривање права и слобода, коришћење личних знања и способности за лични развој и развој друштва, једнаке могућности и права у приступу робама и услугама</w:t>
      </w:r>
      <w:r w:rsidRPr="00C85640">
        <w:rPr>
          <w:noProof/>
          <w:color w:val="000000" w:themeColor="text1"/>
          <w:lang w:val="en-US"/>
        </w:rPr>
        <w:t>,</w:t>
      </w:r>
      <w:r w:rsidRPr="00C85640">
        <w:rPr>
          <w:noProof/>
          <w:color w:val="000000" w:themeColor="text1"/>
          <w:lang w:val="sr-Cyrl-RS"/>
        </w:rPr>
        <w:t xml:space="preserve"> као и остваривање једнаке користи од резултата рада, уз уважавање биолошких, друштвених и културолошки формираних разлика између мушкараца и жена и различитих интереса, потреба и приоритета жена и мушкараца приликом доношења јавних и других политика и одлучивања о правима, обавезама и </w:t>
      </w:r>
      <w:r w:rsidRPr="00C85640">
        <w:rPr>
          <w:noProof/>
          <w:color w:val="000000" w:themeColor="text1"/>
          <w:lang w:val="ru-RU"/>
        </w:rPr>
        <w:t>на закону заснованим одредбама, као и уставним одредбама” (Закон о родној равноправности, чл. 3).</w:t>
      </w:r>
      <w:r w:rsidRPr="00C85640">
        <w:rPr>
          <w:noProof/>
          <w:color w:val="000000" w:themeColor="text1"/>
          <w:lang w:val="sr-Cyrl-RS"/>
        </w:rPr>
        <w:t xml:space="preserve"> Правилније је користити израз “родна равноправност“ него “равноправност полова“, јер се концепт односи на равноправни положај, третман и могућности жена и мушкараца у друштву без неутралисања и негирања биолошких разлика међу њима.</w:t>
      </w:r>
    </w:p>
    <w:p w14:paraId="47DC2242" w14:textId="77777777" w:rsidR="00184E0F" w:rsidRPr="00C85640" w:rsidRDefault="00184E0F" w:rsidP="00A00AA2">
      <w:pPr>
        <w:pBdr>
          <w:top w:val="single" w:sz="4" w:space="1" w:color="auto"/>
          <w:left w:val="single" w:sz="4" w:space="1" w:color="auto"/>
          <w:bottom w:val="single" w:sz="4" w:space="1" w:color="auto"/>
          <w:right w:val="single" w:sz="4" w:space="1"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 Закон о равноправности полова, </w:t>
      </w:r>
      <w:r w:rsidRPr="00C85640">
        <w:rPr>
          <w:rStyle w:val="FootnoteReference"/>
          <w:i/>
          <w:iCs/>
          <w:color w:val="000000" w:themeColor="text1"/>
          <w:lang w:val="sr-Latn-RS"/>
        </w:rPr>
        <w:footnoteReference w:id="56"/>
      </w:r>
      <w:r w:rsidRPr="00C85640">
        <w:rPr>
          <w:color w:val="000000" w:themeColor="text1"/>
          <w:lang w:val="sr-Latn-RS"/>
        </w:rPr>
        <w:t xml:space="preserve"> </w:t>
      </w:r>
      <w:r w:rsidRPr="00C85640">
        <w:rPr>
          <w:i/>
          <w:iCs/>
          <w:noProof/>
          <w:color w:val="000000" w:themeColor="text1"/>
          <w:lang w:val="sr-Cyrl-RS"/>
        </w:rPr>
        <w:t xml:space="preserve">како на то упућује и његов назив, није говорио о родној равноправности већ о равноправности полова, иако у чл. 10, тач. 2 дефинише појам рода као друштвену конструкцију, а у чл. 1 наводи да уређује “(…) презуимање посебних мера за спречавање и отклањање дискриминације засноване на полу и роду (…)”. Закон је игнорисао чињеницу да су жене као друштвена група у у знатно неповољнијем друштвено-економском положају него мушкарци због дискриминације у свим областима јавног и приватног живота. Због тога Закон није могао адекватно да одговори на проблеме и изазове изражене родне неравноправности и дискриминације и насиља над женама. Ове недостатке је отклонио Закон о родној равноправности који је усвојен 2021. године.  </w:t>
      </w:r>
    </w:p>
    <w:p w14:paraId="631B1A23" w14:textId="77777777" w:rsidR="00184E0F" w:rsidRPr="00C85640" w:rsidRDefault="00184E0F" w:rsidP="00A00AA2">
      <w:pPr>
        <w:adjustRightInd w:val="0"/>
        <w:snapToGrid w:val="0"/>
        <w:spacing w:before="120" w:after="120"/>
        <w:ind w:firstLine="340"/>
        <w:jc w:val="both"/>
        <w:rPr>
          <w:rFonts w:eastAsia="Arimo" w:cs="Arial"/>
          <w:color w:val="000000" w:themeColor="text1"/>
          <w:lang w:val="sr-Cyrl-RS" w:eastAsia="en-GB"/>
        </w:rPr>
      </w:pPr>
      <w:r w:rsidRPr="00C85640">
        <w:rPr>
          <w:noProof/>
          <w:color w:val="000000" w:themeColor="text1"/>
          <w:lang w:val="sr-Cyrl-RS"/>
        </w:rPr>
        <w:t xml:space="preserve">Остваривање родне равноправности и побољшање положаја жена могућ је само ако је у законима видљив њихов специфичан положај и тешкоће у остваривању људских права. </w:t>
      </w:r>
      <w:r w:rsidRPr="00C85640">
        <w:rPr>
          <w:i/>
          <w:iCs/>
          <w:noProof/>
          <w:color w:val="000000" w:themeColor="text1"/>
          <w:lang w:val="en-GB"/>
        </w:rPr>
        <w:t xml:space="preserve">Ratio legis </w:t>
      </w:r>
      <w:r w:rsidRPr="00C85640">
        <w:rPr>
          <w:noProof/>
          <w:color w:val="000000" w:themeColor="text1"/>
          <w:lang w:val="sr-Cyrl-RS"/>
        </w:rPr>
        <w:t xml:space="preserve">Закона о родној равноправности је унапређивање положаја оних који су дискриминисани због припадности одређеном полу односно роду. Због тога су мере за родну равноправност асиметричног карактера. Другим речима, то су </w:t>
      </w:r>
      <w:r w:rsidRPr="00C85640">
        <w:rPr>
          <w:b/>
          <w:bCs/>
          <w:noProof/>
          <w:color w:val="000000" w:themeColor="text1"/>
          <w:lang w:val="sr-Cyrl-RS"/>
        </w:rPr>
        <w:t>посебне мере</w:t>
      </w:r>
      <w:r w:rsidRPr="00C85640">
        <w:rPr>
          <w:noProof/>
          <w:color w:val="000000" w:themeColor="text1"/>
          <w:lang w:val="sr-Cyrl-RS"/>
        </w:rPr>
        <w:t xml:space="preserve"> којима се интервенише ради заштите лица која се налазе у неједнаком положају или која су изложена неједнаком третману. Посебне мере су ограничене временски и примељују се док се не постигне циљ због којег су прописане, ако Законом о родној равноправности није другачије прописано. Овај Закон истиче да се ”не сматрају дискриминацијом на основу пола, полних карактеристика, односно рода, </w:t>
      </w:r>
      <w:r w:rsidRPr="00C85640">
        <w:rPr>
          <w:noProof/>
          <w:color w:val="000000" w:themeColor="text1"/>
          <w:lang w:val="ru-RU"/>
        </w:rPr>
        <w:t>посебне мере донете ради отклањања и спречавања неједнаког положаја жена и мушкараца и остваривања једнаких могућности за жене и мушкарце” (чл. 4, ст. 8). Конкретно, н</w:t>
      </w:r>
      <w:r w:rsidRPr="00C85640">
        <w:rPr>
          <w:rFonts w:cs="Arial"/>
          <w:color w:val="000000" w:themeColor="text1"/>
          <w:lang w:val="ru-RU" w:eastAsia="en-GB"/>
        </w:rPr>
        <w:t xml:space="preserve">е сматрају се дискриминацијом мере за заштиту материнства и очинства (родитељства), усвојења, хранитељства, старатељства, као и заштита на раду запослених различитог пола, у складу </w:t>
      </w:r>
      <w:r w:rsidRPr="00C85640">
        <w:rPr>
          <w:rFonts w:cs="Arial"/>
          <w:color w:val="000000" w:themeColor="text1"/>
          <w:lang w:val="ru-RU" w:eastAsia="en-GB"/>
        </w:rPr>
        <w:lastRenderedPageBreak/>
        <w:t xml:space="preserve">са прописима којима се уређују радни односи и безбедност и здравље на раду, </w:t>
      </w:r>
      <w:r w:rsidRPr="00C85640">
        <w:rPr>
          <w:rFonts w:eastAsia="Arimo" w:cs="Arial"/>
          <w:color w:val="000000" w:themeColor="text1"/>
          <w:lang w:val="sr-Cyrl-RS" w:eastAsia="en-GB"/>
        </w:rPr>
        <w:t>посебне мере уведене ради постизања пуне родне равноправности, заштите и напретка лица, односно групе лица која се налазе у неједнаком положају на основу свог пола, полних каратеристика, односно рода (чл. 4, ст. 7). Чл. 10, ст. 1 Закона истиче да се овим мерама обезбеђује равноправно учешће и заступљеност посебно припадника осетљивих група у свим сферама друштвеног живота, а одређује их и спроводи орган јавне власти и послодаац у складу са општим мерама приписаним чл. 9 овог Закона и другим законима. Приликом прописивања посебним мера морају се уважавати различити интереси, потребе и приоритети жена и мушкараца (чл. 10, ст. 3), а њима се мора обезбедити, између осталих, примена уродњавања у поступку планирања, управљања и спровођења планова и политика (чл. 10, ст. 3, тач. 2).</w:t>
      </w:r>
    </w:p>
    <w:p w14:paraId="21C69A97"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Када закони и други прописи не уважавају да могу да произведу различите ефекте на жене и мушкарце и да могу да негативно утичу на њихову равноправност, у пракси то значи да подржавају, репродукују и подстичу такве неравноправне родне односе.  С обзиром да сви закони и прописи производе ефекте на становништво (које се састоји од особа женског и мушког пола) тзв. родно неутрални закони и прописи су, заправо, </w:t>
      </w:r>
      <w:r w:rsidRPr="00C85640">
        <w:rPr>
          <w:b/>
          <w:bCs/>
          <w:noProof/>
          <w:color w:val="000000" w:themeColor="text1"/>
          <w:lang w:val="sr-Cyrl-RS"/>
        </w:rPr>
        <w:t>родно слепи</w:t>
      </w:r>
      <w:r w:rsidRPr="00C85640">
        <w:rPr>
          <w:noProof/>
          <w:color w:val="000000" w:themeColor="text1"/>
          <w:lang w:val="sr-Cyrl-RS"/>
        </w:rPr>
        <w:t xml:space="preserve">, јер игноришу ту чињеницу. Занемаривање или неуспех у препознавању родне димензије закона и прописа доводи дискриминисану групу у положај у коме јој се укидају или умањују права и слободе. </w:t>
      </w:r>
    </w:p>
    <w:p w14:paraId="5B255F95" w14:textId="77777777" w:rsidR="00184E0F" w:rsidRPr="00C85640" w:rsidRDefault="00184E0F" w:rsidP="00A00AA2">
      <w:pPr>
        <w:pBdr>
          <w:top w:val="single" w:sz="4" w:space="1" w:color="auto"/>
          <w:left w:val="single" w:sz="4" w:space="1" w:color="auto"/>
          <w:bottom w:val="single" w:sz="4" w:space="1" w:color="auto"/>
          <w:right w:val="single" w:sz="4" w:space="1"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 </w:t>
      </w:r>
    </w:p>
    <w:p w14:paraId="43D0B0F8" w14:textId="77777777" w:rsidR="00184E0F" w:rsidRPr="00C85640" w:rsidRDefault="00184E0F" w:rsidP="00A00AA2">
      <w:pPr>
        <w:pBdr>
          <w:top w:val="single" w:sz="4" w:space="1" w:color="auto"/>
          <w:left w:val="single" w:sz="4" w:space="1" w:color="auto"/>
          <w:bottom w:val="single" w:sz="4" w:space="1" w:color="auto"/>
          <w:right w:val="single" w:sz="4" w:space="1" w:color="auto"/>
        </w:pBdr>
        <w:adjustRightInd w:val="0"/>
        <w:snapToGrid w:val="0"/>
        <w:spacing w:before="120" w:after="120"/>
        <w:jc w:val="both"/>
        <w:rPr>
          <w:color w:val="000000" w:themeColor="text1"/>
        </w:rPr>
      </w:pPr>
      <w:r w:rsidRPr="00C85640">
        <w:rPr>
          <w:i/>
          <w:iCs/>
          <w:noProof/>
          <w:color w:val="000000" w:themeColor="text1"/>
          <w:lang w:val="sr-Cyrl-RS"/>
        </w:rPr>
        <w:t>До скора је била занемарена родна димензија ношења и држања малокалибарског оружја, па се тако и легислатива у овој области сматрала родно неутралном. Родна димензија се огледа у томе да су мушкарци много чешће него жене власници оружја (око 90% - повезано са патријархалним обрасцима ‘мушкости’), а жене су у знатно мањој мери извршиоци или жртве оружаног насиља на јавним местима. С друге стране, жене су знатно чешће него мушкарци жртве оружаног насиља у породици.</w:t>
      </w:r>
      <w:r w:rsidRPr="00C85640">
        <w:rPr>
          <w:rStyle w:val="FootnoteReference"/>
          <w:i/>
          <w:iCs/>
          <w:color w:val="000000" w:themeColor="text1"/>
        </w:rPr>
        <w:footnoteReference w:id="57"/>
      </w:r>
      <w:r w:rsidRPr="00C85640">
        <w:rPr>
          <w:i/>
          <w:iCs/>
          <w:color w:val="000000" w:themeColor="text1"/>
        </w:rPr>
        <w:t xml:space="preserve"> </w:t>
      </w:r>
      <w:r w:rsidRPr="00C85640">
        <w:rPr>
          <w:i/>
          <w:iCs/>
          <w:color w:val="000000" w:themeColor="text1"/>
          <w:lang w:val="sr-Cyrl-RS"/>
        </w:rPr>
        <w:t>С о</w:t>
      </w:r>
      <w:r w:rsidRPr="00C85640">
        <w:rPr>
          <w:i/>
          <w:iCs/>
          <w:noProof/>
          <w:color w:val="000000" w:themeColor="text1"/>
          <w:lang w:val="sr-Cyrl-RS"/>
        </w:rPr>
        <w:t>бзиром да је родна димензија ове појаве била занемарена, раније верзије Закона о оружју и муницији</w:t>
      </w:r>
      <w:r w:rsidRPr="00C85640">
        <w:rPr>
          <w:rStyle w:val="FootnoteReference"/>
          <w:i/>
          <w:iCs/>
          <w:color w:val="000000" w:themeColor="text1"/>
        </w:rPr>
        <w:footnoteReference w:id="58"/>
      </w:r>
      <w:r w:rsidRPr="00C85640">
        <w:rPr>
          <w:i/>
          <w:iCs/>
          <w:color w:val="000000" w:themeColor="text1"/>
        </w:rPr>
        <w:t xml:space="preserve"> </w:t>
      </w:r>
      <w:r w:rsidRPr="00C85640">
        <w:rPr>
          <w:i/>
          <w:iCs/>
          <w:noProof/>
          <w:color w:val="000000" w:themeColor="text1"/>
          <w:lang w:val="sr-Cyrl-RS"/>
        </w:rPr>
        <w:t>нису предвиделе могућност одбијања одобрења за набавку ватреног оружја извршиоцима насиља у породици, чак ни у случају када им је била изречена судска мера заштите забране или ограничавања контаката са другим чланом породице. Овакав пропуст повећава ризик тешких повреда и фаталних исхода. Пракса је показала да се већина кривичних пријава одбаци од стране тужилаштава услед тога што се жене жртве насиља плаше да сведоче.</w:t>
      </w:r>
      <w:r w:rsidRPr="00C85640">
        <w:rPr>
          <w:rStyle w:val="FootnoteReference"/>
          <w:i/>
          <w:iCs/>
          <w:noProof/>
          <w:color w:val="000000" w:themeColor="text1"/>
          <w:lang w:val="sr-Cyrl-RS"/>
        </w:rPr>
        <w:footnoteReference w:id="59"/>
      </w:r>
      <w:r w:rsidRPr="00C85640">
        <w:rPr>
          <w:i/>
          <w:iCs/>
          <w:noProof/>
          <w:color w:val="000000" w:themeColor="text1"/>
          <w:lang w:val="sr-Cyrl-RS"/>
        </w:rPr>
        <w:t xml:space="preserve"> Нови Закон о оружју и муницијије делимично узео у обзир ову проблематику.</w:t>
      </w:r>
      <w:r w:rsidRPr="00C85640">
        <w:rPr>
          <w:rStyle w:val="FootnoteReference"/>
          <w:i/>
          <w:iCs/>
          <w:noProof/>
          <w:color w:val="000000" w:themeColor="text1"/>
          <w:lang w:val="sr-Cyrl-RS"/>
        </w:rPr>
        <w:t xml:space="preserve"> </w:t>
      </w:r>
      <w:r w:rsidRPr="00C85640">
        <w:rPr>
          <w:rStyle w:val="FootnoteReference"/>
          <w:i/>
          <w:iCs/>
          <w:noProof/>
          <w:color w:val="000000" w:themeColor="text1"/>
          <w:lang w:val="sr-Cyrl-RS"/>
        </w:rPr>
        <w:footnoteReference w:id="60"/>
      </w:r>
      <w:r w:rsidRPr="00C85640">
        <w:rPr>
          <w:i/>
          <w:iCs/>
          <w:noProof/>
          <w:color w:val="000000" w:themeColor="text1"/>
          <w:lang w:val="sr-Cyrl-RS"/>
        </w:rPr>
        <w:t xml:space="preserve"> Међу услове за набављање и држање ватреног оружја укључена је неосуђиваност на казну затвора против полне слободе, брака и породице, као и обавезна безбедоносно-оперативна провера лица у месту пребивалишта, боравишта и месту рада да својим понашањем не указују на то да ће представљати опасност за себе или друге.</w:t>
      </w:r>
    </w:p>
    <w:p w14:paraId="3821EBC4"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Када орган јавне власти има развијену свест о овим родним разликама и када узме у обзир те разлике и различите интересе, потребе и приоритете жена и мушкараца и  укључи их у све фазе </w:t>
      </w:r>
      <w:r w:rsidRPr="00C85640">
        <w:rPr>
          <w:noProof/>
          <w:color w:val="000000" w:themeColor="text1"/>
          <w:lang w:val="en-US"/>
        </w:rPr>
        <w:t>планирања, припреме, доношење и спровођење јавних политика, прописа, мера и активности</w:t>
      </w:r>
      <w:r w:rsidRPr="00C85640">
        <w:rPr>
          <w:noProof/>
          <w:color w:val="000000" w:themeColor="text1"/>
          <w:lang w:val="sr-Cyrl-RS"/>
        </w:rPr>
        <w:t xml:space="preserve">, тај процес називамо укључивањем </w:t>
      </w:r>
      <w:r w:rsidRPr="00C85640">
        <w:rPr>
          <w:b/>
          <w:bCs/>
          <w:noProof/>
          <w:color w:val="000000" w:themeColor="text1"/>
          <w:lang w:val="sr-Cyrl-RS"/>
        </w:rPr>
        <w:t>родне перспективе</w:t>
      </w:r>
      <w:r w:rsidRPr="00C85640">
        <w:rPr>
          <w:noProof/>
          <w:color w:val="000000" w:themeColor="text1"/>
          <w:lang w:val="sr-Cyrl-RS"/>
        </w:rPr>
        <w:t xml:space="preserve">. </w:t>
      </w:r>
      <w:r w:rsidRPr="00C85640">
        <w:rPr>
          <w:noProof/>
          <w:color w:val="000000" w:themeColor="text1"/>
          <w:lang w:val="sr-Cyrl-RS"/>
        </w:rPr>
        <w:lastRenderedPageBreak/>
        <w:t xml:space="preserve">Свесним уважавањем родне перспективе умањују се последице доминантно патријархалног дискурса који занемарује ове разлике и намеће мушки поглед као универзалан. </w:t>
      </w:r>
    </w:p>
    <w:p w14:paraId="085E9799"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Примери: </w:t>
      </w:r>
    </w:p>
    <w:p w14:paraId="2FEA7072"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(1) Урбано и прострорно планирање се традиционално посматрају као родно неутрални сектори који су у подједнакој мери прилагођени женама и мушкарцима. У пракси то значи да политике користе мушку перспективу и да мушкарци одлучују о њима. Нпр. у пројектовању простора мера је здрав мушкарац ширине 60 цм и висине 180 цм. Из ове статистичке димензије су се развили други стандарди у обликовању грађевина, намештаја, стамбеног простора, путничких аутомобила, возила јавног превоза итд.</w:t>
      </w:r>
      <w:r w:rsidRPr="00C85640">
        <w:rPr>
          <w:rStyle w:val="FootnoteReference"/>
          <w:i/>
          <w:iCs/>
          <w:color w:val="000000" w:themeColor="text1"/>
          <w:lang w:val="en-US"/>
        </w:rPr>
        <w:footnoteReference w:id="61"/>
      </w:r>
      <w:r w:rsidRPr="00C85640">
        <w:rPr>
          <w:i/>
          <w:iCs/>
          <w:color w:val="000000" w:themeColor="text1"/>
          <w:lang w:val="en-US"/>
        </w:rPr>
        <w:t xml:space="preserve"> </w:t>
      </w:r>
      <w:r w:rsidRPr="00C85640">
        <w:rPr>
          <w:i/>
          <w:iCs/>
          <w:noProof/>
          <w:color w:val="000000" w:themeColor="text1"/>
          <w:lang w:val="sr-Cyrl-RS"/>
        </w:rPr>
        <w:t xml:space="preserve">Занемарује се да жене и мушкарци имају различите потребе и обрасце мобилности које проистичу из њихових родних улога и стила живота, а које се мењају сходно узрасту, физичким карактеристикама, животном циклусу, здравственом стању, социјалном и културном наслеђу, као и сходно броју и узрасту деце. </w:t>
      </w:r>
    </w:p>
    <w:p w14:paraId="4FE8912A"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noProof/>
          <w:color w:val="000000" w:themeColor="text1"/>
          <w:lang w:val="sr-Cyrl-RS"/>
        </w:rPr>
        <w:t>(2) Мушкарци и жене имају различито искуство безбедности: док су мушкарци чешће него жене жртве физичког насиља у јавном простору, жртве сексуалног насиља су скоро искључиво жене. Студија о безбедности јавних градских простора у Београду је потврдила везу између осећаја безбедности у јавним просторима и процеса урбаног планирања</w:t>
      </w:r>
      <w:r w:rsidRPr="00C85640">
        <w:rPr>
          <w:rStyle w:val="FootnoteReference"/>
          <w:i/>
          <w:iCs/>
          <w:color w:val="000000" w:themeColor="text1"/>
          <w:lang w:val="en-US"/>
        </w:rPr>
        <w:footnoteReference w:id="62"/>
      </w:r>
      <w:r w:rsidRPr="00C85640">
        <w:rPr>
          <w:i/>
          <w:iCs/>
          <w:color w:val="000000" w:themeColor="text1"/>
          <w:lang w:val="en-US"/>
        </w:rPr>
        <w:t xml:space="preserve">, </w:t>
      </w:r>
      <w:r w:rsidRPr="00C85640">
        <w:rPr>
          <w:i/>
          <w:iCs/>
          <w:noProof/>
          <w:color w:val="000000" w:themeColor="text1"/>
          <w:lang w:val="sr-Cyrl-RS"/>
        </w:rPr>
        <w:t>као и истраживања рађена у 14 градова Србије</w:t>
      </w:r>
      <w:r w:rsidRPr="00C85640">
        <w:rPr>
          <w:rStyle w:val="FootnoteReference"/>
          <w:i/>
          <w:iCs/>
          <w:color w:val="000000" w:themeColor="text1"/>
          <w:lang w:val="en-US"/>
        </w:rPr>
        <w:footnoteReference w:id="63"/>
      </w:r>
      <w:r w:rsidRPr="00C85640">
        <w:rPr>
          <w:i/>
          <w:iCs/>
          <w:color w:val="000000" w:themeColor="text1"/>
          <w:lang w:val="en-US"/>
        </w:rPr>
        <w:t xml:space="preserve"> </w:t>
      </w:r>
      <w:r w:rsidRPr="00C85640">
        <w:rPr>
          <w:i/>
          <w:iCs/>
          <w:noProof/>
          <w:color w:val="000000" w:themeColor="text1"/>
          <w:lang w:val="sr-Cyrl-RS"/>
        </w:rPr>
        <w:t xml:space="preserve">и у Нишу. </w:t>
      </w:r>
      <w:r w:rsidRPr="00C85640">
        <w:rPr>
          <w:rStyle w:val="FootnoteReference"/>
          <w:i/>
          <w:iCs/>
          <w:color w:val="000000" w:themeColor="text1"/>
          <w:lang w:val="en-US"/>
        </w:rPr>
        <w:footnoteReference w:id="64"/>
      </w:r>
    </w:p>
    <w:p w14:paraId="2815EA9A"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Уважавање родне димензије у урбаном планирању подразумева превентивни дизајн безбедних улица, тргова, станица и подземних паркинга уз одговарајуће осветљење, простране тротоаре за кретање жена приликом обављања породичних обавеза (гурање дечјих колица, ношење торби из куповине итд.), дечја игралишта у видокругу са прозора зграда, полицентричне урбане структуре са лако доступним (пешице или бициклом) вртићима, продавницама, школама, здравственим установама итд. Примери добрих пракси родно одговорног урбаног планирања су Беч,</w:t>
      </w:r>
      <w:r w:rsidRPr="00C85640">
        <w:rPr>
          <w:rStyle w:val="FootnoteReference"/>
          <w:i/>
          <w:iCs/>
          <w:color w:val="000000" w:themeColor="text1"/>
          <w:lang w:val="en-US"/>
        </w:rPr>
        <w:footnoteReference w:id="65"/>
      </w:r>
      <w:r w:rsidRPr="00C85640">
        <w:rPr>
          <w:i/>
          <w:iCs/>
          <w:color w:val="000000" w:themeColor="text1"/>
          <w:lang w:val="en-US"/>
        </w:rPr>
        <w:t xml:space="preserve"> </w:t>
      </w:r>
      <w:r w:rsidRPr="00C85640">
        <w:rPr>
          <w:i/>
          <w:iCs/>
          <w:noProof/>
          <w:color w:val="000000" w:themeColor="text1"/>
          <w:lang w:val="sr-Cyrl-RS"/>
        </w:rPr>
        <w:t>шведски град Умеå</w:t>
      </w:r>
      <w:r w:rsidRPr="00C85640">
        <w:rPr>
          <w:rStyle w:val="FootnoteReference"/>
          <w:i/>
          <w:iCs/>
          <w:color w:val="000000" w:themeColor="text1"/>
        </w:rPr>
        <w:footnoteReference w:id="66"/>
      </w:r>
      <w:r w:rsidRPr="00C85640">
        <w:rPr>
          <w:color w:val="000000" w:themeColor="text1"/>
        </w:rPr>
        <w:t xml:space="preserve"> </w:t>
      </w:r>
      <w:r w:rsidRPr="00C85640">
        <w:rPr>
          <w:i/>
          <w:iCs/>
          <w:noProof/>
          <w:color w:val="000000" w:themeColor="text1"/>
          <w:lang w:val="sr-Cyrl-RS"/>
        </w:rPr>
        <w:t>и Малте.</w:t>
      </w:r>
      <w:r w:rsidRPr="00C85640">
        <w:rPr>
          <w:rStyle w:val="FootnoteReference"/>
          <w:i/>
          <w:iCs/>
          <w:color w:val="000000" w:themeColor="text1"/>
        </w:rPr>
        <w:footnoteReference w:id="67"/>
      </w:r>
    </w:p>
    <w:p w14:paraId="6BD5D076" w14:textId="77777777" w:rsidR="00184E0F" w:rsidRPr="00C85640" w:rsidRDefault="00184E0F" w:rsidP="00A00AA2">
      <w:pPr>
        <w:pStyle w:val="NoSpacing"/>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lastRenderedPageBreak/>
        <w:t>(3) Животна средина,</w:t>
      </w:r>
      <w:r w:rsidRPr="00C85640">
        <w:rPr>
          <w:rStyle w:val="FootnoteReference"/>
          <w:i/>
          <w:iCs/>
          <w:color w:val="000000" w:themeColor="text1"/>
        </w:rPr>
        <w:footnoteReference w:id="68"/>
      </w:r>
      <w:r w:rsidRPr="00C85640">
        <w:rPr>
          <w:i/>
          <w:iCs/>
          <w:color w:val="000000" w:themeColor="text1"/>
        </w:rPr>
        <w:t xml:space="preserve"> </w:t>
      </w:r>
      <w:r w:rsidRPr="00C85640">
        <w:rPr>
          <w:i/>
          <w:iCs/>
          <w:noProof/>
          <w:color w:val="000000" w:themeColor="text1"/>
          <w:lang w:val="sr-Cyrl-RS"/>
        </w:rPr>
        <w:t>безбедност</w:t>
      </w:r>
      <w:r w:rsidRPr="00C85640">
        <w:rPr>
          <w:i/>
          <w:iCs/>
          <w:color w:val="000000" w:themeColor="text1"/>
        </w:rPr>
        <w:t>,</w:t>
      </w:r>
      <w:r w:rsidRPr="00C85640">
        <w:rPr>
          <w:rStyle w:val="FootnoteReference"/>
          <w:i/>
          <w:iCs/>
          <w:color w:val="000000" w:themeColor="text1"/>
        </w:rPr>
        <w:footnoteReference w:id="69"/>
      </w:r>
      <w:r w:rsidRPr="00C85640">
        <w:rPr>
          <w:i/>
          <w:iCs/>
          <w:color w:val="000000" w:themeColor="text1"/>
        </w:rPr>
        <w:t xml:space="preserve"> </w:t>
      </w:r>
      <w:r w:rsidRPr="00C85640">
        <w:rPr>
          <w:i/>
          <w:iCs/>
          <w:noProof/>
          <w:color w:val="000000" w:themeColor="text1"/>
          <w:lang w:val="sr-Cyrl-RS"/>
        </w:rPr>
        <w:t>управљање ванредним ситуацијама</w:t>
      </w:r>
      <w:r w:rsidRPr="00C85640">
        <w:rPr>
          <w:i/>
          <w:iCs/>
          <w:color w:val="000000" w:themeColor="text1"/>
        </w:rPr>
        <w:t>,</w:t>
      </w:r>
      <w:r w:rsidRPr="00C85640">
        <w:rPr>
          <w:rStyle w:val="FootnoteReference"/>
          <w:i/>
          <w:iCs/>
          <w:color w:val="000000" w:themeColor="text1"/>
        </w:rPr>
        <w:footnoteReference w:id="70"/>
      </w:r>
      <w:r w:rsidRPr="00C85640">
        <w:rPr>
          <w:i/>
          <w:iCs/>
          <w:color w:val="000000" w:themeColor="text1"/>
          <w:lang w:val="sr-Cyrl-RS"/>
        </w:rPr>
        <w:t xml:space="preserve"> </w:t>
      </w:r>
      <w:r w:rsidRPr="00C85640">
        <w:rPr>
          <w:i/>
          <w:iCs/>
          <w:noProof/>
          <w:color w:val="000000" w:themeColor="text1"/>
          <w:lang w:val="sr-Cyrl-RS"/>
        </w:rPr>
        <w:t>енергетика,</w:t>
      </w:r>
      <w:r w:rsidRPr="00C85640">
        <w:rPr>
          <w:rStyle w:val="FootnoteReference"/>
          <w:i/>
          <w:iCs/>
          <w:color w:val="000000" w:themeColor="text1"/>
        </w:rPr>
        <w:footnoteReference w:id="71"/>
      </w:r>
      <w:r w:rsidRPr="00C85640">
        <w:rPr>
          <w:i/>
          <w:iCs/>
          <w:color w:val="000000" w:themeColor="text1"/>
        </w:rPr>
        <w:t xml:space="preserve"> </w:t>
      </w:r>
      <w:r w:rsidRPr="00C85640">
        <w:rPr>
          <w:i/>
          <w:iCs/>
          <w:noProof/>
          <w:color w:val="000000" w:themeColor="text1"/>
          <w:lang w:val="sr-Cyrl-RS"/>
        </w:rPr>
        <w:t>управљање отпадом и комуналне услуге су такође примери области у којима се секторалне политике и прописи по правилу сматрају родно неутралнима, јер често не уважавају родну димензију.</w:t>
      </w:r>
    </w:p>
    <w:p w14:paraId="04AB39C1" w14:textId="7FB6576F"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Анализа ситуације јасно доказује да ни мушкарцима не одговара стање родне неравноправности, јер су и они очеви, супрузи, партнери, синови и браћа женским бићима за које не желе да буду дискриминисане или експлоатисане.</w:t>
      </w:r>
      <w:r w:rsidRPr="00C85640">
        <w:rPr>
          <w:rStyle w:val="FootnoteReference"/>
          <w:color w:val="000000" w:themeColor="text1"/>
          <w:lang w:val="en-US"/>
        </w:rPr>
        <w:footnoteReference w:id="72"/>
      </w:r>
      <w:r w:rsidRPr="00C85640">
        <w:rPr>
          <w:color w:val="000000" w:themeColor="text1"/>
          <w:lang w:val="en-US"/>
        </w:rPr>
        <w:t xml:space="preserve"> </w:t>
      </w:r>
      <w:r w:rsidRPr="00C85640">
        <w:rPr>
          <w:noProof/>
          <w:color w:val="000000" w:themeColor="text1"/>
          <w:lang w:val="sr-Cyrl-RS"/>
        </w:rPr>
        <w:t>Мушка перспектива је такође важна. Област критичких студија мушкараца и маскулинитета је недовољно развијена у Србији</w:t>
      </w:r>
      <w:r w:rsidRPr="00C85640">
        <w:rPr>
          <w:color w:val="000000" w:themeColor="text1"/>
          <w:lang w:val="en-US"/>
        </w:rPr>
        <w:t>.</w:t>
      </w:r>
      <w:r w:rsidRPr="00C85640">
        <w:rPr>
          <w:rStyle w:val="FootnoteReference"/>
          <w:color w:val="000000" w:themeColor="text1"/>
          <w:lang w:val="en-US"/>
        </w:rPr>
        <w:footnoteReference w:id="73"/>
      </w:r>
      <w:r w:rsidRPr="00C85640">
        <w:rPr>
          <w:color w:val="000000" w:themeColor="text1"/>
          <w:lang w:val="en-US"/>
        </w:rPr>
        <w:t xml:space="preserve"> </w:t>
      </w:r>
      <w:r w:rsidRPr="00C85640">
        <w:rPr>
          <w:noProof/>
          <w:color w:val="000000" w:themeColor="text1"/>
          <w:lang w:val="sr-Cyrl-RS"/>
        </w:rPr>
        <w:t>Истраживање из ове области рађено 2018. године је показало да су многи изазови којима се суочавају мушкарци везани за ниску развијеност, сиромаштво, негативне последице ратова, интензивно старење сиромаштва и интензивну емиграцију најобразованијих младих људи</w:t>
      </w:r>
      <w:r w:rsidR="0029021B">
        <w:rPr>
          <w:noProof/>
          <w:color w:val="000000" w:themeColor="text1"/>
          <w:lang w:val="sr-Latn-RS"/>
        </w:rPr>
        <w:t>.</w:t>
      </w:r>
      <w:r w:rsidRPr="00C85640">
        <w:rPr>
          <w:rStyle w:val="FootnoteReference"/>
          <w:color w:val="000000" w:themeColor="text1"/>
          <w:lang w:val="en-US"/>
        </w:rPr>
        <w:footnoteReference w:id="74"/>
      </w:r>
      <w:r w:rsidRPr="00C85640">
        <w:rPr>
          <w:color w:val="000000" w:themeColor="text1"/>
          <w:lang w:val="en-US"/>
        </w:rPr>
        <w:t xml:space="preserve"> </w:t>
      </w:r>
      <w:r w:rsidRPr="00C85640">
        <w:rPr>
          <w:noProof/>
          <w:color w:val="000000" w:themeColor="text1"/>
          <w:lang w:val="sr-Cyrl-RS"/>
        </w:rPr>
        <w:t>Деловање ових негативних чинилаца проузроковало је репатријархализацију и ретрадиционализацију које имају негативне последице не само по жене, већ и по мушкарце, нарочито млађих генерација. Како су подаци овог истраживања показали, образовање је најважнији чинилац формирања пракси и ставова који подржавају и ненасиље и родну равноправност.</w:t>
      </w:r>
    </w:p>
    <w:p w14:paraId="37D35065" w14:textId="77777777" w:rsidR="00184E0F" w:rsidRPr="00C85640" w:rsidRDefault="00184E0F" w:rsidP="00A00AA2">
      <w:pPr>
        <w:adjustRightInd w:val="0"/>
        <w:snapToGrid w:val="0"/>
        <w:spacing w:before="120" w:after="120"/>
        <w:jc w:val="both"/>
        <w:rPr>
          <w:noProof/>
          <w:color w:val="000000" w:themeColor="text1"/>
          <w:lang w:val="sr-Cyrl-RS"/>
        </w:rPr>
      </w:pPr>
      <w:r w:rsidRPr="00C85640">
        <w:rPr>
          <w:noProof/>
          <w:color w:val="000000" w:themeColor="text1"/>
          <w:lang w:val="sr-Cyrl-RS"/>
        </w:rPr>
        <w:tab/>
        <w:t>Образовање за родну равноправност би требало да укључи и савремено знање из области критичких студија мушкараца и маскулинитета засновано на истраживањима. Толерисање дискриминације жена у разним областима јавног и приватног живота значило би толерисање дискриминације и мушкараца који су изложени дискриминаторском поступању или ризику од њега на основу националне или етничке припадности, старосног доба, инвалидитета, вероисповести, имовног стања итд. Мушкарци су такође жртве родног стереотипизирања. Тек након разумевања повезаности различитих врста опресија и повезаности различитих врста привилегија могуће је успостављање солидарности засноване на идеји социјалне правде. Родна равноправност тада постаје логичка последица добро уређеног друштва заснованог на хуманистичким принципима</w:t>
      </w:r>
      <w:r w:rsidRPr="00C85640">
        <w:rPr>
          <w:color w:val="000000" w:themeColor="text1"/>
          <w:lang w:val="en-US"/>
        </w:rPr>
        <w:t>.</w:t>
      </w:r>
      <w:r w:rsidRPr="00C85640">
        <w:rPr>
          <w:rStyle w:val="FootnoteReference"/>
          <w:color w:val="000000" w:themeColor="text1"/>
          <w:lang w:val="en-US"/>
        </w:rPr>
        <w:footnoteReference w:id="75"/>
      </w:r>
      <w:r w:rsidRPr="00C85640">
        <w:rPr>
          <w:color w:val="000000" w:themeColor="text1"/>
          <w:lang w:val="en-US"/>
        </w:rPr>
        <w:t xml:space="preserve"> </w:t>
      </w:r>
      <w:r w:rsidRPr="00C85640">
        <w:rPr>
          <w:noProof/>
          <w:color w:val="000000" w:themeColor="text1"/>
          <w:lang w:val="sr-Cyrl-RS"/>
        </w:rPr>
        <w:t>Стратешки циљеви и интереси и мушкараца су стварање правичнијег, егалитарнијег и демократичнијег света у којем ће људски односи бити успостављени на принципима једнакости и недискриминације.</w:t>
      </w:r>
    </w:p>
    <w:p w14:paraId="40BFFDC5" w14:textId="5E41045B"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lang w:val="en-US"/>
        </w:rPr>
      </w:pPr>
      <w:r w:rsidRPr="00C85640">
        <w:rPr>
          <w:i/>
          <w:iCs/>
          <w:noProof/>
          <w:color w:val="000000" w:themeColor="text1"/>
          <w:lang w:val="sr-Cyrl-RS"/>
        </w:rPr>
        <w:t xml:space="preserve">Предности које родна равноправност доноси свим члановима друштва нису свима лако видљиви. Лакше их је видети тамо где су позитивни ефекти остварени, као на примеру Исланда. После финансијског краха у 2008. години, ова земља је променила управу према моделу у ком се пошло од очекивања да ће </w:t>
      </w:r>
      <w:r w:rsidR="0029021B">
        <w:rPr>
          <w:i/>
          <w:iCs/>
          <w:noProof/>
          <w:color w:val="000000" w:themeColor="text1"/>
          <w:lang w:val="sr-Latn-RS"/>
        </w:rPr>
        <w:t>„</w:t>
      </w:r>
      <w:r w:rsidRPr="00C85640">
        <w:rPr>
          <w:i/>
          <w:iCs/>
          <w:noProof/>
          <w:color w:val="000000" w:themeColor="text1"/>
          <w:lang w:val="sr-Cyrl-RS"/>
        </w:rPr>
        <w:t xml:space="preserve">женски” утицај у управама на свим нивоима, </w:t>
      </w:r>
      <w:r w:rsidRPr="00C85640">
        <w:rPr>
          <w:i/>
          <w:iCs/>
          <w:noProof/>
          <w:color w:val="000000" w:themeColor="text1"/>
          <w:lang w:val="sr-Cyrl-RS"/>
        </w:rPr>
        <w:lastRenderedPageBreak/>
        <w:t>од економског до политичког, довести до одржања средње класе којој је криза највише претила. Показало се да политичка подела власти према захтевима родно равноправнијег управљања доводи до модела који подржава системе социјалних давања.</w:t>
      </w:r>
      <w:r w:rsidRPr="00C85640">
        <w:rPr>
          <w:rStyle w:val="FootnoteReference"/>
          <w:i/>
          <w:iCs/>
          <w:color w:val="000000" w:themeColor="text1"/>
          <w:lang w:val="en-US"/>
        </w:rPr>
        <w:footnoteReference w:id="76"/>
      </w:r>
    </w:p>
    <w:p w14:paraId="2077488F" w14:textId="77777777" w:rsidR="00184E0F" w:rsidRPr="00C85640" w:rsidRDefault="00184E0F" w:rsidP="001F5D53">
      <w:pPr>
        <w:adjustRightInd w:val="0"/>
        <w:snapToGrid w:val="0"/>
        <w:spacing w:before="120" w:after="120"/>
        <w:ind w:firstLine="340"/>
        <w:jc w:val="both"/>
        <w:rPr>
          <w:noProof/>
          <w:color w:val="000000" w:themeColor="text1"/>
          <w:lang w:val="ru-RU"/>
        </w:rPr>
      </w:pPr>
      <w:r w:rsidRPr="00C85640">
        <w:rPr>
          <w:noProof/>
          <w:color w:val="000000" w:themeColor="text1"/>
          <w:lang w:val="ru-RU"/>
        </w:rPr>
        <w:t xml:space="preserve">Закон о родној равноправности (чл. 7) дефинише </w:t>
      </w:r>
      <w:r w:rsidRPr="00C85640">
        <w:rPr>
          <w:b/>
          <w:bCs/>
          <w:noProof/>
          <w:color w:val="000000" w:themeColor="text1"/>
          <w:lang w:val="ru-RU"/>
        </w:rPr>
        <w:t>политику једнаких могућности</w:t>
      </w:r>
      <w:r w:rsidRPr="00C85640">
        <w:rPr>
          <w:noProof/>
          <w:color w:val="000000" w:themeColor="text1"/>
          <w:lang w:val="ru-RU"/>
        </w:rPr>
        <w:t xml:space="preserve"> као:</w:t>
      </w:r>
    </w:p>
    <w:p w14:paraId="1B274F32" w14:textId="77777777" w:rsidR="00184E0F" w:rsidRPr="00C85640" w:rsidRDefault="00184E0F" w:rsidP="001F5D53">
      <w:pPr>
        <w:adjustRightInd w:val="0"/>
        <w:snapToGrid w:val="0"/>
        <w:spacing w:before="120" w:after="120"/>
        <w:ind w:firstLine="340"/>
        <w:jc w:val="both"/>
        <w:rPr>
          <w:noProof/>
          <w:color w:val="000000" w:themeColor="text1"/>
          <w:lang w:val="ru-RU"/>
        </w:rPr>
      </w:pPr>
      <w:r w:rsidRPr="00C85640">
        <w:rPr>
          <w:noProof/>
          <w:color w:val="000000" w:themeColor="text1"/>
          <w:lang w:val="ru-RU"/>
        </w:rPr>
        <w:t>1)</w:t>
      </w:r>
      <w:r w:rsidRPr="00C85640">
        <w:rPr>
          <w:noProof/>
          <w:color w:val="000000" w:themeColor="text1"/>
          <w:lang w:val="en-US"/>
        </w:rPr>
        <w:tab/>
      </w:r>
      <w:r w:rsidRPr="00C85640">
        <w:rPr>
          <w:noProof/>
          <w:color w:val="000000" w:themeColor="text1"/>
          <w:lang w:val="ru-RU"/>
        </w:rPr>
        <w:t xml:space="preserve">равноправно учешће жена и мушкараца у свим фазама планирања, припреме, доношења и спровођења одлука које утичу на положај жена; </w:t>
      </w:r>
    </w:p>
    <w:p w14:paraId="4E160250" w14:textId="77777777" w:rsidR="00184E0F" w:rsidRPr="00C85640" w:rsidRDefault="00184E0F" w:rsidP="001F5D53">
      <w:pPr>
        <w:adjustRightInd w:val="0"/>
        <w:snapToGrid w:val="0"/>
        <w:spacing w:before="120" w:after="120"/>
        <w:ind w:firstLine="340"/>
        <w:jc w:val="both"/>
        <w:rPr>
          <w:noProof/>
          <w:color w:val="000000" w:themeColor="text1"/>
          <w:lang w:val="sr-Cyrl-RS"/>
        </w:rPr>
      </w:pPr>
      <w:r w:rsidRPr="00C85640">
        <w:rPr>
          <w:noProof/>
          <w:color w:val="000000" w:themeColor="text1"/>
          <w:lang w:val="ru-RU"/>
        </w:rPr>
        <w:t>2)</w:t>
      </w:r>
      <w:r w:rsidRPr="00C85640">
        <w:rPr>
          <w:noProof/>
          <w:color w:val="000000" w:themeColor="text1"/>
          <w:lang w:val="en-US"/>
        </w:rPr>
        <w:tab/>
      </w:r>
      <w:r w:rsidRPr="00C85640">
        <w:rPr>
          <w:noProof/>
          <w:color w:val="000000" w:themeColor="text1"/>
          <w:lang w:val="sr-Cyrl-RS"/>
        </w:rPr>
        <w:t xml:space="preserve">узимање у обзир различитих интереса, потреба и приоритета жена и мушкараца приликом доношења јавних и других политика и одлучивања о правима, обавезама и на закону заснованим интересима; </w:t>
      </w:r>
    </w:p>
    <w:p w14:paraId="3D63860A" w14:textId="77777777" w:rsidR="00184E0F" w:rsidRPr="00C85640" w:rsidRDefault="00184E0F" w:rsidP="001F5D53">
      <w:pPr>
        <w:adjustRightInd w:val="0"/>
        <w:snapToGrid w:val="0"/>
        <w:spacing w:before="120" w:after="120"/>
        <w:ind w:firstLine="340"/>
        <w:jc w:val="both"/>
        <w:rPr>
          <w:noProof/>
          <w:color w:val="000000" w:themeColor="text1"/>
          <w:lang w:val="ru-RU"/>
        </w:rPr>
      </w:pPr>
      <w:r w:rsidRPr="00C85640">
        <w:rPr>
          <w:noProof/>
          <w:color w:val="000000" w:themeColor="text1"/>
          <w:lang w:val="sr-Cyrl-RS"/>
        </w:rPr>
        <w:t>3)</w:t>
      </w:r>
      <w:r w:rsidRPr="00C85640">
        <w:rPr>
          <w:noProof/>
          <w:color w:val="000000" w:themeColor="text1"/>
          <w:lang w:val="en-US"/>
        </w:rPr>
        <w:tab/>
      </w:r>
      <w:r w:rsidRPr="00C85640">
        <w:rPr>
          <w:noProof/>
          <w:color w:val="000000" w:themeColor="text1"/>
          <w:lang w:val="sr-Cyrl-RS"/>
        </w:rPr>
        <w:t xml:space="preserve">предузимање мера којима се обезбеђује једнака полазна тачка за остваривање принципа једнаких могућности за лица, односно групе лица која се налазе у неједнаком положају по основу пола, полних карактеристика, односно рода, </w:t>
      </w:r>
      <w:r w:rsidRPr="00C85640">
        <w:rPr>
          <w:noProof/>
          <w:color w:val="000000" w:themeColor="text1"/>
          <w:lang w:val="ru-RU"/>
        </w:rPr>
        <w:t>посебно припадника осетљивих друштвених група.</w:t>
      </w:r>
    </w:p>
    <w:p w14:paraId="2E19F258" w14:textId="3EED1B7E"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Применом ставова родне равноправности у планирању, формулисању и примени закона, прописа, политика и мера настаје </w:t>
      </w:r>
      <w:r w:rsidRPr="00C85640">
        <w:rPr>
          <w:b/>
          <w:bCs/>
          <w:noProof/>
          <w:color w:val="000000" w:themeColor="text1"/>
          <w:lang w:val="sr-Cyrl-RS"/>
        </w:rPr>
        <w:t>родно освешћена политика</w:t>
      </w:r>
      <w:r w:rsidRPr="00C85640">
        <w:rPr>
          <w:noProof/>
          <w:color w:val="000000" w:themeColor="text1"/>
          <w:lang w:val="sr-Cyrl-RS"/>
        </w:rPr>
        <w:t xml:space="preserve">, другим речима, политика у којој родна равноправност постаје део свакодневице свих грађанки и грађана. Овај процес доводи до решавања проблема који доводе до дискриминације најбројније маргинализоване друштвене групе – жена. Тиме утиче и на сузбијање дискриминације других маргинализованих група, смањивање социјалних тензија и поштовање различитости припадница и припадника разних друштвених група. Уназад две деценије родно освешћена политика постаје преовлађујућа на међународном нивоу и у Европској унији. Од Четврте светске конференције УН о женама одржане у Пекингу 1995. године државе чланице УН су прихватиле да је увођење родне перспективе у јавну политику стратегија која родну равноправност третира као друштвено, а не као </w:t>
      </w:r>
      <w:r w:rsidR="0029021B">
        <w:rPr>
          <w:noProof/>
          <w:color w:val="000000" w:themeColor="text1"/>
          <w:lang w:val="sr-Latn-RS"/>
        </w:rPr>
        <w:t>„</w:t>
      </w:r>
      <w:r w:rsidRPr="00C85640">
        <w:rPr>
          <w:noProof/>
          <w:color w:val="000000" w:themeColor="text1"/>
          <w:lang w:val="sr-Cyrl-RS"/>
        </w:rPr>
        <w:t>женско” питање. Република Србија се определила да води родно освешћену политику усвајањем Националне стратегије за родну равноправност (2016-2020). Ова политика је потврђена и у новој Стратегији за родну равноправност за период од 2021. до 2030. године.</w:t>
      </w:r>
    </w:p>
    <w:p w14:paraId="3472E31A"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b/>
          <w:bCs/>
          <w:noProof/>
          <w:color w:val="000000" w:themeColor="text1"/>
          <w:lang w:val="sr-Cyrl-RS"/>
        </w:rPr>
        <w:t>Стратегија укључивања родне равноправности у јавну политику</w:t>
      </w:r>
      <w:r w:rsidRPr="00C85640">
        <w:rPr>
          <w:noProof/>
          <w:color w:val="000000" w:themeColor="text1"/>
          <w:lang w:val="sr-Cyrl-RS"/>
        </w:rPr>
        <w:t xml:space="preserve">, укључујући </w:t>
      </w:r>
      <w:r w:rsidRPr="00C85640">
        <w:rPr>
          <w:b/>
          <w:bCs/>
          <w:noProof/>
          <w:color w:val="000000" w:themeColor="text1"/>
          <w:lang w:val="sr-Cyrl-RS"/>
        </w:rPr>
        <w:t>у законе и прописе</w:t>
      </w:r>
      <w:r w:rsidRPr="00C85640">
        <w:rPr>
          <w:noProof/>
          <w:color w:val="000000" w:themeColor="text1"/>
          <w:lang w:val="sr-Cyrl-RS"/>
        </w:rPr>
        <w:t>, састоји се из два корака:</w:t>
      </w:r>
    </w:p>
    <w:p w14:paraId="367F1AB6" w14:textId="77777777" w:rsidR="00184E0F" w:rsidRPr="00C85640" w:rsidRDefault="00184E0F" w:rsidP="00A00AA2">
      <w:pPr>
        <w:adjustRightInd w:val="0"/>
        <w:snapToGrid w:val="0"/>
        <w:spacing w:before="120" w:after="120"/>
        <w:jc w:val="both"/>
        <w:rPr>
          <w:noProof/>
          <w:color w:val="000000" w:themeColor="text1"/>
          <w:lang w:val="sr-Cyrl-RS"/>
        </w:rPr>
      </w:pPr>
      <w:r w:rsidRPr="00C85640">
        <w:rPr>
          <w:noProof/>
          <w:color w:val="000000" w:themeColor="text1"/>
          <w:lang w:val="sr-Cyrl-RS"/>
        </w:rPr>
        <w:tab/>
        <w:t xml:space="preserve">1. нормативно формулисање законских решења на начин да гарантују равноправност и једнака права свим женама и мушкарцима у друштву, </w:t>
      </w:r>
    </w:p>
    <w:p w14:paraId="45308FC9" w14:textId="77777777" w:rsidR="00184E0F" w:rsidRPr="00C85640" w:rsidRDefault="00184E0F" w:rsidP="00A00AA2">
      <w:pPr>
        <w:adjustRightInd w:val="0"/>
        <w:snapToGrid w:val="0"/>
        <w:spacing w:before="120" w:after="120"/>
        <w:jc w:val="both"/>
        <w:rPr>
          <w:noProof/>
          <w:color w:val="000000" w:themeColor="text1"/>
          <w:lang w:val="sr-Cyrl-RS"/>
        </w:rPr>
      </w:pPr>
      <w:r w:rsidRPr="00C85640">
        <w:rPr>
          <w:noProof/>
          <w:color w:val="000000" w:themeColor="text1"/>
          <w:lang w:val="sr-Cyrl-RS"/>
        </w:rPr>
        <w:tab/>
        <w:t>2. анализа примене закона, прописа и мера и даље стварање услова да родна равноправност постане део праксе и свакодневног живљења.</w:t>
      </w:r>
    </w:p>
    <w:p w14:paraId="7308D96C"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Поред тога, овај процес подразумева да жене и мушкарци у њему равноправно учествују. То значи да је обезбеђено равноправно учешће жена и мушкараца у свим фазама законодавног процеса.</w:t>
      </w:r>
    </w:p>
    <w:p w14:paraId="358A0869"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Анализа ефеката закона, прописа и мера из родне перспективе може указати на потребу промене циљева, опција и решења како би се обезбедило да жене и мушкарци могу утицати, учествовати и имати користи од процеса уређења и развоја друштва. Жене су у потпуности укључене у друштво, привреду и развој, а њихов рад (како онај плаћен, на тржишту рада, тако и онај неплаћен, у домаћинству) доприноси развоју и благостању </w:t>
      </w:r>
      <w:r w:rsidRPr="00C85640">
        <w:rPr>
          <w:noProof/>
          <w:color w:val="000000" w:themeColor="text1"/>
          <w:lang w:val="sr-Cyrl-RS"/>
        </w:rPr>
        <w:lastRenderedPageBreak/>
        <w:t xml:space="preserve">друштва. Међутим, допринос жена по правилу није видљив или није довољно видљив и мерљив. Проблем је, дакле, у неравноправном положају жена и мушкараца у друштвеним процесима и приступу ресурсима, као и институцијама које подстичу неравноправност. Због тога се у планирању, формулисању, примени и надзирању законских решења мора узети у обзир шири контекст живота жена и мушкараца у породици, привређивању и друштву, као и начин на који друштво путем родних улога, стереотипа, вредности и пракси подстичу неравноправност жена и мушкараца. </w:t>
      </w:r>
    </w:p>
    <w:p w14:paraId="0B716782" w14:textId="77777777" w:rsidR="00184E0F" w:rsidRPr="00C85640" w:rsidRDefault="00184E0F" w:rsidP="00A00AA2">
      <w:pPr>
        <w:adjustRightInd w:val="0"/>
        <w:snapToGrid w:val="0"/>
        <w:spacing w:before="120" w:after="120"/>
        <w:jc w:val="both"/>
        <w:rPr>
          <w:color w:val="000000" w:themeColor="text1"/>
          <w:lang w:val="en-US"/>
        </w:rPr>
      </w:pPr>
      <w:r w:rsidRPr="00C85640">
        <w:rPr>
          <w:color w:val="000000" w:themeColor="text1"/>
          <w:lang w:val="en-US"/>
        </w:rPr>
        <w:br w:type="page"/>
      </w:r>
    </w:p>
    <w:p w14:paraId="189CA505" w14:textId="77777777" w:rsidR="00184E0F" w:rsidRPr="00C85640" w:rsidRDefault="00184E0F" w:rsidP="00A00AA2">
      <w:pPr>
        <w:adjustRightInd w:val="0"/>
        <w:snapToGrid w:val="0"/>
        <w:spacing w:before="120" w:after="120"/>
        <w:rPr>
          <w:b/>
          <w:noProof/>
          <w:color w:val="000000" w:themeColor="text1"/>
          <w:sz w:val="28"/>
          <w:szCs w:val="28"/>
          <w:lang w:val="sr-Cyrl-RS"/>
        </w:rPr>
      </w:pPr>
      <w:r w:rsidRPr="00C85640">
        <w:rPr>
          <w:b/>
          <w:noProof/>
          <w:color w:val="000000" w:themeColor="text1"/>
          <w:sz w:val="28"/>
          <w:szCs w:val="28"/>
          <w:lang w:val="sr-Cyrl-RS"/>
        </w:rPr>
        <w:lastRenderedPageBreak/>
        <w:t>3</w:t>
      </w:r>
      <w:r w:rsidRPr="00C85640">
        <w:rPr>
          <w:b/>
          <w:noProof/>
          <w:color w:val="000000" w:themeColor="text1"/>
          <w:sz w:val="28"/>
          <w:szCs w:val="28"/>
          <w:lang w:val="sr-Cyrl-RS"/>
        </w:rPr>
        <w:tab/>
        <w:t>Упутства за попуњавање теста родне равноправности</w:t>
      </w:r>
    </w:p>
    <w:p w14:paraId="4C736C89" w14:textId="77777777" w:rsidR="00184E0F" w:rsidRPr="00C85640" w:rsidRDefault="00184E0F" w:rsidP="00A00AA2">
      <w:pPr>
        <w:adjustRightInd w:val="0"/>
        <w:snapToGrid w:val="0"/>
        <w:spacing w:before="120" w:after="120"/>
        <w:rPr>
          <w:color w:val="000000" w:themeColor="text1"/>
          <w:lang w:val="en-US"/>
        </w:rPr>
      </w:pPr>
    </w:p>
    <w:p w14:paraId="031794B2"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Анализа ефеката прописа на родну равноправност има за циљ стварање услова да родна равноправност постане део праксе и свакодневног живљења. Другим речима, циљ је да се утврди да ли се потребе и приоритети жена и мушкараца који су идентификовани као део иницијалне анализе решавају предметним прописом</w:t>
      </w:r>
      <w:r w:rsidRPr="00C85640">
        <w:rPr>
          <w:color w:val="000000" w:themeColor="text1"/>
          <w:lang w:val="sr-Cyrl-RS"/>
        </w:rPr>
        <w:t>.</w:t>
      </w:r>
      <w:r w:rsidRPr="00C85640">
        <w:rPr>
          <w:rStyle w:val="FootnoteReference"/>
          <w:color w:val="000000" w:themeColor="text1"/>
          <w:lang w:val="en-US"/>
        </w:rPr>
        <w:footnoteReference w:id="77"/>
      </w:r>
      <w:r w:rsidRPr="00C85640">
        <w:rPr>
          <w:color w:val="000000" w:themeColor="text1"/>
          <w:lang w:val="en-US"/>
        </w:rPr>
        <w:t xml:space="preserve"> </w:t>
      </w:r>
      <w:r w:rsidRPr="00C85640">
        <w:rPr>
          <w:noProof/>
          <w:color w:val="000000" w:themeColor="text1"/>
          <w:lang w:val="sr-Cyrl-RS"/>
        </w:rPr>
        <w:t xml:space="preserve">Овај процес не подразумева пуко укључивање израза </w:t>
      </w:r>
      <w:r w:rsidRPr="00C85640">
        <w:rPr>
          <w:i/>
          <w:iCs/>
          <w:noProof/>
          <w:color w:val="000000" w:themeColor="text1"/>
          <w:lang w:val="sr-Cyrl-RS"/>
        </w:rPr>
        <w:t>род</w:t>
      </w:r>
      <w:r w:rsidRPr="00C85640">
        <w:rPr>
          <w:noProof/>
          <w:color w:val="000000" w:themeColor="text1"/>
          <w:lang w:val="sr-Cyrl-RS"/>
        </w:rPr>
        <w:t xml:space="preserve"> и </w:t>
      </w:r>
      <w:r w:rsidRPr="00C85640">
        <w:rPr>
          <w:i/>
          <w:iCs/>
          <w:noProof/>
          <w:color w:val="000000" w:themeColor="text1"/>
          <w:lang w:val="sr-Cyrl-RS"/>
        </w:rPr>
        <w:t>родна</w:t>
      </w:r>
      <w:r w:rsidRPr="00C85640">
        <w:rPr>
          <w:noProof/>
          <w:color w:val="000000" w:themeColor="text1"/>
          <w:lang w:val="sr-Cyrl-RS"/>
        </w:rPr>
        <w:t xml:space="preserve"> </w:t>
      </w:r>
      <w:r w:rsidRPr="00C85640">
        <w:rPr>
          <w:i/>
          <w:iCs/>
          <w:noProof/>
          <w:color w:val="000000" w:themeColor="text1"/>
          <w:lang w:val="sr-Cyrl-RS"/>
        </w:rPr>
        <w:t>равноправност</w:t>
      </w:r>
      <w:r w:rsidRPr="00C85640">
        <w:rPr>
          <w:noProof/>
          <w:color w:val="000000" w:themeColor="text1"/>
          <w:lang w:val="sr-Cyrl-RS"/>
        </w:rPr>
        <w:t xml:space="preserve"> у законе и прописе, нити бављење искључиво женама, већ значи </w:t>
      </w:r>
      <w:r w:rsidRPr="00C85640">
        <w:rPr>
          <w:b/>
          <w:bCs/>
          <w:noProof/>
          <w:color w:val="000000" w:themeColor="text1"/>
          <w:lang w:val="sr-Cyrl-RS"/>
        </w:rPr>
        <w:t>укључивање перцепције, искуства, знања и интереса и жена и мушкараца у процес</w:t>
      </w:r>
      <w:r w:rsidRPr="00C85640">
        <w:rPr>
          <w:noProof/>
          <w:color w:val="000000" w:themeColor="text1"/>
          <w:lang w:val="sr-Cyrl-RS"/>
        </w:rPr>
        <w:t>. Формалним укључивањем родне равноправности у законе не постиже се побољшање у свакодневном животу жена и мушкараца, а управо то треба да буде циљ овог процеса. Поред тога, жене и мушкарци нису хомогене групе. Они имају различита искуства зависно од обележја њихових различитих идентитета у друштву и личних својстава, као што су старосна доб, инвалититет, брачно стање, етничко порекло или географско-регионална припадност. Стога прописи производе различите ефекте на различите групе људи и на њихову свакодневицу.</w:t>
      </w:r>
    </w:p>
    <w:p w14:paraId="3AB02ABC"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Имајући у виду да се законом уређују друштвени односи у свим областима живота, а да су друштвени односи видови међусобног повезивања и неповезивања људи односно група људи, могло би се закључити да сви закони имају утицај на животе људи. Ипак, за сврху процене утицаја на родну равноправност основно је мерило од којег се полази у процени утицаја је да ли пропис утиче на </w:t>
      </w:r>
      <w:r w:rsidRPr="00C85640">
        <w:rPr>
          <w:b/>
          <w:bCs/>
          <w:noProof/>
          <w:color w:val="000000" w:themeColor="text1"/>
          <w:lang w:val="sr-Cyrl-RS"/>
        </w:rPr>
        <w:t>свакодневни живот</w:t>
      </w:r>
      <w:r w:rsidRPr="00C85640">
        <w:rPr>
          <w:noProof/>
          <w:color w:val="000000" w:themeColor="text1"/>
          <w:lang w:val="sr-Cyrl-RS"/>
        </w:rPr>
        <w:t xml:space="preserve"> мушкараца и жена. У неким областима, као што су запошљавање, социјална заштита или породични односи, очигледно је да прописи непосредно утичу на свакодневни живот жена и мушкараца. У неким другим областима, као што су царинска контрола, енергетика или приватизација, то није тако очигледно.</w:t>
      </w:r>
    </w:p>
    <w:p w14:paraId="13643F60" w14:textId="77777777" w:rsidR="00184E0F" w:rsidRPr="00C85640" w:rsidRDefault="00184E0F" w:rsidP="0006239B">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Оно што је битно чак и у погледу прописа који регулишу питања која немају утицаја на свакодневицу јесте да су жене равноправно са мушкарцима укључене у законодавни процес у свим његовим фазама, од планирања и дизајнирања до усвајања и надгледања његове примене. Право жена на учешће у овом процесу једнако је праву мушкараца у овом погледу. Обзиром да су жене и мушкарци равноправни чланови друштва у којем живе, имају једнако право да одлучују како ће оно изгледати и функционисати. Остваривање овог права зајемчено је Уставом и наглашено Законом о родној равноправности полова и Стратегијом за родну равноправност у периоду од 2021. до 2030. године.</w:t>
      </w:r>
    </w:p>
    <w:p w14:paraId="07DFFE86" w14:textId="77777777" w:rsidR="00184E0F" w:rsidRPr="00C85640" w:rsidRDefault="00184E0F" w:rsidP="00A00AA2">
      <w:pPr>
        <w:adjustRightInd w:val="0"/>
        <w:snapToGrid w:val="0"/>
        <w:spacing w:before="120" w:after="120"/>
        <w:ind w:firstLine="340"/>
        <w:jc w:val="both"/>
        <w:rPr>
          <w:noProof/>
          <w:color w:val="000000" w:themeColor="text1"/>
          <w:lang w:val="sr-Cyrl-CS"/>
        </w:rPr>
      </w:pPr>
      <w:r w:rsidRPr="00C85640">
        <w:rPr>
          <w:noProof/>
          <w:color w:val="000000" w:themeColor="text1"/>
          <w:lang w:val="sr-Cyrl-RS"/>
        </w:rPr>
        <w:t>Већина закона и прописа има утицаја на свакодневни живот мушкараца и жена. Сви закони и прописи који утичу на свакодневни живот појединца/ке захтевају увођење родне перспективе. Стога прво питање у Тесту родне равноправности гласи</w:t>
      </w:r>
      <w:r w:rsidRPr="00C85640">
        <w:rPr>
          <w:noProof/>
          <w:color w:val="000000" w:themeColor="text1"/>
          <w:lang w:val="sr-Cyrl-CS"/>
        </w:rPr>
        <w:t xml:space="preserve">: </w:t>
      </w:r>
    </w:p>
    <w:p w14:paraId="37341A72" w14:textId="77777777" w:rsidR="00184E0F" w:rsidRPr="00C85640" w:rsidRDefault="00184E0F" w:rsidP="00A00AA2">
      <w:pPr>
        <w:adjustRightInd w:val="0"/>
        <w:snapToGrid w:val="0"/>
        <w:spacing w:before="120" w:after="120"/>
        <w:jc w:val="both"/>
        <w:rPr>
          <w:color w:val="000000" w:themeColor="text1"/>
          <w:lang w:val="en-US"/>
        </w:rPr>
      </w:pPr>
    </w:p>
    <w:tbl>
      <w:tblPr>
        <w:tblStyle w:val="TableGrid7"/>
        <w:tblW w:w="9819" w:type="dxa"/>
        <w:shd w:val="clear" w:color="auto" w:fill="FFFFFF"/>
        <w:tblLook w:val="04A0" w:firstRow="1" w:lastRow="0" w:firstColumn="1" w:lastColumn="0" w:noHBand="0" w:noVBand="1"/>
      </w:tblPr>
      <w:tblGrid>
        <w:gridCol w:w="6658"/>
        <w:gridCol w:w="3161"/>
      </w:tblGrid>
      <w:tr w:rsidR="00C85640" w:rsidRPr="00C85640" w14:paraId="3D1C23A3" w14:textId="77777777" w:rsidTr="00142867">
        <w:trPr>
          <w:trHeight w:val="863"/>
        </w:trPr>
        <w:tc>
          <w:tcPr>
            <w:tcW w:w="6658" w:type="dxa"/>
            <w:shd w:val="clear" w:color="auto" w:fill="D9D9D9"/>
            <w:vAlign w:val="center"/>
          </w:tcPr>
          <w:p w14:paraId="64E750FE" w14:textId="77777777" w:rsidR="00184E0F" w:rsidRPr="00C85640" w:rsidRDefault="00184E0F" w:rsidP="00A00AA2">
            <w:pPr>
              <w:adjustRightInd w:val="0"/>
              <w:snapToGrid w:val="0"/>
              <w:spacing w:before="120" w:after="120"/>
              <w:jc w:val="both"/>
              <w:rPr>
                <w:rFonts w:eastAsia="DengXian"/>
                <w:iCs/>
                <w:color w:val="000000" w:themeColor="text1"/>
                <w:sz w:val="22"/>
                <w:szCs w:val="22"/>
                <w:lang w:val="sr-Latn-CS" w:eastAsia="de-DE"/>
              </w:rPr>
            </w:pPr>
            <w:r w:rsidRPr="00C85640">
              <w:rPr>
                <w:bCs/>
                <w:color w:val="000000" w:themeColor="text1"/>
                <w:sz w:val="22"/>
                <w:szCs w:val="22"/>
                <w:lang w:val="sr-Latn-RS"/>
              </w:rPr>
              <w:t xml:space="preserve">Да ли пропис има </w:t>
            </w:r>
            <w:r w:rsidRPr="00C85640">
              <w:rPr>
                <w:b/>
                <w:bCs/>
                <w:color w:val="000000" w:themeColor="text1"/>
                <w:sz w:val="22"/>
                <w:szCs w:val="22"/>
                <w:lang w:val="sr-Latn-RS"/>
              </w:rPr>
              <w:t>непосредан или посредан утицај</w:t>
            </w:r>
            <w:r w:rsidRPr="00C85640">
              <w:rPr>
                <w:bCs/>
                <w:color w:val="000000" w:themeColor="text1"/>
                <w:sz w:val="22"/>
                <w:szCs w:val="22"/>
                <w:lang w:val="sr-Latn-RS"/>
              </w:rPr>
              <w:t xml:space="preserve"> на свакодневни живот мушкараца и жена?</w:t>
            </w:r>
          </w:p>
        </w:tc>
        <w:tc>
          <w:tcPr>
            <w:tcW w:w="3161" w:type="dxa"/>
            <w:shd w:val="clear" w:color="auto" w:fill="auto"/>
            <w:vAlign w:val="center"/>
          </w:tcPr>
          <w:p w14:paraId="191B085A" w14:textId="77777777" w:rsidR="00184E0F" w:rsidRPr="00C85640" w:rsidRDefault="00184E0F" w:rsidP="00A00AA2">
            <w:pPr>
              <w:adjustRightInd w:val="0"/>
              <w:snapToGrid w:val="0"/>
              <w:spacing w:before="120" w:after="120"/>
              <w:jc w:val="center"/>
              <w:rPr>
                <w:rFonts w:eastAsia="DengXian"/>
                <w:color w:val="000000" w:themeColor="text1"/>
                <w:sz w:val="22"/>
                <w:szCs w:val="22"/>
                <w:lang w:val="sr-Cyrl-RS" w:eastAsia="de-DE"/>
              </w:rPr>
            </w:pP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Да</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Не</w:t>
            </w:r>
          </w:p>
        </w:tc>
      </w:tr>
    </w:tbl>
    <w:p w14:paraId="7B8FEDDE"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Утицај прописа на појединце/ке може бити </w:t>
      </w:r>
      <w:r w:rsidRPr="00C85640">
        <w:rPr>
          <w:b/>
          <w:noProof/>
          <w:color w:val="000000" w:themeColor="text1"/>
          <w:lang w:val="sr-Cyrl-RS"/>
        </w:rPr>
        <w:t>непосредан или посредан</w:t>
      </w:r>
      <w:r w:rsidRPr="00C85640">
        <w:rPr>
          <w:noProof/>
          <w:color w:val="000000" w:themeColor="text1"/>
          <w:lang w:val="sr-Cyrl-RS"/>
        </w:rPr>
        <w:t>:</w:t>
      </w:r>
    </w:p>
    <w:p w14:paraId="5BA54CB1" w14:textId="77777777" w:rsidR="00184E0F" w:rsidRPr="00C85640" w:rsidRDefault="00184E0F" w:rsidP="00A00AA2">
      <w:pPr>
        <w:adjustRightInd w:val="0"/>
        <w:snapToGrid w:val="0"/>
        <w:spacing w:before="120" w:after="120"/>
        <w:ind w:firstLine="340"/>
        <w:jc w:val="both"/>
        <w:rPr>
          <w:color w:val="000000" w:themeColor="text1"/>
        </w:rPr>
      </w:pPr>
      <w:r w:rsidRPr="00C85640">
        <w:rPr>
          <w:noProof/>
          <w:color w:val="000000" w:themeColor="text1"/>
          <w:lang w:val="sr-Cyrl-RS"/>
        </w:rPr>
        <w:t xml:space="preserve">1. </w:t>
      </w:r>
      <w:r w:rsidRPr="00C85640">
        <w:rPr>
          <w:b/>
          <w:noProof/>
          <w:color w:val="000000" w:themeColor="text1"/>
          <w:lang w:val="sr-Cyrl-RS"/>
        </w:rPr>
        <w:t>Непосредан (директан) утицај</w:t>
      </w:r>
      <w:r w:rsidRPr="00C85640">
        <w:rPr>
          <w:noProof/>
          <w:color w:val="000000" w:themeColor="text1"/>
          <w:lang w:val="sr-Cyrl-RS"/>
        </w:rPr>
        <w:t xml:space="preserve">: Настаје као непосредна последица одређене регулаторне промене. Ради се о ефектима на субјекте регулативе (потрошаче, запослене, </w:t>
      </w:r>
      <w:r w:rsidRPr="00C85640">
        <w:rPr>
          <w:noProof/>
          <w:color w:val="000000" w:themeColor="text1"/>
          <w:lang w:val="sr-Cyrl-RS"/>
        </w:rPr>
        <w:lastRenderedPageBreak/>
        <w:t xml:space="preserve">кориснике, управљаче и сл.). </w:t>
      </w:r>
      <w:r w:rsidRPr="00C85640">
        <w:rPr>
          <w:rStyle w:val="FootnoteReference"/>
          <w:color w:val="000000" w:themeColor="text1"/>
        </w:rPr>
        <w:footnoteReference w:id="78"/>
      </w:r>
      <w:r w:rsidRPr="00C85640">
        <w:rPr>
          <w:color w:val="000000" w:themeColor="text1"/>
        </w:rPr>
        <w:t xml:space="preserve"> </w:t>
      </w:r>
      <w:r w:rsidRPr="00C85640">
        <w:rPr>
          <w:noProof/>
          <w:color w:val="000000" w:themeColor="text1"/>
          <w:lang w:val="sr-Cyrl-RS"/>
        </w:rPr>
        <w:t xml:space="preserve">На пример, када пропис уређује или утиче на услове од којих зависе практичне потребе жена и мушкараца (нпр. за здравственом заштитом, храном, водом и становањем), непосредно регулише остваривање права појединаца/ки (нпр. грантови, радна места, састав комисија итд.) или друштвених група (нпр. национални савети националних мањина) или уводи обавезе субјектима регулативе (нпр. порез на имовину). Као последицу, пропис има </w:t>
      </w:r>
      <w:r w:rsidRPr="00C85640">
        <w:rPr>
          <w:b/>
          <w:noProof/>
          <w:color w:val="000000" w:themeColor="text1"/>
          <w:lang w:val="sr-Cyrl-RS"/>
        </w:rPr>
        <w:t>непосредан и моменталан утицај на свакодневни живот и положај жена и мушкараца</w:t>
      </w:r>
      <w:r w:rsidRPr="00C85640">
        <w:rPr>
          <w:noProof/>
          <w:color w:val="000000" w:themeColor="text1"/>
          <w:lang w:val="sr-Cyrl-RS"/>
        </w:rPr>
        <w:t>.</w:t>
      </w:r>
    </w:p>
    <w:p w14:paraId="6F7C03A1" w14:textId="77777777" w:rsidR="00184E0F" w:rsidRPr="00C85640" w:rsidRDefault="00184E0F" w:rsidP="00A00AA2">
      <w:pPr>
        <w:pBdr>
          <w:top w:val="single" w:sz="4" w:space="1" w:color="auto"/>
          <w:left w:val="single" w:sz="4" w:space="1" w:color="auto"/>
          <w:bottom w:val="single" w:sz="4" w:space="1" w:color="auto"/>
          <w:right w:val="single" w:sz="4" w:space="1"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Примери: (1) Увођење прописа који за циљ има </w:t>
      </w:r>
      <w:r w:rsidRPr="00C85640">
        <w:rPr>
          <w:bCs/>
          <w:i/>
          <w:iCs/>
          <w:noProof/>
          <w:color w:val="000000" w:themeColor="text1"/>
          <w:lang w:val="sr-Cyrl-RS"/>
        </w:rPr>
        <w:t>поспешивање запошљавања одређених група људи (младих, особа изнад одређен</w:t>
      </w:r>
      <w:r w:rsidRPr="00C85640">
        <w:rPr>
          <w:i/>
          <w:iCs/>
          <w:noProof/>
          <w:color w:val="000000" w:themeColor="text1"/>
          <w:lang w:val="sr-Cyrl-RS"/>
        </w:rPr>
        <w:t>е старосне границе, Ромкиња, особа са инвалидитетом итд.). (2) Увођење прописа о социјалном становању којим се уређују услови за становање одговарајућег стандарда домаћинствима која из социјалних, економских или других разлога не могу да обезбеде стан по тржишним условима.</w:t>
      </w:r>
      <w:r w:rsidRPr="00C85640">
        <w:rPr>
          <w:rStyle w:val="FootnoteReference"/>
          <w:i/>
          <w:iCs/>
          <w:color w:val="000000" w:themeColor="text1"/>
          <w:lang w:val="en-US"/>
        </w:rPr>
        <w:t xml:space="preserve"> </w:t>
      </w:r>
      <w:r w:rsidRPr="00C85640">
        <w:rPr>
          <w:rStyle w:val="FootnoteReference"/>
          <w:i/>
          <w:iCs/>
          <w:color w:val="000000" w:themeColor="text1"/>
          <w:lang w:val="en-US"/>
        </w:rPr>
        <w:footnoteReference w:id="79"/>
      </w:r>
    </w:p>
    <w:p w14:paraId="03A435D2" w14:textId="77777777" w:rsidR="00184E0F" w:rsidRPr="00C85640" w:rsidRDefault="00184E0F" w:rsidP="00A00AA2">
      <w:pPr>
        <w:adjustRightInd w:val="0"/>
        <w:snapToGrid w:val="0"/>
        <w:spacing w:before="120" w:after="120"/>
        <w:ind w:firstLine="340"/>
        <w:jc w:val="both"/>
        <w:rPr>
          <w:color w:val="000000" w:themeColor="text1"/>
          <w:lang w:val="en-US"/>
        </w:rPr>
      </w:pPr>
      <w:r w:rsidRPr="00C85640">
        <w:rPr>
          <w:noProof/>
          <w:color w:val="000000" w:themeColor="text1"/>
          <w:lang w:val="sr-Cyrl-RS"/>
        </w:rPr>
        <w:t xml:space="preserve">2. </w:t>
      </w:r>
      <w:r w:rsidRPr="00C85640">
        <w:rPr>
          <w:b/>
          <w:noProof/>
          <w:color w:val="000000" w:themeColor="text1"/>
          <w:lang w:val="sr-Cyrl-RS"/>
        </w:rPr>
        <w:t>Посредан (индиректан) утицај:</w:t>
      </w:r>
      <w:r w:rsidRPr="00C85640">
        <w:rPr>
          <w:noProof/>
          <w:color w:val="000000" w:themeColor="text1"/>
          <w:lang w:val="sr-Cyrl-RS"/>
        </w:rPr>
        <w:t xml:space="preserve"> Ради се о ефектима прописа на оне субјекте који или нису предмет регулативе или се испољавају на посредан начин</w:t>
      </w:r>
      <w:r w:rsidRPr="00C85640">
        <w:rPr>
          <w:color w:val="000000" w:themeColor="text1"/>
          <w:lang w:val="en-US"/>
        </w:rPr>
        <w:t>.</w:t>
      </w:r>
      <w:r w:rsidRPr="00C85640">
        <w:rPr>
          <w:rStyle w:val="FootnoteReference"/>
          <w:color w:val="000000" w:themeColor="text1"/>
          <w:lang w:val="en-US"/>
        </w:rPr>
        <w:footnoteReference w:id="80"/>
      </w:r>
      <w:r w:rsidRPr="00C85640">
        <w:rPr>
          <w:color w:val="000000" w:themeColor="text1"/>
          <w:lang w:val="en-US"/>
        </w:rPr>
        <w:t xml:space="preserve"> </w:t>
      </w:r>
    </w:p>
    <w:p w14:paraId="4DB1765B"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Пример: Пропис који тежи технолошком развоју предузећа. Иако су предузећа циљна група прописа, та предузећа састоје се од жена и мушкараца, и као власника и као запослених, са различитим позицијама и обично неравноправним положајима услед хоризонталне и вертикалне родне сегрегације. Према томе, дата иницијатива може помоћи у јачању, одржавању или смањењу тих неједнакости.</w:t>
      </w:r>
    </w:p>
    <w:p w14:paraId="2C165C53" w14:textId="77777777" w:rsidR="00184E0F" w:rsidRPr="00C85640" w:rsidRDefault="00184E0F" w:rsidP="00A00AA2">
      <w:pPr>
        <w:adjustRightInd w:val="0"/>
        <w:snapToGrid w:val="0"/>
        <w:spacing w:before="120" w:after="120"/>
        <w:ind w:firstLine="340"/>
        <w:jc w:val="both"/>
        <w:rPr>
          <w:color w:val="000000" w:themeColor="text1"/>
          <w:lang w:val="en-US"/>
        </w:rPr>
      </w:pPr>
      <w:r w:rsidRPr="00C85640">
        <w:rPr>
          <w:noProof/>
          <w:color w:val="000000" w:themeColor="text1"/>
          <w:lang w:val="sr-Cyrl-RS"/>
        </w:rPr>
        <w:t xml:space="preserve">Код прописа који регулишу породични живот, брак, социјалну заштиту, бригу о деци и запошљавање лако је уочити да имају непосредан утицај на свакодневни живот жена и мушкараца. Теже је уочити њихов посредни утицај. Стога се у анализи полази од </w:t>
      </w:r>
      <w:r w:rsidRPr="00C85640">
        <w:rPr>
          <w:b/>
          <w:bCs/>
          <w:noProof/>
          <w:color w:val="000000" w:themeColor="text1"/>
          <w:lang w:val="sr-Cyrl-RS"/>
        </w:rPr>
        <w:t>процене тренутне ситуације положаја жена и мушкараца  и њихових потреба у конкретном сектору</w:t>
      </w:r>
      <w:r w:rsidRPr="00C85640">
        <w:rPr>
          <w:noProof/>
          <w:color w:val="000000" w:themeColor="text1"/>
          <w:lang w:val="sr-Cyrl-RS"/>
        </w:rPr>
        <w:t xml:space="preserve"> на који је пропис усмерен</w:t>
      </w:r>
      <w:r w:rsidRPr="00C85640">
        <w:rPr>
          <w:color w:val="000000" w:themeColor="text1"/>
          <w:lang w:val="en-US"/>
        </w:rPr>
        <w:t>.</w:t>
      </w:r>
      <w:r w:rsidRPr="00C85640">
        <w:rPr>
          <w:rStyle w:val="FootnoteReference"/>
          <w:color w:val="000000" w:themeColor="text1"/>
          <w:lang w:val="en-US"/>
        </w:rPr>
        <w:footnoteReference w:id="81"/>
      </w:r>
    </w:p>
    <w:p w14:paraId="70E098C4" w14:textId="77777777" w:rsidR="00184E0F" w:rsidRPr="00C85640" w:rsidRDefault="00184E0F" w:rsidP="00A00AA2">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highlight w:val="yellow"/>
          <w:lang w:val="en-US"/>
        </w:rPr>
      </w:pPr>
      <w:r w:rsidRPr="00C85640">
        <w:rPr>
          <w:i/>
          <w:iCs/>
          <w:noProof/>
          <w:color w:val="000000" w:themeColor="text1"/>
          <w:lang w:val="sr-Cyrl-RS"/>
        </w:rPr>
        <w:t>Пример: У области запошљавања разним мерама се може омогућити да жене лакше и брже налазе запослење, што може испунити њихове практичне потребе да имају приход. Међутим, ако те мере не прате и промене у економији старања и коришћењу времена</w:t>
      </w:r>
      <w:r w:rsidRPr="00C85640">
        <w:rPr>
          <w:i/>
          <w:iCs/>
          <w:color w:val="000000" w:themeColor="text1"/>
          <w:lang w:val="en-US"/>
        </w:rPr>
        <w:t xml:space="preserve">, </w:t>
      </w:r>
      <w:r w:rsidRPr="00C85640">
        <w:rPr>
          <w:i/>
          <w:iCs/>
          <w:noProof/>
          <w:color w:val="000000" w:themeColor="text1"/>
          <w:lang w:val="sr-Cyrl-RS"/>
        </w:rPr>
        <w:t>због терета кућних и других неплаћених послова везаних за породицу и домаћинство жене ће и даље имати мање могућности да се укључе у плаћени рад или да напредују у каријери.</w:t>
      </w:r>
      <w:r w:rsidRPr="00C85640">
        <w:rPr>
          <w:rStyle w:val="FootnoteReference"/>
          <w:i/>
          <w:iCs/>
          <w:color w:val="000000" w:themeColor="text1"/>
          <w:lang w:val="en-US"/>
        </w:rPr>
        <w:footnoteReference w:id="82"/>
      </w:r>
      <w:r w:rsidRPr="00C85640">
        <w:rPr>
          <w:i/>
          <w:iCs/>
          <w:color w:val="000000" w:themeColor="text1"/>
          <w:lang w:val="en-US"/>
        </w:rPr>
        <w:t xml:space="preserve"> </w:t>
      </w:r>
      <w:r w:rsidRPr="00C85640">
        <w:rPr>
          <w:i/>
          <w:iCs/>
          <w:noProof/>
          <w:color w:val="000000" w:themeColor="text1"/>
          <w:lang w:val="sr-Cyrl-RS"/>
        </w:rPr>
        <w:t>Због тога је приликом осмишљавања закона и политика важно узети у обзир и практичне потребе жена и мушкараца и позабавити се постојећим неравноправностима у конкретном контексту, са дугорочном стратешком перспективом решавања узрока таквих неједнакости</w:t>
      </w:r>
      <w:r w:rsidRPr="00C85640">
        <w:rPr>
          <w:i/>
          <w:iCs/>
          <w:color w:val="000000" w:themeColor="text1"/>
          <w:lang w:val="en-US"/>
        </w:rPr>
        <w:t>.</w:t>
      </w:r>
      <w:r w:rsidRPr="00C85640">
        <w:rPr>
          <w:rStyle w:val="FootnoteReference"/>
          <w:i/>
          <w:iCs/>
          <w:color w:val="000000" w:themeColor="text1"/>
        </w:rPr>
        <w:t xml:space="preserve"> </w:t>
      </w:r>
      <w:r w:rsidRPr="00C85640">
        <w:rPr>
          <w:rStyle w:val="FootnoteReference"/>
          <w:i/>
          <w:iCs/>
          <w:color w:val="000000" w:themeColor="text1"/>
        </w:rPr>
        <w:footnoteReference w:id="83"/>
      </w:r>
    </w:p>
    <w:p w14:paraId="73519561" w14:textId="4C9A0A96" w:rsidR="00184E0F" w:rsidRPr="00C85640" w:rsidRDefault="00184E0F" w:rsidP="00A00AA2">
      <w:pPr>
        <w:adjustRightInd w:val="0"/>
        <w:snapToGrid w:val="0"/>
        <w:spacing w:before="120" w:after="120"/>
        <w:ind w:firstLine="340"/>
        <w:jc w:val="both"/>
        <w:rPr>
          <w:noProof/>
          <w:color w:val="000000" w:themeColor="text1"/>
          <w:lang w:val="sr-Cyrl-CS"/>
        </w:rPr>
      </w:pPr>
      <w:r w:rsidRPr="00C85640">
        <w:rPr>
          <w:noProof/>
          <w:color w:val="000000" w:themeColor="text1"/>
          <w:lang w:val="sr-Cyrl-RS"/>
        </w:rPr>
        <w:t>Уколико се процени да пропис има било непосредан било посредан утицај на свакодневни живот мушкараца и жена (</w:t>
      </w:r>
      <w:r w:rsidRPr="00C85640">
        <w:rPr>
          <w:b/>
          <w:noProof/>
          <w:color w:val="000000" w:themeColor="text1"/>
          <w:lang w:val="sr-Cyrl-RS"/>
        </w:rPr>
        <w:t>ДА као одговор)</w:t>
      </w:r>
      <w:r w:rsidRPr="00C85640">
        <w:rPr>
          <w:noProof/>
          <w:color w:val="000000" w:themeColor="text1"/>
          <w:lang w:val="sr-Cyrl-RS"/>
        </w:rPr>
        <w:t xml:space="preserve">, </w:t>
      </w:r>
      <w:r w:rsidRPr="00C85640">
        <w:rPr>
          <w:b/>
          <w:noProof/>
          <w:color w:val="000000" w:themeColor="text1"/>
          <w:lang w:val="sr-Cyrl-RS"/>
        </w:rPr>
        <w:t>обавезна је анализа ефеката на родну равноправност</w:t>
      </w:r>
      <w:r w:rsidRPr="00C85640">
        <w:rPr>
          <w:noProof/>
          <w:color w:val="000000" w:themeColor="text1"/>
          <w:lang w:val="sr-Cyrl-RS"/>
        </w:rPr>
        <w:t xml:space="preserve">. РСЈП ће одлучити о обиму и нивоу детаља анализе на основу табеле у прилогу теста родне равноправности под називом </w:t>
      </w:r>
      <w:r w:rsidR="0029021B">
        <w:rPr>
          <w:noProof/>
          <w:color w:val="000000" w:themeColor="text1"/>
          <w:lang w:val="sr-Latn-RS"/>
        </w:rPr>
        <w:t>„</w:t>
      </w:r>
      <w:r w:rsidRPr="00C85640">
        <w:rPr>
          <w:noProof/>
          <w:color w:val="000000" w:themeColor="text1"/>
          <w:lang w:val="sr-Cyrl-RS"/>
        </w:rPr>
        <w:t xml:space="preserve">Извештај о спровођењу </w:t>
      </w:r>
      <w:r w:rsidRPr="00C85640">
        <w:rPr>
          <w:noProof/>
          <w:color w:val="000000" w:themeColor="text1"/>
          <w:lang w:val="sr-Cyrl-RS"/>
        </w:rPr>
        <w:lastRenderedPageBreak/>
        <w:t>анализе ефеката на родну равноправност”. Објашњења питања датих у табели предмет су следећег одељка ових Смерница</w:t>
      </w:r>
      <w:r w:rsidRPr="00C85640">
        <w:rPr>
          <w:noProof/>
          <w:color w:val="000000" w:themeColor="text1"/>
          <w:lang w:val="sr-Cyrl-CS"/>
        </w:rPr>
        <w:t xml:space="preserve">. </w:t>
      </w:r>
    </w:p>
    <w:tbl>
      <w:tblPr>
        <w:tblStyle w:val="TableGrid8"/>
        <w:tblW w:w="9209" w:type="dxa"/>
        <w:shd w:val="clear" w:color="auto" w:fill="FFFFFF"/>
        <w:tblLook w:val="04A0" w:firstRow="1" w:lastRow="0" w:firstColumn="1" w:lastColumn="0" w:noHBand="0" w:noVBand="1"/>
      </w:tblPr>
      <w:tblGrid>
        <w:gridCol w:w="9209"/>
      </w:tblGrid>
      <w:tr w:rsidR="00C85640" w:rsidRPr="00C85640" w14:paraId="7AD70A8E" w14:textId="77777777" w:rsidTr="00D754C1">
        <w:trPr>
          <w:trHeight w:val="645"/>
        </w:trPr>
        <w:tc>
          <w:tcPr>
            <w:tcW w:w="9209" w:type="dxa"/>
            <w:shd w:val="clear" w:color="auto" w:fill="D9D9D9"/>
            <w:vAlign w:val="center"/>
          </w:tcPr>
          <w:p w14:paraId="1BDCA5F3" w14:textId="77777777" w:rsidR="00184E0F" w:rsidRPr="00C85640" w:rsidRDefault="00184E0F" w:rsidP="00A00AA2">
            <w:pPr>
              <w:adjustRightInd w:val="0"/>
              <w:snapToGrid w:val="0"/>
              <w:spacing w:before="120" w:after="120"/>
              <w:jc w:val="both"/>
              <w:rPr>
                <w:rFonts w:eastAsia="DengXian"/>
                <w:color w:val="000000" w:themeColor="text1"/>
                <w:sz w:val="22"/>
                <w:szCs w:val="22"/>
                <w:lang w:val="sr-Latn-CS" w:eastAsia="de-DE"/>
              </w:rPr>
            </w:pPr>
            <w:r w:rsidRPr="00C85640">
              <w:rPr>
                <w:color w:val="000000" w:themeColor="text1"/>
                <w:sz w:val="22"/>
                <w:szCs w:val="22"/>
                <w:lang w:val="sr-Latn-CS"/>
              </w:rPr>
              <w:t xml:space="preserve">Уколико је </w:t>
            </w:r>
            <w:r w:rsidRPr="00C85640">
              <w:rPr>
                <w:b/>
                <w:color w:val="000000" w:themeColor="text1"/>
                <w:sz w:val="22"/>
                <w:szCs w:val="22"/>
                <w:lang w:val="sr-Latn-CS"/>
              </w:rPr>
              <w:t>одговор ДА</w:t>
            </w:r>
            <w:r w:rsidRPr="00C85640">
              <w:rPr>
                <w:color w:val="000000" w:themeColor="text1"/>
                <w:sz w:val="22"/>
                <w:szCs w:val="22"/>
                <w:lang w:val="sr-Latn-CS"/>
              </w:rPr>
              <w:t xml:space="preserve">, потребно је одговорити на преостала питања из </w:t>
            </w:r>
            <w:r w:rsidRPr="00C85640">
              <w:rPr>
                <w:color w:val="000000" w:themeColor="text1"/>
                <w:sz w:val="22"/>
                <w:szCs w:val="22"/>
                <w:lang w:val="sr-Cyrl-RS"/>
              </w:rPr>
              <w:t>т</w:t>
            </w:r>
            <w:r w:rsidRPr="00C85640">
              <w:rPr>
                <w:color w:val="000000" w:themeColor="text1"/>
                <w:sz w:val="22"/>
                <w:szCs w:val="22"/>
                <w:lang w:val="sr-Latn-CS"/>
              </w:rPr>
              <w:t xml:space="preserve">еста </w:t>
            </w:r>
            <w:r w:rsidRPr="00C85640">
              <w:rPr>
                <w:color w:val="000000" w:themeColor="text1"/>
                <w:sz w:val="22"/>
                <w:szCs w:val="22"/>
                <w:lang w:val="sr-Cyrl-RS"/>
              </w:rPr>
              <w:t xml:space="preserve">процене </w:t>
            </w:r>
            <w:r w:rsidRPr="00C85640">
              <w:rPr>
                <w:color w:val="000000" w:themeColor="text1"/>
                <w:sz w:val="22"/>
                <w:szCs w:val="22"/>
                <w:lang w:val="sr-Latn-CS"/>
              </w:rPr>
              <w:t>утицаја прописа на родну равноправност.</w:t>
            </w:r>
          </w:p>
        </w:tc>
      </w:tr>
    </w:tbl>
    <w:p w14:paraId="26BCDB07" w14:textId="77777777" w:rsidR="00184E0F" w:rsidRPr="00C85640" w:rsidRDefault="00184E0F" w:rsidP="00A00AA2">
      <w:pPr>
        <w:adjustRightInd w:val="0"/>
        <w:snapToGrid w:val="0"/>
        <w:spacing w:before="120" w:after="120"/>
        <w:ind w:firstLine="340"/>
        <w:jc w:val="both"/>
        <w:rPr>
          <w:noProof/>
          <w:color w:val="000000" w:themeColor="text1"/>
          <w:lang w:val="sr-Cyrl-CS"/>
        </w:rPr>
      </w:pPr>
      <w:r w:rsidRPr="00C85640">
        <w:rPr>
          <w:noProof/>
          <w:color w:val="000000" w:themeColor="text1"/>
          <w:lang w:val="sr-Cyrl-RS"/>
        </w:rPr>
        <w:t>Уколико се процени да пропис нема никакав утицај на свакодневни живот мушкараца и жена (</w:t>
      </w:r>
      <w:r w:rsidRPr="00C85640">
        <w:rPr>
          <w:b/>
          <w:noProof/>
          <w:color w:val="000000" w:themeColor="text1"/>
          <w:lang w:val="sr-Cyrl-RS"/>
        </w:rPr>
        <w:t>НЕ као одговор)</w:t>
      </w:r>
      <w:r w:rsidRPr="00C85640">
        <w:rPr>
          <w:noProof/>
          <w:color w:val="000000" w:themeColor="text1"/>
          <w:lang w:val="sr-Cyrl-RS"/>
        </w:rPr>
        <w:t>, потребно је такву процену објаснити</w:t>
      </w:r>
      <w:r w:rsidRPr="00C85640">
        <w:rPr>
          <w:noProof/>
          <w:color w:val="000000" w:themeColor="text1"/>
          <w:lang w:val="sr-Cyrl-CS"/>
        </w:rPr>
        <w:t>.</w:t>
      </w:r>
    </w:p>
    <w:p w14:paraId="362B75AF" w14:textId="77777777" w:rsidR="00184E0F" w:rsidRPr="00C85640" w:rsidRDefault="00184E0F" w:rsidP="00A00AA2">
      <w:pPr>
        <w:adjustRightInd w:val="0"/>
        <w:snapToGrid w:val="0"/>
        <w:spacing w:before="120" w:after="120"/>
        <w:jc w:val="both"/>
        <w:rPr>
          <w:color w:val="000000" w:themeColor="text1"/>
        </w:rPr>
      </w:pPr>
    </w:p>
    <w:tbl>
      <w:tblPr>
        <w:tblStyle w:val="TableGrid"/>
        <w:tblW w:w="9209" w:type="dxa"/>
        <w:shd w:val="clear" w:color="auto" w:fill="FFFFFF"/>
        <w:tblLook w:val="04A0" w:firstRow="1" w:lastRow="0" w:firstColumn="1" w:lastColumn="0" w:noHBand="0" w:noVBand="1"/>
      </w:tblPr>
      <w:tblGrid>
        <w:gridCol w:w="9209"/>
      </w:tblGrid>
      <w:tr w:rsidR="00C85640" w:rsidRPr="00C85640" w14:paraId="2AD4B862" w14:textId="77777777" w:rsidTr="001B4A9D">
        <w:trPr>
          <w:trHeight w:val="645"/>
        </w:trPr>
        <w:tc>
          <w:tcPr>
            <w:tcW w:w="9209" w:type="dxa"/>
            <w:shd w:val="clear" w:color="auto" w:fill="D9D9D9" w:themeFill="background1" w:themeFillShade="D9"/>
            <w:vAlign w:val="center"/>
          </w:tcPr>
          <w:p w14:paraId="3C4E81C2" w14:textId="77777777" w:rsidR="00184E0F" w:rsidRPr="00C85640" w:rsidRDefault="00184E0F" w:rsidP="00A00AA2">
            <w:pPr>
              <w:adjustRightInd w:val="0"/>
              <w:snapToGrid w:val="0"/>
              <w:spacing w:before="120" w:after="120"/>
              <w:jc w:val="both"/>
              <w:rPr>
                <w:color w:val="000000" w:themeColor="text1"/>
                <w:sz w:val="22"/>
                <w:szCs w:val="22"/>
                <w:lang w:val="sr-Latn-CS"/>
              </w:rPr>
            </w:pPr>
            <w:r w:rsidRPr="00C85640">
              <w:rPr>
                <w:color w:val="000000" w:themeColor="text1"/>
                <w:sz w:val="22"/>
                <w:szCs w:val="22"/>
                <w:lang w:val="sr-Latn-CS"/>
              </w:rPr>
              <w:t xml:space="preserve">Уколико је </w:t>
            </w:r>
            <w:r w:rsidRPr="00C85640">
              <w:rPr>
                <w:b/>
                <w:color w:val="000000" w:themeColor="text1"/>
                <w:sz w:val="22"/>
                <w:szCs w:val="22"/>
                <w:lang w:val="sr-Latn-CS"/>
              </w:rPr>
              <w:t>одговор НЕ</w:t>
            </w:r>
            <w:r w:rsidRPr="00C85640">
              <w:rPr>
                <w:color w:val="000000" w:themeColor="text1"/>
                <w:sz w:val="22"/>
                <w:szCs w:val="22"/>
                <w:lang w:val="sr-Latn-CS"/>
              </w:rPr>
              <w:t>, потребно је објаснити одговор у простору испод:</w:t>
            </w:r>
          </w:p>
        </w:tc>
      </w:tr>
      <w:tr w:rsidR="00C85640" w:rsidRPr="00C85640" w14:paraId="7DCCEF2E" w14:textId="77777777" w:rsidTr="001B4A9D">
        <w:trPr>
          <w:trHeight w:val="645"/>
        </w:trPr>
        <w:tc>
          <w:tcPr>
            <w:tcW w:w="9209" w:type="dxa"/>
            <w:shd w:val="clear" w:color="auto" w:fill="auto"/>
            <w:vAlign w:val="center"/>
          </w:tcPr>
          <w:p w14:paraId="3DB25753" w14:textId="77777777" w:rsidR="00184E0F" w:rsidRPr="00C85640" w:rsidRDefault="00184E0F" w:rsidP="00A00AA2">
            <w:pPr>
              <w:adjustRightInd w:val="0"/>
              <w:snapToGrid w:val="0"/>
              <w:spacing w:before="120" w:after="120"/>
              <w:jc w:val="both"/>
              <w:rPr>
                <w:color w:val="000000" w:themeColor="text1"/>
                <w:sz w:val="22"/>
                <w:szCs w:val="22"/>
                <w:lang w:val="sr-Latn-CS"/>
              </w:rPr>
            </w:pPr>
          </w:p>
        </w:tc>
      </w:tr>
    </w:tbl>
    <w:p w14:paraId="3A00A45C" w14:textId="77777777" w:rsidR="00184E0F" w:rsidRPr="00C85640" w:rsidRDefault="00184E0F" w:rsidP="00A00AA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Прописи којима се регулишу, на пример, неки поступци и правила у промету роба или коришћења неких материјала или грађе, правила техничке природе и слично не производе ефекте на свакодневни живот људи, те стога није потребно да се њихови ефекти анализирају из перспективе родне равноправности. Такви су прописи који регулишу, на пример, жигове, рачуноводство, робне берзе или производњу дувана.</w:t>
      </w:r>
    </w:p>
    <w:p w14:paraId="45AE1F95" w14:textId="77777777" w:rsidR="00184E0F" w:rsidRPr="00C85640" w:rsidRDefault="00184E0F" w:rsidP="001F74F2">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Закон о родној равноправности је увео обавезу органа јавне власти (који имају више од 50 запослених и радно ангажованих лица) да одреде лице задужено за родну равноправност које прати спровођење политика и мера за остваривање и унапређивање родне равноправности из делокруга органа у којем је запослено, као и да саставља извештаје у погледу достигнутог нивоа остваривања родне равноправности у области из делокруга органа који се достављају Министарству задуженом за родну равноправност (чл. 64, ст. 4, тач. 1, 2 и 3). Лице задужено за родну равноправност  припрема и податке, анализе и материјале потребне за рад тела за родну равноправност (чл. 64, ст. 4, тач. 4). У складу са овим обавезама, лица задужена за родну равноправност биће укључена и у израду теста утицаја опција прописа и јавних политика на родну равноправност.</w:t>
      </w:r>
    </w:p>
    <w:p w14:paraId="43FE7FE1" w14:textId="77777777" w:rsidR="00184E0F" w:rsidRPr="00C85640" w:rsidRDefault="00184E0F" w:rsidP="001F74F2">
      <w:pPr>
        <w:pBdr>
          <w:top w:val="single" w:sz="4" w:space="1" w:color="auto"/>
          <w:left w:val="single" w:sz="4" w:space="4" w:color="auto"/>
          <w:bottom w:val="single" w:sz="4" w:space="1" w:color="auto"/>
          <w:right w:val="single" w:sz="4" w:space="4" w:color="auto"/>
        </w:pBd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Примера ради, у случају измена и допуна Закона о раду, лице задужено за родну равноправност прибавиће податке од значаја за ову област (нпр. о броју запослених жена и мушкараца, броју незапослених жена и мушкараца, броју жена које су добиле отказ након истека породиљског одсуства, броју очева који користе одсуство ради неге детета и сл.). Лице за родну равноправност у министарству надлежном за социјална питања, приликом доношења прописа којима се уређује одређена област из домена социјалне заштите, пружа информације о међународним стандардима и препорукама међународних тела релевантних за дату област, учествује у спровођењу </w:t>
      </w:r>
      <w:r w:rsidRPr="00C85640">
        <w:rPr>
          <w:i/>
          <w:iCs/>
          <w:noProof/>
          <w:color w:val="000000" w:themeColor="text1"/>
          <w:lang w:val="sr-Cyrl-RS"/>
        </w:rPr>
        <w:t>еx-ante</w:t>
      </w:r>
      <w:r w:rsidRPr="00C85640">
        <w:rPr>
          <w:noProof/>
          <w:color w:val="000000" w:themeColor="text1"/>
          <w:lang w:val="sr-Cyrl-RS"/>
        </w:rPr>
        <w:t xml:space="preserve"> анализе ефеката пре и током израде конкретног прописа. </w:t>
      </w:r>
    </w:p>
    <w:p w14:paraId="157CB208" w14:textId="77777777" w:rsidR="00184E0F" w:rsidRPr="00C85640" w:rsidRDefault="00184E0F" w:rsidP="001F74F2">
      <w:pPr>
        <w:pBdr>
          <w:top w:val="single" w:sz="4" w:space="1" w:color="auto"/>
          <w:left w:val="single" w:sz="4" w:space="4" w:color="auto"/>
          <w:bottom w:val="single" w:sz="4" w:space="1" w:color="auto"/>
          <w:right w:val="single" w:sz="4" w:space="4" w:color="auto"/>
        </w:pBd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Лице за родну равноправност у покрајинском секретаријату надлежном за туризам приликом доношења програма развоја туризма може пружити увиде у родне димензије развоја туризма кроз родно осетљиве податке и указати на потребу усвајања посебних мера у циљу изједначавања могућности жена и мушкараца у приступу постицајним средствима за развој туристичке привреде. </w:t>
      </w:r>
    </w:p>
    <w:p w14:paraId="6BC6A7D5" w14:textId="77777777" w:rsidR="00184E0F" w:rsidRPr="00C85640" w:rsidRDefault="00184E0F" w:rsidP="001F74F2">
      <w:pPr>
        <w:pBdr>
          <w:top w:val="single" w:sz="4" w:space="1" w:color="auto"/>
          <w:left w:val="single" w:sz="4" w:space="4" w:color="auto"/>
          <w:bottom w:val="single" w:sz="4" w:space="1" w:color="auto"/>
          <w:right w:val="single" w:sz="4" w:space="4" w:color="auto"/>
        </w:pBdr>
        <w:adjustRightInd w:val="0"/>
        <w:snapToGrid w:val="0"/>
        <w:spacing w:before="120" w:after="120"/>
        <w:ind w:firstLine="340"/>
        <w:jc w:val="both"/>
        <w:rPr>
          <w:noProof/>
          <w:color w:val="000000" w:themeColor="text1"/>
          <w:lang w:val="sr-Cyrl-RS"/>
        </w:rPr>
      </w:pPr>
      <w:r w:rsidRPr="00C85640">
        <w:rPr>
          <w:noProof/>
          <w:color w:val="000000" w:themeColor="text1"/>
          <w:lang w:val="sr-Cyrl-RS"/>
        </w:rPr>
        <w:t>Лице за родну равноправност у органу јединице локалне самоуправе надлежном за област јавног саобраћаја пружа родно осетљиве податке и стручне анализе у циљу интегрисања родне перспективе у планирање саобраћајне политике и развој инфраструктуре ради повећања мобилности и унапређења безбедности, што је законска обавеза јединица локалних самоуправа (Закон о родној равноправности, чл. 40, ст. 3).</w:t>
      </w:r>
    </w:p>
    <w:p w14:paraId="3F2188CB" w14:textId="77777777" w:rsidR="00184E0F" w:rsidRPr="00C85640" w:rsidRDefault="00184E0F" w:rsidP="002C061B">
      <w:pPr>
        <w:rPr>
          <w:b/>
          <w:bCs/>
          <w:noProof/>
          <w:color w:val="000000" w:themeColor="text1"/>
          <w:sz w:val="28"/>
          <w:szCs w:val="28"/>
          <w:lang w:val="sr-Cyrl-RS"/>
        </w:rPr>
      </w:pPr>
      <w:r w:rsidRPr="00C85640">
        <w:rPr>
          <w:color w:val="000000" w:themeColor="text1"/>
        </w:rPr>
        <w:br w:type="page"/>
      </w:r>
      <w:bookmarkStart w:id="1" w:name="_Toc29472757"/>
      <w:r w:rsidRPr="00C85640">
        <w:rPr>
          <w:b/>
          <w:bCs/>
          <w:color w:val="000000" w:themeColor="text1"/>
          <w:sz w:val="28"/>
          <w:szCs w:val="28"/>
        </w:rPr>
        <w:lastRenderedPageBreak/>
        <w:t xml:space="preserve">4 </w:t>
      </w:r>
      <w:r w:rsidRPr="00C85640">
        <w:rPr>
          <w:b/>
          <w:bCs/>
          <w:noProof/>
          <w:color w:val="000000" w:themeColor="text1"/>
          <w:sz w:val="28"/>
          <w:szCs w:val="28"/>
          <w:lang w:val="sr-Cyrl-RS"/>
        </w:rPr>
        <w:t>Упутства за попуњавање табеле</w:t>
      </w:r>
      <w:bookmarkEnd w:id="1"/>
      <w:r w:rsidRPr="00C85640">
        <w:rPr>
          <w:b/>
          <w:bCs/>
          <w:noProof/>
          <w:color w:val="000000" w:themeColor="text1"/>
          <w:sz w:val="28"/>
          <w:szCs w:val="28"/>
          <w:lang w:val="sr-Cyrl-RS"/>
        </w:rPr>
        <w:t xml:space="preserve"> </w:t>
      </w:r>
    </w:p>
    <w:p w14:paraId="0489BBAD" w14:textId="77777777" w:rsidR="00184E0F" w:rsidRPr="00C85640" w:rsidRDefault="00184E0F" w:rsidP="00874457">
      <w:pPr>
        <w:spacing w:before="120" w:after="120"/>
        <w:jc w:val="both"/>
        <w:rPr>
          <w:noProof/>
          <w:color w:val="000000" w:themeColor="text1"/>
          <w:lang w:val="sr-Cyrl-RS"/>
        </w:rPr>
      </w:pPr>
    </w:p>
    <w:p w14:paraId="32F18CDA" w14:textId="77777777" w:rsidR="00184E0F" w:rsidRPr="00C85640" w:rsidRDefault="00184E0F" w:rsidP="00874457">
      <w:pPr>
        <w:spacing w:before="120" w:after="120"/>
        <w:jc w:val="both"/>
        <w:rPr>
          <w:noProof/>
          <w:color w:val="000000" w:themeColor="text1"/>
          <w:lang w:val="sr-Cyrl-RS"/>
        </w:rPr>
      </w:pPr>
      <w:r w:rsidRPr="00C85640">
        <w:rPr>
          <w:noProof/>
          <w:color w:val="000000" w:themeColor="text1"/>
          <w:lang w:val="sr-Cyrl-RS"/>
        </w:rPr>
        <w:t xml:space="preserve">Табела у прилогу теста родне равноправности садржи 14 питања под следећим насловима: </w:t>
      </w:r>
    </w:p>
    <w:p w14:paraId="77B55917" w14:textId="77777777" w:rsidR="00184E0F" w:rsidRPr="00C85640" w:rsidRDefault="00184E0F" w:rsidP="00874457">
      <w:pPr>
        <w:spacing w:before="120" w:after="120"/>
        <w:ind w:left="360"/>
        <w:jc w:val="both"/>
        <w:rPr>
          <w:noProof/>
          <w:color w:val="000000" w:themeColor="text1"/>
          <w:lang w:val="sr-Cyrl-RS"/>
        </w:rPr>
      </w:pPr>
      <w:r w:rsidRPr="00C85640">
        <w:rPr>
          <w:noProof/>
          <w:color w:val="000000" w:themeColor="text1"/>
          <w:lang w:val="sr-Cyrl-RS"/>
        </w:rPr>
        <w:t>а) Извори информација</w:t>
      </w:r>
    </w:p>
    <w:p w14:paraId="0327B5A7" w14:textId="4BA37450" w:rsidR="00184E0F" w:rsidRPr="00C85640" w:rsidRDefault="00184E0F" w:rsidP="00874457">
      <w:pPr>
        <w:spacing w:before="120" w:after="120"/>
        <w:ind w:left="360"/>
        <w:jc w:val="both"/>
        <w:rPr>
          <w:noProof/>
          <w:color w:val="000000" w:themeColor="text1"/>
          <w:lang w:val="en-GB"/>
        </w:rPr>
      </w:pPr>
      <w:r w:rsidRPr="00C85640">
        <w:rPr>
          <w:noProof/>
          <w:color w:val="000000" w:themeColor="text1"/>
          <w:lang w:val="sr-Cyrl-RS"/>
        </w:rPr>
        <w:t xml:space="preserve">б) Укључивање јавности у доношење </w:t>
      </w:r>
      <w:r w:rsidR="00F567E3">
        <w:rPr>
          <w:noProof/>
          <w:color w:val="000000" w:themeColor="text1"/>
          <w:lang w:val="sr-Cyrl-RS"/>
        </w:rPr>
        <w:t>прописа</w:t>
      </w:r>
    </w:p>
    <w:p w14:paraId="25708988" w14:textId="77777777" w:rsidR="00184E0F" w:rsidRPr="00C85640" w:rsidRDefault="00184E0F" w:rsidP="00874457">
      <w:pPr>
        <w:spacing w:before="120" w:after="120"/>
        <w:ind w:left="360"/>
        <w:jc w:val="both"/>
        <w:rPr>
          <w:noProof/>
          <w:color w:val="000000" w:themeColor="text1"/>
          <w:lang w:val="sr-Cyrl-RS"/>
        </w:rPr>
      </w:pPr>
      <w:r w:rsidRPr="00C85640">
        <w:rPr>
          <w:noProof/>
          <w:color w:val="000000" w:themeColor="text1"/>
          <w:lang w:val="sr-Cyrl-RS"/>
        </w:rPr>
        <w:t>в) Утицаји</w:t>
      </w:r>
    </w:p>
    <w:p w14:paraId="6958F348" w14:textId="77777777" w:rsidR="00184E0F" w:rsidRPr="00C85640" w:rsidRDefault="00184E0F" w:rsidP="00874457">
      <w:pPr>
        <w:spacing w:before="120" w:after="120"/>
        <w:ind w:left="360"/>
        <w:jc w:val="both"/>
        <w:rPr>
          <w:noProof/>
          <w:color w:val="000000" w:themeColor="text1"/>
          <w:lang w:val="sr-Cyrl-RS"/>
        </w:rPr>
      </w:pPr>
      <w:r w:rsidRPr="00C85640">
        <w:rPr>
          <w:noProof/>
          <w:color w:val="000000" w:themeColor="text1"/>
          <w:lang w:val="sr-Cyrl-RS"/>
        </w:rPr>
        <w:t>г) Усклађеност са обавезама у погледу родне равноправности</w:t>
      </w:r>
    </w:p>
    <w:tbl>
      <w:tblPr>
        <w:tblStyle w:val="TableGrid"/>
        <w:tblW w:w="0" w:type="auto"/>
        <w:tblLook w:val="04A0" w:firstRow="1" w:lastRow="0" w:firstColumn="1" w:lastColumn="0" w:noHBand="0" w:noVBand="1"/>
      </w:tblPr>
      <w:tblGrid>
        <w:gridCol w:w="759"/>
        <w:gridCol w:w="4146"/>
        <w:gridCol w:w="4151"/>
      </w:tblGrid>
      <w:tr w:rsidR="00C85640" w:rsidRPr="00C85640" w14:paraId="7A497E8B" w14:textId="77777777" w:rsidTr="00874457">
        <w:tc>
          <w:tcPr>
            <w:tcW w:w="759" w:type="dxa"/>
          </w:tcPr>
          <w:p w14:paraId="147A0FF0" w14:textId="77777777" w:rsidR="00184E0F" w:rsidRPr="00C85640" w:rsidRDefault="00184E0F" w:rsidP="00874457">
            <w:pPr>
              <w:snapToGrid w:val="0"/>
              <w:spacing w:before="120" w:after="120"/>
              <w:jc w:val="center"/>
              <w:rPr>
                <w:b/>
                <w:bCs/>
                <w:noProof/>
                <w:color w:val="000000" w:themeColor="text1"/>
                <w:sz w:val="24"/>
                <w:szCs w:val="24"/>
                <w:lang w:val="sr-Cyrl-CS"/>
              </w:rPr>
            </w:pPr>
            <w:r w:rsidRPr="00C85640">
              <w:rPr>
                <w:b/>
                <w:bCs/>
                <w:noProof/>
                <w:color w:val="000000" w:themeColor="text1"/>
                <w:sz w:val="24"/>
                <w:szCs w:val="24"/>
                <w:lang w:val="sr-Cyrl-CS"/>
              </w:rPr>
              <w:t>Фаза</w:t>
            </w:r>
          </w:p>
        </w:tc>
        <w:tc>
          <w:tcPr>
            <w:tcW w:w="4146" w:type="dxa"/>
          </w:tcPr>
          <w:p w14:paraId="29C22A8D" w14:textId="77777777" w:rsidR="00184E0F" w:rsidRPr="00C85640" w:rsidRDefault="00184E0F" w:rsidP="00874457">
            <w:pPr>
              <w:snapToGrid w:val="0"/>
              <w:spacing w:before="120" w:after="120"/>
              <w:jc w:val="center"/>
              <w:rPr>
                <w:b/>
                <w:bCs/>
                <w:noProof/>
                <w:color w:val="000000" w:themeColor="text1"/>
                <w:sz w:val="24"/>
                <w:szCs w:val="24"/>
                <w:lang w:val="sr-Cyrl-CS"/>
              </w:rPr>
            </w:pPr>
            <w:r w:rsidRPr="00C85640">
              <w:rPr>
                <w:b/>
                <w:bCs/>
                <w:noProof/>
                <w:color w:val="000000" w:themeColor="text1"/>
                <w:sz w:val="24"/>
                <w:szCs w:val="24"/>
                <w:lang w:val="sr-Cyrl-CS"/>
              </w:rPr>
              <w:t>Наслов</w:t>
            </w:r>
          </w:p>
        </w:tc>
        <w:tc>
          <w:tcPr>
            <w:tcW w:w="4151" w:type="dxa"/>
          </w:tcPr>
          <w:p w14:paraId="18E73E30" w14:textId="77777777" w:rsidR="00184E0F" w:rsidRPr="00C85640" w:rsidRDefault="00184E0F" w:rsidP="00874457">
            <w:pPr>
              <w:snapToGrid w:val="0"/>
              <w:spacing w:before="120" w:after="120"/>
              <w:jc w:val="center"/>
              <w:rPr>
                <w:b/>
                <w:bCs/>
                <w:noProof/>
                <w:color w:val="000000" w:themeColor="text1"/>
                <w:sz w:val="24"/>
                <w:szCs w:val="24"/>
                <w:lang w:val="sr-Cyrl-CS"/>
              </w:rPr>
            </w:pPr>
            <w:r w:rsidRPr="00C85640">
              <w:rPr>
                <w:b/>
                <w:bCs/>
                <w:noProof/>
                <w:color w:val="000000" w:themeColor="text1"/>
                <w:sz w:val="24"/>
                <w:szCs w:val="24"/>
                <w:lang w:val="sr-Cyrl-CS"/>
              </w:rPr>
              <w:t>Активности</w:t>
            </w:r>
          </w:p>
        </w:tc>
      </w:tr>
      <w:tr w:rsidR="00C85640" w:rsidRPr="00C85640" w14:paraId="19D2AB05" w14:textId="77777777" w:rsidTr="00874457">
        <w:tc>
          <w:tcPr>
            <w:tcW w:w="759" w:type="dxa"/>
          </w:tcPr>
          <w:p w14:paraId="708882CB" w14:textId="77777777" w:rsidR="00184E0F" w:rsidRPr="00C85640" w:rsidRDefault="00184E0F" w:rsidP="00874457">
            <w:pPr>
              <w:spacing w:before="120" w:after="120"/>
              <w:jc w:val="center"/>
              <w:rPr>
                <w:noProof/>
                <w:color w:val="000000" w:themeColor="text1"/>
                <w:sz w:val="24"/>
                <w:szCs w:val="24"/>
                <w:lang w:val="sr-Cyrl-CS"/>
              </w:rPr>
            </w:pPr>
            <w:r w:rsidRPr="00C85640">
              <w:rPr>
                <w:noProof/>
                <w:color w:val="000000" w:themeColor="text1"/>
                <w:sz w:val="24"/>
                <w:szCs w:val="24"/>
                <w:lang w:val="sr-Cyrl-CS"/>
              </w:rPr>
              <w:t>A.</w:t>
            </w:r>
          </w:p>
        </w:tc>
        <w:tc>
          <w:tcPr>
            <w:tcW w:w="4146" w:type="dxa"/>
          </w:tcPr>
          <w:p w14:paraId="400E9FF4"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Извори информација</w:t>
            </w:r>
          </w:p>
          <w:p w14:paraId="0C1B3760" w14:textId="77777777" w:rsidR="00184E0F" w:rsidRPr="00C85640" w:rsidRDefault="00184E0F" w:rsidP="00874457">
            <w:pPr>
              <w:spacing w:before="120" w:after="120"/>
              <w:rPr>
                <w:noProof/>
                <w:color w:val="000000" w:themeColor="text1"/>
                <w:sz w:val="24"/>
                <w:szCs w:val="24"/>
                <w:lang w:val="sr-Cyrl-CS"/>
              </w:rPr>
            </w:pPr>
          </w:p>
        </w:tc>
        <w:tc>
          <w:tcPr>
            <w:tcW w:w="4151" w:type="dxa"/>
          </w:tcPr>
          <w:p w14:paraId="0B28084A"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Идентификовање и прикупљање расположивих података, статистике, извештаја и истраживања</w:t>
            </w:r>
          </w:p>
        </w:tc>
      </w:tr>
      <w:tr w:rsidR="00C85640" w:rsidRPr="00C85640" w14:paraId="5FC90758" w14:textId="77777777" w:rsidTr="00874457">
        <w:tc>
          <w:tcPr>
            <w:tcW w:w="759" w:type="dxa"/>
          </w:tcPr>
          <w:p w14:paraId="41F791C5" w14:textId="77777777" w:rsidR="00184E0F" w:rsidRPr="00C85640" w:rsidRDefault="00184E0F" w:rsidP="00874457">
            <w:pPr>
              <w:spacing w:before="120" w:after="120"/>
              <w:jc w:val="center"/>
              <w:rPr>
                <w:noProof/>
                <w:color w:val="000000" w:themeColor="text1"/>
                <w:sz w:val="24"/>
                <w:szCs w:val="24"/>
                <w:lang w:val="sr-Cyrl-CS"/>
              </w:rPr>
            </w:pPr>
            <w:r w:rsidRPr="00C85640">
              <w:rPr>
                <w:noProof/>
                <w:color w:val="000000" w:themeColor="text1"/>
                <w:sz w:val="24"/>
                <w:szCs w:val="24"/>
                <w:lang w:val="sr-Cyrl-CS"/>
              </w:rPr>
              <w:t>Б.</w:t>
            </w:r>
          </w:p>
        </w:tc>
        <w:tc>
          <w:tcPr>
            <w:tcW w:w="4146" w:type="dxa"/>
          </w:tcPr>
          <w:p w14:paraId="519FF9D3" w14:textId="683276B4" w:rsidR="00184E0F" w:rsidRPr="00C85640" w:rsidRDefault="00184E0F" w:rsidP="00874457">
            <w:pPr>
              <w:spacing w:before="120" w:after="120"/>
              <w:rPr>
                <w:noProof/>
                <w:color w:val="000000" w:themeColor="text1"/>
                <w:sz w:val="24"/>
                <w:szCs w:val="24"/>
                <w:lang w:val="sr-Cyrl-RS"/>
              </w:rPr>
            </w:pPr>
            <w:r w:rsidRPr="00C85640">
              <w:rPr>
                <w:noProof/>
                <w:color w:val="000000" w:themeColor="text1"/>
                <w:sz w:val="24"/>
                <w:szCs w:val="24"/>
                <w:lang w:val="sr-Cyrl-RS"/>
              </w:rPr>
              <w:t xml:space="preserve">Укључивање јавности у доношење </w:t>
            </w:r>
            <w:r w:rsidR="0055449C">
              <w:rPr>
                <w:noProof/>
                <w:color w:val="000000" w:themeColor="text1"/>
                <w:sz w:val="24"/>
                <w:szCs w:val="24"/>
                <w:lang w:val="sr-Cyrl-RS"/>
              </w:rPr>
              <w:t>прописа</w:t>
            </w:r>
          </w:p>
          <w:p w14:paraId="013FE388" w14:textId="77777777" w:rsidR="00184E0F" w:rsidRPr="00C85640" w:rsidRDefault="00184E0F" w:rsidP="00874457">
            <w:pPr>
              <w:spacing w:before="120" w:after="120"/>
              <w:rPr>
                <w:noProof/>
                <w:color w:val="000000" w:themeColor="text1"/>
                <w:sz w:val="24"/>
                <w:szCs w:val="24"/>
                <w:lang w:val="sr-Cyrl-CS"/>
              </w:rPr>
            </w:pPr>
          </w:p>
        </w:tc>
        <w:tc>
          <w:tcPr>
            <w:tcW w:w="4151" w:type="dxa"/>
          </w:tcPr>
          <w:p w14:paraId="0B087DA6" w14:textId="1D9A953B" w:rsidR="00184E0F" w:rsidRPr="00E22C95" w:rsidRDefault="00184E0F" w:rsidP="003244EE">
            <w:pPr>
              <w:spacing w:before="120" w:after="120"/>
              <w:rPr>
                <w:noProof/>
                <w:color w:val="000000" w:themeColor="text1"/>
                <w:sz w:val="24"/>
                <w:szCs w:val="24"/>
                <w:lang w:val="sr-Cyrl-RS"/>
              </w:rPr>
            </w:pPr>
            <w:r w:rsidRPr="00C85640">
              <w:rPr>
                <w:noProof/>
                <w:color w:val="000000" w:themeColor="text1"/>
                <w:sz w:val="24"/>
                <w:szCs w:val="24"/>
                <w:lang w:val="sr-Cyrl-CS"/>
              </w:rPr>
              <w:t xml:space="preserve">Прикупљање података путем консултација са </w:t>
            </w:r>
            <w:r w:rsidR="0029021B">
              <w:rPr>
                <w:noProof/>
                <w:color w:val="000000" w:themeColor="text1"/>
                <w:sz w:val="24"/>
                <w:szCs w:val="24"/>
                <w:lang w:val="sr-Cyrl-RS"/>
              </w:rPr>
              <w:t>релевантним актерима</w:t>
            </w:r>
          </w:p>
        </w:tc>
      </w:tr>
      <w:tr w:rsidR="00C85640" w:rsidRPr="00C85640" w14:paraId="576AFF36" w14:textId="77777777" w:rsidTr="00874457">
        <w:tc>
          <w:tcPr>
            <w:tcW w:w="759" w:type="dxa"/>
          </w:tcPr>
          <w:p w14:paraId="3E2BAF98" w14:textId="77777777" w:rsidR="00184E0F" w:rsidRPr="00C85640" w:rsidRDefault="00184E0F" w:rsidP="00874457">
            <w:pPr>
              <w:spacing w:before="120" w:after="120"/>
              <w:jc w:val="center"/>
              <w:rPr>
                <w:noProof/>
                <w:color w:val="000000" w:themeColor="text1"/>
                <w:sz w:val="24"/>
                <w:szCs w:val="24"/>
                <w:lang w:val="sr-Cyrl-CS"/>
              </w:rPr>
            </w:pPr>
            <w:r w:rsidRPr="00C85640">
              <w:rPr>
                <w:noProof/>
                <w:color w:val="000000" w:themeColor="text1"/>
                <w:sz w:val="24"/>
                <w:szCs w:val="24"/>
                <w:lang w:val="sr-Cyrl-CS"/>
              </w:rPr>
              <w:t>В.</w:t>
            </w:r>
          </w:p>
        </w:tc>
        <w:tc>
          <w:tcPr>
            <w:tcW w:w="4146" w:type="dxa"/>
          </w:tcPr>
          <w:p w14:paraId="2CFC3CAD"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Утицаји</w:t>
            </w:r>
          </w:p>
          <w:p w14:paraId="63B0863F" w14:textId="77777777" w:rsidR="00184E0F" w:rsidRPr="00C85640" w:rsidRDefault="00184E0F" w:rsidP="00874457">
            <w:pPr>
              <w:spacing w:before="120" w:after="120"/>
              <w:rPr>
                <w:noProof/>
                <w:color w:val="000000" w:themeColor="text1"/>
                <w:sz w:val="24"/>
                <w:szCs w:val="24"/>
                <w:lang w:val="sr-Cyrl-CS"/>
              </w:rPr>
            </w:pPr>
          </w:p>
        </w:tc>
        <w:tc>
          <w:tcPr>
            <w:tcW w:w="4151" w:type="dxa"/>
          </w:tcPr>
          <w:p w14:paraId="061B1115"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Процена ефеката прописа по жене и мушкарце и по стање родне равноправности на основу прикупљених података</w:t>
            </w:r>
          </w:p>
        </w:tc>
      </w:tr>
      <w:tr w:rsidR="00C85640" w:rsidRPr="00C85640" w14:paraId="6086649B" w14:textId="77777777" w:rsidTr="00874457">
        <w:tc>
          <w:tcPr>
            <w:tcW w:w="759" w:type="dxa"/>
          </w:tcPr>
          <w:p w14:paraId="3ECD9761" w14:textId="77777777" w:rsidR="00184E0F" w:rsidRPr="00C85640" w:rsidRDefault="00184E0F" w:rsidP="00874457">
            <w:pPr>
              <w:spacing w:before="120" w:after="120"/>
              <w:jc w:val="center"/>
              <w:rPr>
                <w:noProof/>
                <w:color w:val="000000" w:themeColor="text1"/>
                <w:sz w:val="24"/>
                <w:szCs w:val="24"/>
                <w:lang w:val="sr-Cyrl-CS"/>
              </w:rPr>
            </w:pPr>
            <w:r w:rsidRPr="00C85640">
              <w:rPr>
                <w:noProof/>
                <w:color w:val="000000" w:themeColor="text1"/>
                <w:sz w:val="24"/>
                <w:szCs w:val="24"/>
                <w:lang w:val="sr-Cyrl-CS"/>
              </w:rPr>
              <w:t>Г.</w:t>
            </w:r>
          </w:p>
        </w:tc>
        <w:tc>
          <w:tcPr>
            <w:tcW w:w="4146" w:type="dxa"/>
          </w:tcPr>
          <w:p w14:paraId="70353921"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 xml:space="preserve">Усклађеност са обавезама у погледу родне равноправности </w:t>
            </w:r>
          </w:p>
          <w:p w14:paraId="44DD9F79" w14:textId="77777777" w:rsidR="00184E0F" w:rsidRPr="00C85640" w:rsidRDefault="00184E0F" w:rsidP="00874457">
            <w:pPr>
              <w:spacing w:before="120" w:after="120"/>
              <w:rPr>
                <w:noProof/>
                <w:color w:val="000000" w:themeColor="text1"/>
                <w:sz w:val="24"/>
                <w:szCs w:val="24"/>
                <w:lang w:val="sr-Cyrl-CS"/>
              </w:rPr>
            </w:pPr>
          </w:p>
        </w:tc>
        <w:tc>
          <w:tcPr>
            <w:tcW w:w="4151" w:type="dxa"/>
          </w:tcPr>
          <w:p w14:paraId="053BC1CC" w14:textId="77777777" w:rsidR="00184E0F" w:rsidRPr="00C85640" w:rsidRDefault="00184E0F" w:rsidP="00874457">
            <w:pPr>
              <w:spacing w:before="120" w:after="120"/>
              <w:rPr>
                <w:noProof/>
                <w:color w:val="000000" w:themeColor="text1"/>
                <w:sz w:val="24"/>
                <w:szCs w:val="24"/>
                <w:lang w:val="sr-Cyrl-CS"/>
              </w:rPr>
            </w:pPr>
            <w:r w:rsidRPr="00C85640">
              <w:rPr>
                <w:noProof/>
                <w:color w:val="000000" w:themeColor="text1"/>
                <w:sz w:val="24"/>
                <w:szCs w:val="24"/>
                <w:lang w:val="sr-Cyrl-CS"/>
              </w:rPr>
              <w:t>Процена усклађености предлога прописа са обавезама државе у погледу унапређења родне равноправности који проистичу из нормативно-стратешког оквира у овој области</w:t>
            </w:r>
          </w:p>
        </w:tc>
      </w:tr>
    </w:tbl>
    <w:p w14:paraId="1ECE82AD" w14:textId="77777777" w:rsidR="00184E0F" w:rsidRPr="00C85640" w:rsidRDefault="00184E0F" w:rsidP="00874457">
      <w:pPr>
        <w:spacing w:before="120" w:after="120"/>
        <w:jc w:val="both"/>
        <w:rPr>
          <w:bCs/>
          <w:color w:val="000000" w:themeColor="text1"/>
          <w:lang w:val="sr-Cyrl-RS"/>
        </w:rPr>
      </w:pPr>
      <w:r w:rsidRPr="00C85640">
        <w:rPr>
          <w:b/>
          <w:color w:val="000000" w:themeColor="text1"/>
          <w:sz w:val="28"/>
          <w:szCs w:val="28"/>
        </w:rPr>
        <w:tab/>
      </w:r>
      <w:r w:rsidRPr="00C85640">
        <w:rPr>
          <w:bCs/>
          <w:color w:val="000000" w:themeColor="text1"/>
          <w:lang w:val="sr-Cyrl-RS"/>
        </w:rPr>
        <w:t>У наставку ће се дати конкретне смернице на који начин одговарати на свако питање наведено у тесту.</w:t>
      </w:r>
    </w:p>
    <w:p w14:paraId="7377DDB1" w14:textId="77777777" w:rsidR="00184E0F" w:rsidRPr="00C85640" w:rsidRDefault="00184E0F" w:rsidP="00874457">
      <w:pPr>
        <w:spacing w:before="120" w:after="120"/>
        <w:jc w:val="both"/>
        <w:rPr>
          <w:b/>
          <w:color w:val="000000" w:themeColor="text1"/>
          <w:sz w:val="28"/>
          <w:szCs w:val="28"/>
        </w:rPr>
      </w:pPr>
    </w:p>
    <w:p w14:paraId="5880CE01" w14:textId="77777777" w:rsidR="00184E0F" w:rsidRPr="00C85640" w:rsidRDefault="00184E0F">
      <w:pPr>
        <w:rPr>
          <w:b/>
          <w:color w:val="000000" w:themeColor="text1"/>
          <w:sz w:val="28"/>
          <w:szCs w:val="28"/>
        </w:rPr>
      </w:pPr>
      <w:r w:rsidRPr="00C85640">
        <w:rPr>
          <w:b/>
          <w:color w:val="000000" w:themeColor="text1"/>
          <w:sz w:val="28"/>
          <w:szCs w:val="28"/>
        </w:rPr>
        <w:br w:type="page"/>
      </w:r>
    </w:p>
    <w:p w14:paraId="606BDC32" w14:textId="77777777" w:rsidR="00184E0F" w:rsidRPr="00C85640" w:rsidRDefault="00184E0F" w:rsidP="00874457">
      <w:pPr>
        <w:spacing w:before="120" w:after="120"/>
        <w:jc w:val="both"/>
        <w:rPr>
          <w:b/>
          <w:noProof/>
          <w:color w:val="000000" w:themeColor="text1"/>
          <w:sz w:val="28"/>
          <w:szCs w:val="28"/>
          <w:lang w:val="sr-Cyrl-RS"/>
        </w:rPr>
      </w:pPr>
      <w:r w:rsidRPr="00C85640">
        <w:rPr>
          <w:b/>
          <w:noProof/>
          <w:color w:val="000000" w:themeColor="text1"/>
          <w:sz w:val="28"/>
          <w:szCs w:val="28"/>
          <w:lang w:val="sr-Cyrl-RS"/>
        </w:rPr>
        <w:lastRenderedPageBreak/>
        <w:t>А</w:t>
      </w:r>
      <w:r w:rsidRPr="00C85640">
        <w:rPr>
          <w:b/>
          <w:noProof/>
          <w:color w:val="000000" w:themeColor="text1"/>
          <w:sz w:val="28"/>
          <w:szCs w:val="28"/>
          <w:lang w:val="sr-Cyrl-RS"/>
        </w:rPr>
        <w:tab/>
        <w:t>Извори информација (идентификовање и прикупљање података)</w:t>
      </w:r>
    </w:p>
    <w:p w14:paraId="24EB5038" w14:textId="77777777" w:rsidR="00184E0F" w:rsidRPr="00C85640" w:rsidRDefault="00184E0F" w:rsidP="00874457">
      <w:pPr>
        <w:spacing w:before="120" w:after="120"/>
        <w:jc w:val="both"/>
        <w:rPr>
          <w:b/>
          <w:bCs/>
          <w:noProof/>
          <w:color w:val="000000" w:themeColor="text1"/>
          <w:lang w:val="sr-Cyrl-RS"/>
        </w:rPr>
      </w:pPr>
    </w:p>
    <w:p w14:paraId="727136F4" w14:textId="77777777" w:rsidR="00184E0F" w:rsidRPr="00C85640" w:rsidRDefault="00184E0F" w:rsidP="007F4F79">
      <w:pPr>
        <w:spacing w:before="120" w:after="120"/>
        <w:ind w:firstLine="340"/>
        <w:jc w:val="both"/>
        <w:rPr>
          <w:noProof/>
          <w:color w:val="000000" w:themeColor="text1"/>
          <w:lang w:val="sr-Cyrl-RS"/>
        </w:rPr>
      </w:pPr>
      <w:r w:rsidRPr="00C85640">
        <w:rPr>
          <w:b/>
          <w:bCs/>
          <w:noProof/>
          <w:color w:val="000000" w:themeColor="text1"/>
          <w:lang w:val="sr-Cyrl-RS"/>
        </w:rPr>
        <w:t xml:space="preserve">Идентификовање и прикупљање података </w:t>
      </w:r>
      <w:r w:rsidRPr="00C85640">
        <w:rPr>
          <w:noProof/>
          <w:color w:val="000000" w:themeColor="text1"/>
          <w:lang w:val="sr-Cyrl-RS"/>
        </w:rPr>
        <w:t>је прва фаза и један од најважнијих елемената у процесу анализе ефеката прописа. Од ове фазе зависи и квалитет саме анализе, те је стога потребно посветити пажњу прикупљању квалитетних података у датом сектору у којем се доноси закон или пропис. У овом погледу од значаја је рад лица задужених за родну равноправност у органу јавне власти, с обзиром да је у њиховом делокругу рада припремање података, анализа и материјала потребних за рад тела за родну равноправност (Закон о родној равноправности, чл. 64, ст. 4, тач. 5).</w:t>
      </w:r>
    </w:p>
    <w:p w14:paraId="7C561AD5" w14:textId="77777777" w:rsidR="00184E0F" w:rsidRPr="00C85640" w:rsidRDefault="00184E0F" w:rsidP="00874457">
      <w:pPr>
        <w:spacing w:before="120" w:after="120"/>
        <w:rPr>
          <w:color w:val="000000" w:themeColor="text1"/>
        </w:rPr>
      </w:pPr>
      <w:r w:rsidRPr="00C85640">
        <w:rPr>
          <w:noProof/>
          <w:color w:val="000000" w:themeColor="text1"/>
          <w:lang w:val="sr-Cyrl-RS"/>
        </w:rPr>
        <w:t xml:space="preserve">1. Први корак је </w:t>
      </w:r>
      <w:r w:rsidRPr="00C85640">
        <w:rPr>
          <w:b/>
          <w:bCs/>
          <w:noProof/>
          <w:color w:val="000000" w:themeColor="text1"/>
          <w:lang w:val="sr-Cyrl-RS"/>
        </w:rPr>
        <w:t>идентификовање података</w:t>
      </w:r>
      <w:r w:rsidRPr="00C85640">
        <w:rPr>
          <w:noProof/>
          <w:color w:val="000000" w:themeColor="text1"/>
          <w:lang w:val="sr-Cyrl-RS"/>
        </w:rPr>
        <w:t xml:space="preserve"> који су на располагању.</w:t>
      </w:r>
    </w:p>
    <w:tbl>
      <w:tblPr>
        <w:tblStyle w:val="TableGrid2"/>
        <w:tblW w:w="9819" w:type="dxa"/>
        <w:jc w:val="center"/>
        <w:tblLook w:val="04A0" w:firstRow="1" w:lastRow="0" w:firstColumn="1" w:lastColumn="0" w:noHBand="0" w:noVBand="1"/>
      </w:tblPr>
      <w:tblGrid>
        <w:gridCol w:w="550"/>
        <w:gridCol w:w="5541"/>
        <w:gridCol w:w="3728"/>
      </w:tblGrid>
      <w:tr w:rsidR="00C85640" w:rsidRPr="00C85640" w14:paraId="5B0F3F69" w14:textId="77777777" w:rsidTr="00244662">
        <w:trPr>
          <w:trHeight w:val="1153"/>
          <w:jc w:val="center"/>
        </w:trPr>
        <w:tc>
          <w:tcPr>
            <w:tcW w:w="550" w:type="dxa"/>
            <w:shd w:val="clear" w:color="auto" w:fill="D9D9D9"/>
            <w:vAlign w:val="center"/>
          </w:tcPr>
          <w:p w14:paraId="0E5068AD" w14:textId="77777777" w:rsidR="00184E0F" w:rsidRPr="00C85640" w:rsidRDefault="00184E0F" w:rsidP="00874457">
            <w:pPr>
              <w:spacing w:before="120" w:after="120"/>
              <w:jc w:val="center"/>
              <w:rPr>
                <w:rFonts w:eastAsia="DengXian"/>
                <w:color w:val="000000" w:themeColor="text1"/>
                <w:sz w:val="22"/>
                <w:szCs w:val="22"/>
                <w:lang w:val="sr-Latn-CS"/>
              </w:rPr>
            </w:pPr>
            <w:r w:rsidRPr="00C85640">
              <w:rPr>
                <w:rFonts w:eastAsia="DengXian"/>
                <w:color w:val="000000" w:themeColor="text1"/>
                <w:sz w:val="22"/>
                <w:szCs w:val="22"/>
                <w:lang w:val="sr-Latn-CS"/>
              </w:rPr>
              <w:t>1.</w:t>
            </w:r>
          </w:p>
        </w:tc>
        <w:tc>
          <w:tcPr>
            <w:tcW w:w="5541" w:type="dxa"/>
            <w:shd w:val="clear" w:color="auto" w:fill="D9D9D9"/>
            <w:vAlign w:val="center"/>
          </w:tcPr>
          <w:p w14:paraId="3DCC5BBC" w14:textId="3FBDAA33" w:rsidR="00184E0F" w:rsidRPr="00C85640" w:rsidRDefault="00184E0F" w:rsidP="00874457">
            <w:pPr>
              <w:spacing w:before="120" w:after="120"/>
              <w:jc w:val="both"/>
              <w:rPr>
                <w:rFonts w:eastAsia="DengXian"/>
                <w:color w:val="000000" w:themeColor="text1"/>
                <w:sz w:val="22"/>
                <w:szCs w:val="22"/>
                <w:lang w:val="sr-Latn-CS"/>
              </w:rPr>
            </w:pPr>
            <w:r w:rsidRPr="00C85640">
              <w:rPr>
                <w:color w:val="000000" w:themeColor="text1"/>
                <w:sz w:val="22"/>
                <w:szCs w:val="22"/>
                <w:lang w:val="sr-Latn-CS"/>
              </w:rPr>
              <w:t xml:space="preserve">Да ли је спроведена </w:t>
            </w:r>
            <w:r w:rsidR="00E22C95" w:rsidRPr="00B81603">
              <w:rPr>
                <w:color w:val="000000" w:themeColor="text1"/>
                <w:sz w:val="22"/>
                <w:szCs w:val="22"/>
                <w:lang w:val="sr-Latn-CS"/>
              </w:rPr>
              <w:t>(</w:t>
            </w:r>
            <w:r w:rsidR="00E22C95" w:rsidRPr="00B81603">
              <w:rPr>
                <w:color w:val="000000" w:themeColor="text1"/>
                <w:sz w:val="22"/>
                <w:szCs w:val="22"/>
                <w:lang w:val="sr-Cyrl-RS"/>
              </w:rPr>
              <w:t>родна</w:t>
            </w:r>
            <w:r w:rsidR="00E22C95" w:rsidRPr="00B81603">
              <w:rPr>
                <w:color w:val="000000" w:themeColor="text1"/>
                <w:sz w:val="22"/>
                <w:szCs w:val="22"/>
                <w:lang w:val="sr-Latn-RS"/>
              </w:rPr>
              <w:t>)</w:t>
            </w:r>
            <w:r w:rsidR="00E22C95" w:rsidRPr="00B81603">
              <w:rPr>
                <w:color w:val="000000" w:themeColor="text1"/>
                <w:sz w:val="22"/>
                <w:szCs w:val="22"/>
                <w:lang w:val="sr-Cyrl-RS"/>
              </w:rPr>
              <w:t xml:space="preserve"> </w:t>
            </w:r>
            <w:r w:rsidRPr="00C85640">
              <w:rPr>
                <w:color w:val="000000" w:themeColor="text1"/>
                <w:sz w:val="22"/>
                <w:szCs w:val="22"/>
                <w:lang w:val="sr-Latn-CS"/>
              </w:rPr>
              <w:t>анализа неједнакости између мушкараца и жена у области у којој се доноси пропис и да ли су одређени узроци и последице могуће родне неравноправности?</w:t>
            </w:r>
          </w:p>
        </w:tc>
        <w:tc>
          <w:tcPr>
            <w:tcW w:w="3728" w:type="dxa"/>
            <w:vAlign w:val="center"/>
          </w:tcPr>
          <w:p w14:paraId="63E81F8D" w14:textId="77777777" w:rsidR="00184E0F" w:rsidRPr="00C85640" w:rsidRDefault="00184E0F" w:rsidP="00874457">
            <w:pPr>
              <w:spacing w:before="120" w:after="120"/>
              <w:jc w:val="center"/>
              <w:rPr>
                <w:rFonts w:eastAsia="DengXian"/>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rPr>
              <w:t>Да</w:t>
            </w:r>
            <w:r w:rsidRPr="00C85640">
              <w:rPr>
                <w:rFonts w:eastAsia="DengXian"/>
                <w:color w:val="000000" w:themeColor="text1"/>
                <w:sz w:val="22"/>
                <w:szCs w:val="22"/>
                <w:lang w:val="sr-Latn-CS"/>
              </w:rPr>
              <w:tab/>
            </w:r>
            <w:r w:rsidRPr="00C85640">
              <w:rPr>
                <w:rFonts w:eastAsia="DengXian"/>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rPr>
              <w:t>Не</w:t>
            </w:r>
          </w:p>
        </w:tc>
      </w:tr>
    </w:tbl>
    <w:p w14:paraId="73007B27" w14:textId="77777777" w:rsidR="00184E0F" w:rsidRPr="00C85640" w:rsidRDefault="00184E0F" w:rsidP="00874457">
      <w:pPr>
        <w:spacing w:before="120" w:after="120"/>
        <w:jc w:val="both"/>
        <w:rPr>
          <w:b/>
          <w:bCs/>
          <w:noProof/>
          <w:color w:val="000000" w:themeColor="text1"/>
          <w:lang w:val="sr-Cyrl-RS"/>
        </w:rPr>
      </w:pPr>
      <w:r w:rsidRPr="00C85640">
        <w:rPr>
          <w:b/>
          <w:bCs/>
          <w:i/>
          <w:iCs/>
          <w:noProof/>
          <w:color w:val="000000" w:themeColor="text1"/>
          <w:lang w:val="sr-Cyrl-RS"/>
        </w:rPr>
        <w:t>Основно питање</w:t>
      </w:r>
      <w:r w:rsidRPr="00C85640">
        <w:rPr>
          <w:noProof/>
          <w:color w:val="000000" w:themeColor="text1"/>
          <w:lang w:val="sr-Cyrl-RS"/>
        </w:rPr>
        <w:t xml:space="preserve"> од којег се полази у анализи јесте: </w:t>
      </w:r>
      <w:r w:rsidRPr="00C85640">
        <w:rPr>
          <w:b/>
          <w:bCs/>
          <w:noProof/>
          <w:color w:val="000000" w:themeColor="text1"/>
          <w:lang w:val="sr-Cyrl-RS"/>
        </w:rPr>
        <w:t>Којим изворима података располажемо?</w:t>
      </w:r>
    </w:p>
    <w:p w14:paraId="74818977" w14:textId="77777777" w:rsidR="00184E0F" w:rsidRPr="00C85640" w:rsidRDefault="00184E0F" w:rsidP="00874457">
      <w:pPr>
        <w:snapToGrid w:val="0"/>
        <w:spacing w:before="120" w:after="120"/>
        <w:ind w:firstLine="340"/>
        <w:jc w:val="both"/>
        <w:rPr>
          <w:noProof/>
          <w:color w:val="000000" w:themeColor="text1"/>
          <w:lang w:val="sr-Cyrl-RS"/>
        </w:rPr>
      </w:pPr>
      <w:r w:rsidRPr="00C85640">
        <w:rPr>
          <w:noProof/>
          <w:color w:val="000000" w:themeColor="text1"/>
          <w:lang w:val="sr-Cyrl-RS"/>
        </w:rPr>
        <w:t>Извори података могу бити:</w:t>
      </w:r>
    </w:p>
    <w:p w14:paraId="288395A4" w14:textId="77777777" w:rsidR="00184E0F" w:rsidRPr="00C85640" w:rsidRDefault="00184E0F" w:rsidP="00874457">
      <w:pPr>
        <w:pStyle w:val="ListParagraph"/>
        <w:numPr>
          <w:ilvl w:val="0"/>
          <w:numId w:val="19"/>
        </w:numPr>
        <w:snapToGrid w:val="0"/>
        <w:spacing w:before="120" w:after="120"/>
        <w:contextualSpacing w:val="0"/>
        <w:jc w:val="both"/>
        <w:rPr>
          <w:noProof/>
          <w:color w:val="000000" w:themeColor="text1"/>
          <w:lang w:val="sr-Cyrl-RS"/>
        </w:rPr>
      </w:pPr>
      <w:r w:rsidRPr="00C85640">
        <w:rPr>
          <w:noProof/>
          <w:color w:val="000000" w:themeColor="text1"/>
          <w:lang w:val="sr-Cyrl-RS"/>
        </w:rPr>
        <w:t>непосредни - подаци који се добијају након анкетирања, интервјуисања, консултација или другог поступка који спроводи лице односно институција која прикупља податке, и</w:t>
      </w:r>
    </w:p>
    <w:p w14:paraId="5B106E59" w14:textId="77777777" w:rsidR="00184E0F" w:rsidRPr="00C85640" w:rsidRDefault="00184E0F" w:rsidP="00874457">
      <w:pPr>
        <w:pStyle w:val="ListParagraph"/>
        <w:numPr>
          <w:ilvl w:val="0"/>
          <w:numId w:val="19"/>
        </w:numPr>
        <w:snapToGrid w:val="0"/>
        <w:spacing w:before="120" w:after="120"/>
        <w:contextualSpacing w:val="0"/>
        <w:jc w:val="both"/>
        <w:rPr>
          <w:noProof/>
          <w:color w:val="000000" w:themeColor="text1"/>
          <w:lang w:val="sr-Cyrl-RS"/>
        </w:rPr>
      </w:pPr>
      <w:r w:rsidRPr="00C85640">
        <w:rPr>
          <w:noProof/>
          <w:color w:val="000000" w:themeColor="text1"/>
          <w:lang w:val="sr-Cyrl-RS"/>
        </w:rPr>
        <w:t>посредни - подаци који су већ доступни и који су прикупљени у неке друге сврхе.</w:t>
      </w:r>
    </w:p>
    <w:p w14:paraId="206627E6" w14:textId="77777777" w:rsidR="00184E0F" w:rsidRPr="00C85640" w:rsidRDefault="00184E0F" w:rsidP="00874457">
      <w:pPr>
        <w:spacing w:before="120" w:after="120"/>
        <w:ind w:firstLine="340"/>
        <w:jc w:val="both"/>
        <w:rPr>
          <w:noProof/>
          <w:color w:val="000000" w:themeColor="text1"/>
          <w:lang w:val="sr-Cyrl-RS"/>
        </w:rPr>
      </w:pPr>
      <w:r w:rsidRPr="00C85640">
        <w:rPr>
          <w:noProof/>
          <w:color w:val="000000" w:themeColor="text1"/>
          <w:lang w:val="sr-Cyrl-RS"/>
        </w:rPr>
        <w:t xml:space="preserve">У поступку анализе ефеката на родну равноправност користе се обе врсте извора података. </w:t>
      </w:r>
      <w:r w:rsidRPr="00C85640">
        <w:rPr>
          <w:b/>
          <w:bCs/>
          <w:noProof/>
          <w:color w:val="000000" w:themeColor="text1"/>
          <w:lang w:val="sr-Cyrl-RS"/>
        </w:rPr>
        <w:t>Непосредни извори података</w:t>
      </w:r>
      <w:r w:rsidRPr="00C85640">
        <w:rPr>
          <w:noProof/>
          <w:color w:val="000000" w:themeColor="text1"/>
          <w:lang w:val="sr-Cyrl-RS"/>
        </w:rPr>
        <w:t xml:space="preserve"> су консултације са стручњацима/кињама и организацијама које се баве родном равноправношћу. </w:t>
      </w:r>
      <w:r w:rsidRPr="00C85640">
        <w:rPr>
          <w:b/>
          <w:bCs/>
          <w:noProof/>
          <w:color w:val="000000" w:themeColor="text1"/>
          <w:lang w:val="sr-Cyrl-RS"/>
        </w:rPr>
        <w:t>Посредни извори података</w:t>
      </w:r>
      <w:r w:rsidRPr="00C85640">
        <w:rPr>
          <w:noProof/>
          <w:color w:val="000000" w:themeColor="text1"/>
          <w:lang w:val="sr-Cyrl-RS"/>
        </w:rPr>
        <w:t xml:space="preserve"> су расположиви и доступни у статистичким базама података, евиденцијама, извештајима државних органа и других институција, истраживањима и научним и стручним радовима. Конкретно, посредни извори података који су нам на располагању су набројани у Прилогу 6.5 ових Смерница. Ти извори су:</w:t>
      </w:r>
    </w:p>
    <w:p w14:paraId="0A1554AF" w14:textId="77777777" w:rsidR="00184E0F" w:rsidRPr="00C85640" w:rsidRDefault="00184E0F" w:rsidP="00874457">
      <w:pPr>
        <w:pStyle w:val="ListParagraph"/>
        <w:numPr>
          <w:ilvl w:val="0"/>
          <w:numId w:val="8"/>
        </w:numPr>
        <w:snapToGrid w:val="0"/>
        <w:spacing w:before="120" w:after="120"/>
        <w:contextualSpacing w:val="0"/>
        <w:jc w:val="both"/>
        <w:rPr>
          <w:noProof/>
          <w:color w:val="000000" w:themeColor="text1"/>
          <w:lang w:val="sr-Cyrl-RS"/>
        </w:rPr>
      </w:pPr>
      <w:r w:rsidRPr="00C85640">
        <w:rPr>
          <w:noProof/>
          <w:color w:val="000000" w:themeColor="text1"/>
          <w:lang w:val="sr-Cyrl-RS"/>
        </w:rPr>
        <w:t>статистички подаци Републичког завода за статистику</w:t>
      </w:r>
      <w:r w:rsidRPr="00C85640">
        <w:rPr>
          <w:rStyle w:val="FootnoteReference"/>
          <w:noProof/>
          <w:color w:val="000000" w:themeColor="text1"/>
          <w:lang w:val="sr-Cyrl-RS"/>
        </w:rPr>
        <w:footnoteReference w:id="84"/>
      </w:r>
      <w:r w:rsidRPr="00C85640">
        <w:rPr>
          <w:noProof/>
          <w:color w:val="000000" w:themeColor="text1"/>
          <w:lang w:val="sr-Cyrl-RS"/>
        </w:rPr>
        <w:t xml:space="preserve"> и других органа и институција које воде статистику,</w:t>
      </w:r>
      <w:r w:rsidRPr="00C85640">
        <w:rPr>
          <w:rStyle w:val="FootnoteReference"/>
          <w:noProof/>
          <w:color w:val="000000" w:themeColor="text1"/>
          <w:lang w:val="sr-Cyrl-RS"/>
        </w:rPr>
        <w:footnoteReference w:id="85"/>
      </w:r>
      <w:r w:rsidRPr="00C85640">
        <w:rPr>
          <w:noProof/>
          <w:color w:val="000000" w:themeColor="text1"/>
          <w:lang w:val="sr-Cyrl-RS"/>
        </w:rPr>
        <w:t xml:space="preserve"> укључујући Индекс родне равноправности,</w:t>
      </w:r>
      <w:r w:rsidRPr="00C85640">
        <w:rPr>
          <w:rStyle w:val="FootnoteReference"/>
          <w:noProof/>
          <w:color w:val="000000" w:themeColor="text1"/>
          <w:lang w:val="sr-Cyrl-RS"/>
        </w:rPr>
        <w:footnoteReference w:id="86"/>
      </w:r>
    </w:p>
    <w:p w14:paraId="6F5E84E7" w14:textId="77777777" w:rsidR="00184E0F" w:rsidRPr="00C85640" w:rsidRDefault="00184E0F" w:rsidP="00874457">
      <w:pPr>
        <w:pStyle w:val="ListParagraph"/>
        <w:numPr>
          <w:ilvl w:val="0"/>
          <w:numId w:val="8"/>
        </w:numPr>
        <w:snapToGrid w:val="0"/>
        <w:spacing w:before="120" w:after="120"/>
        <w:contextualSpacing w:val="0"/>
        <w:jc w:val="both"/>
        <w:rPr>
          <w:noProof/>
          <w:color w:val="000000" w:themeColor="text1"/>
          <w:lang w:val="sr-Cyrl-RS"/>
        </w:rPr>
      </w:pPr>
      <w:r w:rsidRPr="00C85640">
        <w:rPr>
          <w:noProof/>
          <w:color w:val="000000" w:themeColor="text1"/>
          <w:lang w:val="sr-Cyrl-RS"/>
        </w:rPr>
        <w:t>подаци и информације из извештаја државних органа и институција (нпр. Владе Републике Србије,</w:t>
      </w:r>
      <w:r w:rsidRPr="00C85640">
        <w:rPr>
          <w:rStyle w:val="FootnoteReference"/>
          <w:noProof/>
          <w:color w:val="000000" w:themeColor="text1"/>
          <w:lang w:val="sr-Cyrl-RS"/>
        </w:rPr>
        <w:footnoteReference w:id="87"/>
      </w:r>
      <w:r w:rsidRPr="00C85640">
        <w:rPr>
          <w:noProof/>
          <w:color w:val="000000" w:themeColor="text1"/>
          <w:lang w:val="sr-Cyrl-RS"/>
        </w:rPr>
        <w:t xml:space="preserve"> министарстава,</w:t>
      </w:r>
      <w:r w:rsidRPr="00C85640">
        <w:rPr>
          <w:rStyle w:val="FootnoteReference"/>
          <w:noProof/>
          <w:color w:val="000000" w:themeColor="text1"/>
          <w:lang w:val="sr-Cyrl-RS"/>
        </w:rPr>
        <w:footnoteReference w:id="88"/>
      </w:r>
      <w:r w:rsidRPr="00C85640">
        <w:rPr>
          <w:noProof/>
          <w:color w:val="000000" w:themeColor="text1"/>
          <w:lang w:val="sr-Cyrl-RS"/>
        </w:rPr>
        <w:t xml:space="preserve"> судова, тужилаштава, полиције, здравствених и образовних установа итд.),</w:t>
      </w:r>
    </w:p>
    <w:p w14:paraId="181D8F20" w14:textId="77777777" w:rsidR="00184E0F" w:rsidRPr="00C85640" w:rsidRDefault="00184E0F" w:rsidP="00874457">
      <w:pPr>
        <w:pStyle w:val="ListParagraph"/>
        <w:numPr>
          <w:ilvl w:val="0"/>
          <w:numId w:val="8"/>
        </w:numPr>
        <w:snapToGrid w:val="0"/>
        <w:spacing w:before="120" w:after="120"/>
        <w:contextualSpacing w:val="0"/>
        <w:jc w:val="both"/>
        <w:rPr>
          <w:noProof/>
          <w:color w:val="000000" w:themeColor="text1"/>
          <w:lang w:val="sr-Cyrl-RS"/>
        </w:rPr>
      </w:pPr>
      <w:r w:rsidRPr="00C85640">
        <w:rPr>
          <w:noProof/>
          <w:color w:val="000000" w:themeColor="text1"/>
          <w:lang w:val="sr-Cyrl-RS"/>
        </w:rPr>
        <w:lastRenderedPageBreak/>
        <w:t>подаци и информације из извештаја институционалних механизама за родну равноправност (нпр. Координационог тела за родну равноправност Владе Републике Србије,</w:t>
      </w:r>
      <w:r w:rsidRPr="00C85640">
        <w:rPr>
          <w:rStyle w:val="FootnoteReference"/>
          <w:noProof/>
          <w:color w:val="000000" w:themeColor="text1"/>
          <w:lang w:val="sr-Cyrl-RS"/>
        </w:rPr>
        <w:footnoteReference w:id="89"/>
      </w:r>
      <w:r w:rsidRPr="00C85640">
        <w:rPr>
          <w:noProof/>
          <w:color w:val="000000" w:themeColor="text1"/>
          <w:lang w:val="sr-Cyrl-RS"/>
        </w:rPr>
        <w:t xml:space="preserve"> Покрајинског секретаријата за социјалну политику, демографију и равноправност полова,</w:t>
      </w:r>
      <w:r w:rsidRPr="00C85640">
        <w:rPr>
          <w:rStyle w:val="FootnoteReference"/>
          <w:noProof/>
          <w:color w:val="000000" w:themeColor="text1"/>
          <w:lang w:val="sr-Cyrl-RS"/>
        </w:rPr>
        <w:footnoteReference w:id="90"/>
      </w:r>
      <w:r w:rsidRPr="00C85640">
        <w:rPr>
          <w:noProof/>
          <w:color w:val="000000" w:themeColor="text1"/>
          <w:lang w:val="sr-Cyrl-RS"/>
        </w:rPr>
        <w:t xml:space="preserve"> локалних комисија за родну равноправност</w:t>
      </w:r>
      <w:r w:rsidRPr="00C85640">
        <w:rPr>
          <w:rStyle w:val="FootnoteReference"/>
          <w:noProof/>
          <w:color w:val="000000" w:themeColor="text1"/>
          <w:lang w:val="sr-Cyrl-RS"/>
        </w:rPr>
        <w:footnoteReference w:id="91"/>
      </w:r>
      <w:r w:rsidRPr="00C85640">
        <w:rPr>
          <w:noProof/>
          <w:color w:val="000000" w:themeColor="text1"/>
          <w:lang w:val="sr-Cyrl-RS"/>
        </w:rPr>
        <w:t>),</w:t>
      </w:r>
    </w:p>
    <w:p w14:paraId="4108862F" w14:textId="77777777" w:rsidR="00184E0F" w:rsidRPr="00C85640" w:rsidRDefault="00184E0F" w:rsidP="00874457">
      <w:pPr>
        <w:pStyle w:val="ListParagraph"/>
        <w:numPr>
          <w:ilvl w:val="0"/>
          <w:numId w:val="8"/>
        </w:numPr>
        <w:snapToGrid w:val="0"/>
        <w:spacing w:before="120" w:after="120"/>
        <w:contextualSpacing w:val="0"/>
        <w:jc w:val="both"/>
        <w:rPr>
          <w:color w:val="000000" w:themeColor="text1"/>
        </w:rPr>
      </w:pPr>
      <w:r w:rsidRPr="00C85640">
        <w:rPr>
          <w:noProof/>
          <w:color w:val="000000" w:themeColor="text1"/>
          <w:lang w:val="sr-Cyrl-RS"/>
        </w:rPr>
        <w:t>подаци и информације из извештаја независних тела, укључујући њихове препоруке државним телима и органима (нпр. Повереника за заштиту равноправности,</w:t>
      </w:r>
      <w:r w:rsidRPr="00C85640">
        <w:rPr>
          <w:rStyle w:val="FootnoteReference"/>
          <w:noProof/>
          <w:color w:val="000000" w:themeColor="text1"/>
          <w:lang w:val="sr-Cyrl-RS"/>
        </w:rPr>
        <w:footnoteReference w:id="92"/>
      </w:r>
      <w:r w:rsidRPr="00C85640">
        <w:rPr>
          <w:noProof/>
          <w:color w:val="000000" w:themeColor="text1"/>
          <w:lang w:val="sr-Cyrl-RS"/>
        </w:rPr>
        <w:t xml:space="preserve"> Заштитника грађана,</w:t>
      </w:r>
      <w:r w:rsidRPr="00C85640">
        <w:rPr>
          <w:rStyle w:val="FootnoteReference"/>
          <w:noProof/>
          <w:color w:val="000000" w:themeColor="text1"/>
          <w:lang w:val="sr-Cyrl-RS"/>
        </w:rPr>
        <w:footnoteReference w:id="93"/>
      </w:r>
      <w:r w:rsidRPr="00C85640">
        <w:rPr>
          <w:noProof/>
          <w:color w:val="000000" w:themeColor="text1"/>
          <w:lang w:val="sr-Cyrl-RS"/>
        </w:rPr>
        <w:t xml:space="preserve"> Покрајинског омбудсмана</w:t>
      </w:r>
      <w:r w:rsidRPr="00C85640">
        <w:rPr>
          <w:rStyle w:val="FootnoteReference"/>
          <w:noProof/>
          <w:color w:val="000000" w:themeColor="text1"/>
          <w:lang w:val="sr-Cyrl-RS"/>
        </w:rPr>
        <w:footnoteReference w:id="94"/>
      </w:r>
      <w:r w:rsidRPr="00C85640">
        <w:rPr>
          <w:noProof/>
          <w:color w:val="000000" w:themeColor="text1"/>
          <w:lang w:val="sr-Cyrl-RS"/>
        </w:rPr>
        <w:t xml:space="preserve">) и др., </w:t>
      </w:r>
    </w:p>
    <w:p w14:paraId="7F107E74" w14:textId="77777777" w:rsidR="00184E0F" w:rsidRPr="00C85640" w:rsidRDefault="00184E0F" w:rsidP="00874457">
      <w:pPr>
        <w:pStyle w:val="ListParagraph"/>
        <w:numPr>
          <w:ilvl w:val="0"/>
          <w:numId w:val="8"/>
        </w:numPr>
        <w:snapToGrid w:val="0"/>
        <w:spacing w:before="120" w:after="120"/>
        <w:contextualSpacing w:val="0"/>
        <w:jc w:val="both"/>
        <w:rPr>
          <w:color w:val="000000" w:themeColor="text1"/>
        </w:rPr>
      </w:pPr>
      <w:r w:rsidRPr="00C85640">
        <w:rPr>
          <w:noProof/>
          <w:color w:val="000000" w:themeColor="text1"/>
          <w:lang w:val="sr-Cyrl-RS"/>
        </w:rPr>
        <w:t xml:space="preserve">статистика, подаци и информације међународних организација, агенција и тела (нпр. Светске банке </w:t>
      </w:r>
      <w:r w:rsidRPr="00C85640">
        <w:rPr>
          <w:color w:val="000000" w:themeColor="text1"/>
        </w:rPr>
        <w:t>GenderStats,</w:t>
      </w:r>
      <w:r w:rsidRPr="00C85640">
        <w:rPr>
          <w:rStyle w:val="FootnoteReference"/>
          <w:color w:val="000000" w:themeColor="text1"/>
        </w:rPr>
        <w:footnoteReference w:id="95"/>
      </w:r>
      <w:r w:rsidRPr="00C85640">
        <w:rPr>
          <w:color w:val="000000" w:themeColor="text1"/>
        </w:rPr>
        <w:t xml:space="preserve"> </w:t>
      </w:r>
      <w:r w:rsidRPr="00C85640">
        <w:rPr>
          <w:noProof/>
          <w:color w:val="000000" w:themeColor="text1"/>
          <w:lang w:val="sr-Cyrl-RS"/>
        </w:rPr>
        <w:t>Економске комисије УН за Европу</w:t>
      </w:r>
      <w:r w:rsidRPr="00C85640">
        <w:rPr>
          <w:color w:val="000000" w:themeColor="text1"/>
        </w:rPr>
        <w:t xml:space="preserve"> /UNECE Gender Statistics,</w:t>
      </w:r>
      <w:r w:rsidRPr="00C85640">
        <w:rPr>
          <w:rStyle w:val="FootnoteReference"/>
          <w:color w:val="000000" w:themeColor="text1"/>
        </w:rPr>
        <w:footnoteReference w:id="96"/>
      </w:r>
      <w:r w:rsidRPr="00C85640">
        <w:rPr>
          <w:color w:val="000000" w:themeColor="text1"/>
        </w:rPr>
        <w:t xml:space="preserve"> </w:t>
      </w:r>
      <w:r w:rsidRPr="00C85640">
        <w:rPr>
          <w:noProof/>
          <w:color w:val="000000" w:themeColor="text1"/>
          <w:lang w:val="sr-Cyrl-RS"/>
        </w:rPr>
        <w:t>Организације за европску безбедност и сарадњу</w:t>
      </w:r>
      <w:r w:rsidRPr="00C85640">
        <w:rPr>
          <w:color w:val="000000" w:themeColor="text1"/>
        </w:rPr>
        <w:t xml:space="preserve"> /OEBS,</w:t>
      </w:r>
      <w:r w:rsidRPr="00C85640">
        <w:rPr>
          <w:rStyle w:val="FootnoteReference"/>
          <w:color w:val="000000" w:themeColor="text1"/>
        </w:rPr>
        <w:footnoteReference w:id="97"/>
      </w:r>
      <w:r w:rsidRPr="00C85640">
        <w:rPr>
          <w:color w:val="000000" w:themeColor="text1"/>
        </w:rPr>
        <w:t xml:space="preserve"> </w:t>
      </w:r>
      <w:r w:rsidRPr="00C85640">
        <w:rPr>
          <w:noProof/>
          <w:color w:val="000000" w:themeColor="text1"/>
          <w:lang w:val="sr-Cyrl-RS"/>
        </w:rPr>
        <w:t>Одсека УН за статистику</w:t>
      </w:r>
      <w:r w:rsidRPr="00C85640">
        <w:rPr>
          <w:color w:val="000000" w:themeColor="text1"/>
        </w:rPr>
        <w:t>,</w:t>
      </w:r>
      <w:r w:rsidRPr="00C85640">
        <w:rPr>
          <w:rStyle w:val="FootnoteReference"/>
          <w:color w:val="000000" w:themeColor="text1"/>
        </w:rPr>
        <w:footnoteReference w:id="98"/>
      </w:r>
      <w:r w:rsidRPr="00C85640">
        <w:rPr>
          <w:color w:val="000000" w:themeColor="text1"/>
        </w:rPr>
        <w:t xml:space="preserve"> UN Women,</w:t>
      </w:r>
      <w:r w:rsidRPr="00C85640">
        <w:rPr>
          <w:rStyle w:val="FootnoteReference"/>
          <w:color w:val="000000" w:themeColor="text1"/>
        </w:rPr>
        <w:footnoteReference w:id="99"/>
      </w:r>
      <w:r w:rsidRPr="00C85640">
        <w:rPr>
          <w:color w:val="000000" w:themeColor="text1"/>
        </w:rPr>
        <w:t xml:space="preserve"> </w:t>
      </w:r>
      <w:r w:rsidRPr="00C85640">
        <w:rPr>
          <w:noProof/>
          <w:color w:val="000000" w:themeColor="text1"/>
          <w:lang w:val="sr-Cyrl-RS"/>
        </w:rPr>
        <w:t>Међународне организације рада</w:t>
      </w:r>
      <w:r w:rsidRPr="00C85640">
        <w:rPr>
          <w:color w:val="000000" w:themeColor="text1"/>
        </w:rPr>
        <w:t>,</w:t>
      </w:r>
      <w:r w:rsidRPr="00C85640">
        <w:rPr>
          <w:rStyle w:val="FootnoteReference"/>
          <w:color w:val="000000" w:themeColor="text1"/>
        </w:rPr>
        <w:footnoteReference w:id="100"/>
      </w:r>
      <w:r w:rsidRPr="00C85640">
        <w:rPr>
          <w:color w:val="000000" w:themeColor="text1"/>
        </w:rPr>
        <w:t xml:space="preserve"> World Economic Forum Global Gender Gap Index</w:t>
      </w:r>
      <w:r w:rsidRPr="00C85640">
        <w:rPr>
          <w:rStyle w:val="FootnoteReference"/>
          <w:color w:val="000000" w:themeColor="text1"/>
        </w:rPr>
        <w:footnoteReference w:id="101"/>
      </w:r>
      <w:r w:rsidRPr="00C85640">
        <w:rPr>
          <w:color w:val="000000" w:themeColor="text1"/>
        </w:rPr>
        <w:t>)</w:t>
      </w:r>
      <w:r w:rsidRPr="00C85640">
        <w:rPr>
          <w:color w:val="000000" w:themeColor="text1"/>
          <w:lang w:val="sr-Cyrl-RS"/>
        </w:rPr>
        <w:t>,</w:t>
      </w:r>
    </w:p>
    <w:p w14:paraId="36D02FFD" w14:textId="77777777" w:rsidR="00184E0F" w:rsidRPr="00C85640" w:rsidRDefault="00184E0F" w:rsidP="00874457">
      <w:pPr>
        <w:pStyle w:val="ListParagraph"/>
        <w:numPr>
          <w:ilvl w:val="0"/>
          <w:numId w:val="8"/>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подаци и информације из стручних и научних студија и истраживања о родним односима, родној равноправности и положају жена и мушкараца, укључујући оне о осетљивим друштвеним групама (нпр. о Ромкињама, женама у руралним областима, женама, мушкарцима и деци са инвалидитетом), </w:t>
      </w:r>
      <w:r w:rsidRPr="00C85640">
        <w:rPr>
          <w:rStyle w:val="FootnoteReference"/>
          <w:noProof/>
          <w:color w:val="000000" w:themeColor="text1"/>
          <w:lang w:val="sr-Cyrl-RS"/>
        </w:rPr>
        <w:footnoteReference w:id="102"/>
      </w:r>
    </w:p>
    <w:p w14:paraId="6BCDBC86" w14:textId="77777777" w:rsidR="00184E0F" w:rsidRPr="00C85640" w:rsidRDefault="00184E0F" w:rsidP="00874457">
      <w:pPr>
        <w:pStyle w:val="ListParagraph"/>
        <w:numPr>
          <w:ilvl w:val="0"/>
          <w:numId w:val="8"/>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подаци и информације из извештаја организација које се баве родном равноправношћу (нпр. Извештај из сенке о примени Конвенције о елиминисању свих облика дискриминације жена), људским правима, извештаји и други документи синдикалних организација и др. </w:t>
      </w:r>
      <w:r w:rsidRPr="00C85640">
        <w:rPr>
          <w:rStyle w:val="FootnoteReference"/>
          <w:noProof/>
          <w:color w:val="000000" w:themeColor="text1"/>
          <w:lang w:val="sr-Cyrl-RS"/>
        </w:rPr>
        <w:footnoteReference w:id="103"/>
      </w:r>
    </w:p>
    <w:p w14:paraId="4EC642AF" w14:textId="77777777" w:rsidR="00184E0F" w:rsidRPr="00C85640" w:rsidRDefault="00184E0F" w:rsidP="00874457">
      <w:pPr>
        <w:pBdr>
          <w:top w:val="single" w:sz="4" w:space="1" w:color="auto"/>
          <w:left w:val="single" w:sz="4" w:space="4" w:color="auto"/>
          <w:bottom w:val="single" w:sz="4" w:space="1" w:color="auto"/>
          <w:right w:val="single" w:sz="4" w:space="4" w:color="auto"/>
        </w:pBdr>
        <w:spacing w:before="120" w:after="120"/>
        <w:jc w:val="both"/>
        <w:rPr>
          <w:i/>
          <w:iCs/>
          <w:color w:val="000000" w:themeColor="text1"/>
        </w:rPr>
      </w:pPr>
      <w:r w:rsidRPr="00C85640">
        <w:rPr>
          <w:i/>
          <w:iCs/>
          <w:noProof/>
          <w:color w:val="000000" w:themeColor="text1"/>
          <w:lang w:val="sr-Cyrl-RS"/>
        </w:rPr>
        <w:t xml:space="preserve">Пример: Ако је реч о пропису из области запошљавања, расположиви извори података о запослености, незапослености и положају жена и мушкараца на тржишту рада и остваривању права из радног односа су: статистички подаци разврстани по полу Републичког завода за статистику (Анкете о радној снази, саопштења о регистрованој запослености, периодични извештаји Жене и мушкарци у Србији и др.), подаци </w:t>
      </w:r>
      <w:r w:rsidRPr="00C85640">
        <w:rPr>
          <w:i/>
          <w:iCs/>
          <w:noProof/>
          <w:color w:val="000000" w:themeColor="text1"/>
          <w:lang w:val="en-US"/>
        </w:rPr>
        <w:t>UNECE</w:t>
      </w:r>
      <w:r w:rsidRPr="00C85640">
        <w:rPr>
          <w:i/>
          <w:iCs/>
          <w:noProof/>
          <w:color w:val="000000" w:themeColor="text1"/>
          <w:lang w:val="sr-Cyrl-RS"/>
        </w:rPr>
        <w:t xml:space="preserve"> и Светске банке, информације о родним разликама и родно заснованој дискриминацији на тржишту рада у годишњим извештајима Повереника за заштиту равноправности и Заштитника грађана, Извештај Владе Републике Србије о примени Конвенције о </w:t>
      </w:r>
      <w:r w:rsidRPr="00C85640">
        <w:rPr>
          <w:i/>
          <w:iCs/>
          <w:noProof/>
          <w:color w:val="000000" w:themeColor="text1"/>
          <w:lang w:val="sr-Cyrl-RS"/>
        </w:rPr>
        <w:lastRenderedPageBreak/>
        <w:t>елиминисању свих облика дискриминације жена, Извештај Владе Републике Србије о напретку у спровођењу Пекиншке декларације и Платформе за акцију, релевантни извештаји Министарства за рад, запошљавање и борачка и социјална питања, релевантни извештаји Националне службе за запошљавање, извештаји синдикалних организација, годишњи извештаји и препоруке Заштитника грађана и Повереника за заштиту равноправности који се односе на положај жена и мушкараца на тржишту рада, Индекс родне равноправности, релевантне студије и истраживања научних института, организација која се баве родном равноправношћу у области тржишта рада и запослености и независних експерата/киња</w:t>
      </w:r>
      <w:r w:rsidRPr="00C85640">
        <w:rPr>
          <w:i/>
          <w:iCs/>
          <w:color w:val="000000" w:themeColor="text1"/>
        </w:rPr>
        <w:t xml:space="preserve">. </w:t>
      </w:r>
      <w:r w:rsidRPr="00C85640">
        <w:rPr>
          <w:rStyle w:val="FootnoteReference"/>
          <w:i/>
          <w:iCs/>
          <w:color w:val="000000" w:themeColor="text1"/>
        </w:rPr>
        <w:footnoteReference w:id="104"/>
      </w:r>
    </w:p>
    <w:p w14:paraId="26F923E5" w14:textId="77777777" w:rsidR="00184E0F" w:rsidRPr="00C85640" w:rsidRDefault="00184E0F" w:rsidP="00874457">
      <w:pPr>
        <w:spacing w:before="120" w:after="120"/>
        <w:ind w:firstLine="340"/>
        <w:jc w:val="both"/>
        <w:rPr>
          <w:noProof/>
          <w:color w:val="000000" w:themeColor="text1"/>
          <w:lang w:val="sr-Cyrl-RS"/>
        </w:rPr>
      </w:pPr>
      <w:r w:rsidRPr="00C85640">
        <w:rPr>
          <w:noProof/>
          <w:color w:val="000000" w:themeColor="text1"/>
          <w:lang w:val="sr-Cyrl-RS"/>
        </w:rPr>
        <w:t>Подаци могу бити:</w:t>
      </w:r>
    </w:p>
    <w:p w14:paraId="3EE2C662" w14:textId="77777777" w:rsidR="00184E0F" w:rsidRPr="00C85640" w:rsidRDefault="00184E0F" w:rsidP="00874457">
      <w:pPr>
        <w:pStyle w:val="ListParagraph"/>
        <w:numPr>
          <w:ilvl w:val="0"/>
          <w:numId w:val="10"/>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 xml:space="preserve">квантитативни (статистички, индикатори) и </w:t>
      </w:r>
    </w:p>
    <w:p w14:paraId="1CE16E4D" w14:textId="77777777" w:rsidR="00184E0F" w:rsidRPr="00C85640" w:rsidRDefault="00184E0F" w:rsidP="00874457">
      <w:pPr>
        <w:pStyle w:val="ListParagraph"/>
        <w:numPr>
          <w:ilvl w:val="0"/>
          <w:numId w:val="10"/>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 xml:space="preserve">квалитативни (нпр. описивање и оцена социјалног и економског положаја девојчица и дечака, жена и мушкараца у руралним областима, описивање родних разлика и сл.). </w:t>
      </w:r>
    </w:p>
    <w:p w14:paraId="0F514B81" w14:textId="77777777" w:rsidR="00184E0F" w:rsidRPr="00C85640" w:rsidRDefault="00184E0F" w:rsidP="00874457">
      <w:pPr>
        <w:spacing w:before="120" w:after="120"/>
        <w:ind w:firstLine="340"/>
        <w:jc w:val="both"/>
        <w:rPr>
          <w:noProof/>
          <w:color w:val="000000" w:themeColor="text1"/>
          <w:lang w:val="sr-Cyrl-RS"/>
        </w:rPr>
      </w:pPr>
      <w:r w:rsidRPr="00C85640">
        <w:rPr>
          <w:noProof/>
          <w:color w:val="000000" w:themeColor="text1"/>
          <w:lang w:val="sr-Cyrl-RS"/>
        </w:rPr>
        <w:t>У овој почетној фази треба да проценимо да ли ће пропис имати утицај на припаднице/ке неких од осетљивих друштвених група (нпр. жене са инвалидитетом, Ромкиње, жене у руралним подручјима, старије жене, труднице, сиромашне, незапослене жене, девојчице и дечаке, и сл.). Уколико је одговор потврдан, прикупићемо потребне расположиве податке везане за ту осетљиву друштвену групу.</w:t>
      </w:r>
    </w:p>
    <w:p w14:paraId="3CCA4AF0" w14:textId="77777777" w:rsidR="00184E0F" w:rsidRPr="00C85640" w:rsidRDefault="00184E0F" w:rsidP="00874457">
      <w:pPr>
        <w:spacing w:before="120" w:after="120"/>
        <w:ind w:firstLine="340"/>
        <w:jc w:val="both"/>
        <w:rPr>
          <w:noProof/>
          <w:color w:val="000000" w:themeColor="text1"/>
          <w:lang w:val="sr-Cyrl-RS"/>
        </w:rPr>
      </w:pPr>
      <w:r w:rsidRPr="00C85640">
        <w:rPr>
          <w:noProof/>
          <w:color w:val="000000" w:themeColor="text1"/>
          <w:lang w:val="sr-Cyrl-RS"/>
        </w:rPr>
        <w:t>Након увида у расположиве изворе података закључујемо да је:</w:t>
      </w:r>
    </w:p>
    <w:p w14:paraId="37A9A012" w14:textId="13A33D9E" w:rsidR="00184E0F" w:rsidRPr="00C85640" w:rsidRDefault="00184E0F" w:rsidP="00874457">
      <w:pPr>
        <w:spacing w:before="120" w:after="120"/>
        <w:ind w:left="360"/>
        <w:jc w:val="both"/>
        <w:rPr>
          <w:noProof/>
          <w:color w:val="000000" w:themeColor="text1"/>
          <w:lang w:val="sr-Cyrl-RS"/>
        </w:rPr>
      </w:pPr>
      <w:r w:rsidRPr="00C85640">
        <w:rPr>
          <w:noProof/>
          <w:color w:val="000000" w:themeColor="text1"/>
          <w:lang w:val="sr-Cyrl-RS"/>
        </w:rPr>
        <w:t xml:space="preserve">а) обављена анализа неједнакости између мушкараца и жена и узрока и последица могуће родне неравноправности у области у којој се доноси пропис (као што је горе наведену у примеру за област </w:t>
      </w:r>
      <w:r w:rsidR="00AC5F3D">
        <w:rPr>
          <w:noProof/>
          <w:color w:val="000000" w:themeColor="text1"/>
          <w:lang w:val="sr-Latn-RS"/>
        </w:rPr>
        <w:t>„</w:t>
      </w:r>
      <w:r w:rsidRPr="00C85640">
        <w:rPr>
          <w:noProof/>
          <w:color w:val="000000" w:themeColor="text1"/>
          <w:lang w:val="sr-Cyrl-RS"/>
        </w:rPr>
        <w:t>запосленост и социјална заштита“) и означавамо квадратић ДА, или</w:t>
      </w:r>
    </w:p>
    <w:p w14:paraId="016EA5F0" w14:textId="77777777" w:rsidR="00184E0F" w:rsidRPr="00C85640" w:rsidRDefault="00184E0F" w:rsidP="00874457">
      <w:pPr>
        <w:spacing w:before="120" w:after="120"/>
        <w:ind w:left="360"/>
        <w:jc w:val="both"/>
        <w:rPr>
          <w:noProof/>
          <w:color w:val="000000" w:themeColor="text1"/>
          <w:lang w:val="sr-Cyrl-RS"/>
        </w:rPr>
      </w:pPr>
      <w:r w:rsidRPr="00C85640">
        <w:rPr>
          <w:noProof/>
          <w:color w:val="000000" w:themeColor="text1"/>
          <w:lang w:val="sr-Cyrl-RS"/>
        </w:rPr>
        <w:t>б) у случају да не можемо наћи расположиве изворе података о обављеној анализи неједнакости између мушкараца и жена и узрока и последица могуће родне неравноправности у области у којој се доноси пропис, означавамо квадратић НЕ.</w:t>
      </w:r>
    </w:p>
    <w:p w14:paraId="0CE0A209" w14:textId="77777777" w:rsidR="00184E0F" w:rsidRPr="00C85640" w:rsidRDefault="00184E0F" w:rsidP="00874457">
      <w:pPr>
        <w:spacing w:before="120" w:after="120"/>
        <w:jc w:val="both"/>
        <w:rPr>
          <w:noProof/>
          <w:color w:val="000000" w:themeColor="text1"/>
          <w:lang w:val="sr-Cyrl-RS"/>
        </w:rPr>
      </w:pPr>
      <w:r w:rsidRPr="00C85640">
        <w:rPr>
          <w:noProof/>
          <w:color w:val="000000" w:themeColor="text1"/>
          <w:lang w:val="sr-Cyrl-RS"/>
        </w:rPr>
        <w:t xml:space="preserve">2. Други корак је </w:t>
      </w:r>
      <w:r w:rsidRPr="00C85640">
        <w:rPr>
          <w:b/>
          <w:bCs/>
          <w:noProof/>
          <w:color w:val="000000" w:themeColor="text1"/>
          <w:lang w:val="sr-Cyrl-RS"/>
        </w:rPr>
        <w:t>избор прикупљених квантитативних и квалитативних података</w:t>
      </w:r>
      <w:r w:rsidRPr="00C85640">
        <w:rPr>
          <w:noProof/>
          <w:color w:val="000000" w:themeColor="text1"/>
          <w:lang w:val="sr-Cyrl-RS"/>
        </w:rPr>
        <w:t xml:space="preserve">. </w:t>
      </w:r>
    </w:p>
    <w:p w14:paraId="20B4EF71" w14:textId="77777777" w:rsidR="00184E0F" w:rsidRPr="00C85640" w:rsidRDefault="00184E0F" w:rsidP="00917CBF">
      <w:pPr>
        <w:spacing w:before="120" w:after="120"/>
        <w:jc w:val="both"/>
        <w:rPr>
          <w:color w:val="000000" w:themeColor="text1"/>
        </w:rPr>
      </w:pPr>
      <w:r w:rsidRPr="00C85640">
        <w:rPr>
          <w:noProof/>
          <w:color w:val="000000" w:themeColor="text1"/>
          <w:lang w:val="sr-Cyrl-RS"/>
        </w:rPr>
        <w:t>У табели 2 се наводе сви типови података који су коришћени, као и да ли су анализирани подаци засебно за мушкарце и жене. Наводи се и списак коришћених извора података</w:t>
      </w:r>
      <w:r w:rsidRPr="00C85640">
        <w:rPr>
          <w:color w:val="000000" w:themeColor="text1"/>
        </w:rPr>
        <w:t xml:space="preserve">. </w:t>
      </w:r>
    </w:p>
    <w:p w14:paraId="58527B8F" w14:textId="77777777" w:rsidR="00184E0F" w:rsidRPr="00C85640" w:rsidRDefault="00184E0F" w:rsidP="00244662">
      <w:pPr>
        <w:jc w:val="both"/>
        <w:rPr>
          <w:b/>
          <w:bCs/>
          <w:i/>
          <w:iCs/>
          <w:color w:val="000000" w:themeColor="text1"/>
        </w:rPr>
      </w:pPr>
    </w:p>
    <w:tbl>
      <w:tblPr>
        <w:tblStyle w:val="TableGrid3"/>
        <w:tblW w:w="9819" w:type="dxa"/>
        <w:jc w:val="center"/>
        <w:tblLook w:val="04A0" w:firstRow="1" w:lastRow="0" w:firstColumn="1" w:lastColumn="0" w:noHBand="0" w:noVBand="1"/>
      </w:tblPr>
      <w:tblGrid>
        <w:gridCol w:w="550"/>
        <w:gridCol w:w="5541"/>
        <w:gridCol w:w="3728"/>
      </w:tblGrid>
      <w:tr w:rsidR="00C85640" w:rsidRPr="00C85640" w14:paraId="520C40CD" w14:textId="77777777" w:rsidTr="00F32C01">
        <w:trPr>
          <w:trHeight w:val="981"/>
          <w:jc w:val="center"/>
        </w:trPr>
        <w:tc>
          <w:tcPr>
            <w:tcW w:w="550" w:type="dxa"/>
            <w:vMerge w:val="restart"/>
            <w:shd w:val="clear" w:color="auto" w:fill="D9D9D9"/>
            <w:vAlign w:val="center"/>
          </w:tcPr>
          <w:p w14:paraId="6F5AF34D" w14:textId="77777777" w:rsidR="00184E0F" w:rsidRPr="00C85640" w:rsidRDefault="00184E0F" w:rsidP="00FA3E2C">
            <w:pPr>
              <w:jc w:val="center"/>
              <w:rPr>
                <w:rFonts w:eastAsia="DengXian"/>
                <w:color w:val="000000" w:themeColor="text1"/>
                <w:sz w:val="22"/>
                <w:szCs w:val="22"/>
                <w:lang w:val="sr-Latn-CS"/>
              </w:rPr>
            </w:pPr>
            <w:r w:rsidRPr="00C85640">
              <w:rPr>
                <w:rFonts w:eastAsia="DengXian"/>
                <w:color w:val="000000" w:themeColor="text1"/>
                <w:sz w:val="22"/>
                <w:szCs w:val="22"/>
                <w:lang w:val="sr-Latn-CS"/>
              </w:rPr>
              <w:t>2.</w:t>
            </w:r>
          </w:p>
        </w:tc>
        <w:tc>
          <w:tcPr>
            <w:tcW w:w="5541" w:type="dxa"/>
            <w:shd w:val="clear" w:color="auto" w:fill="D9D9D9"/>
            <w:vAlign w:val="center"/>
          </w:tcPr>
          <w:p w14:paraId="0F34CB1C" w14:textId="76C4CAFE" w:rsidR="00184E0F" w:rsidRPr="00C85640" w:rsidRDefault="00184E0F" w:rsidP="00FA3E2C">
            <w:pPr>
              <w:jc w:val="both"/>
              <w:rPr>
                <w:rFonts w:eastAsia="DengXian"/>
                <w:color w:val="000000" w:themeColor="text1"/>
                <w:sz w:val="22"/>
                <w:szCs w:val="22"/>
                <w:lang w:val="sr-Latn-CS"/>
              </w:rPr>
            </w:pPr>
            <w:r w:rsidRPr="00C85640">
              <w:rPr>
                <w:color w:val="000000" w:themeColor="text1"/>
                <w:sz w:val="22"/>
                <w:szCs w:val="22"/>
                <w:lang w:val="sr-Latn-CS"/>
              </w:rPr>
              <w:t>Кој</w:t>
            </w:r>
            <w:r w:rsidRPr="00C85640">
              <w:rPr>
                <w:color w:val="000000" w:themeColor="text1"/>
                <w:sz w:val="22"/>
                <w:szCs w:val="22"/>
                <w:lang w:val="sr-Cyrl-RS"/>
              </w:rPr>
              <w:t>и</w:t>
            </w:r>
            <w:r w:rsidRPr="00C85640">
              <w:rPr>
                <w:color w:val="000000" w:themeColor="text1"/>
                <w:sz w:val="22"/>
                <w:szCs w:val="22"/>
                <w:lang w:val="sr-Latn-CS"/>
              </w:rPr>
              <w:t xml:space="preserve"> типов</w:t>
            </w:r>
            <w:r w:rsidRPr="00C85640">
              <w:rPr>
                <w:color w:val="000000" w:themeColor="text1"/>
                <w:sz w:val="22"/>
                <w:szCs w:val="22"/>
                <w:lang w:val="sr-Cyrl-RS"/>
              </w:rPr>
              <w:t>и</w:t>
            </w:r>
            <w:r w:rsidRPr="00C85640">
              <w:rPr>
                <w:color w:val="000000" w:themeColor="text1"/>
                <w:sz w:val="22"/>
                <w:szCs w:val="22"/>
                <w:lang w:val="sr-Latn-CS"/>
              </w:rPr>
              <w:t xml:space="preserve"> података </w:t>
            </w:r>
            <w:r w:rsidRPr="00C85640">
              <w:rPr>
                <w:color w:val="000000" w:themeColor="text1"/>
                <w:sz w:val="22"/>
                <w:szCs w:val="22"/>
                <w:lang w:val="sr-Cyrl-RS"/>
              </w:rPr>
              <w:t>су коришћени</w:t>
            </w:r>
            <w:r w:rsidRPr="00C85640">
              <w:rPr>
                <w:color w:val="000000" w:themeColor="text1"/>
                <w:sz w:val="22"/>
                <w:szCs w:val="22"/>
                <w:lang w:val="sr-Latn-CS"/>
              </w:rPr>
              <w:t xml:space="preserve"> приликом анализирања опција (нпр. подаци о радној снази</w:t>
            </w:r>
            <w:r w:rsidR="00AC5F3D" w:rsidRPr="000C2D05">
              <w:rPr>
                <w:color w:val="000000" w:themeColor="text1"/>
                <w:sz w:val="22"/>
                <w:szCs w:val="22"/>
                <w:lang w:val="sr-Latn-CS"/>
              </w:rPr>
              <w:t xml:space="preserve"> подаци</w:t>
            </w:r>
            <w:r w:rsidR="00AC5F3D" w:rsidRPr="000C2D05">
              <w:rPr>
                <w:color w:val="000000" w:themeColor="text1"/>
                <w:sz w:val="22"/>
                <w:szCs w:val="22"/>
                <w:lang w:val="sr-Cyrl-RS"/>
              </w:rPr>
              <w:t xml:space="preserve"> о платном јазу, подаци о неплаћеном кућном раду, подаци о старосној доби, подаци о нивоу образовања, подаци о сексуалном и репродуктивном здрављу, подаци о социјалној и здравственој заштити и сл.</w:t>
            </w:r>
            <w:r w:rsidR="00AC5F3D" w:rsidRPr="000C2D05">
              <w:rPr>
                <w:color w:val="000000" w:themeColor="text1"/>
                <w:sz w:val="22"/>
                <w:szCs w:val="22"/>
                <w:lang w:val="sr-Latn-CS"/>
              </w:rPr>
              <w:t>)</w:t>
            </w:r>
            <w:r w:rsidRPr="00C85640">
              <w:rPr>
                <w:color w:val="000000" w:themeColor="text1"/>
                <w:sz w:val="22"/>
                <w:szCs w:val="22"/>
                <w:lang w:val="sr-Latn-CS"/>
              </w:rPr>
              <w:t xml:space="preserve"> </w:t>
            </w:r>
          </w:p>
        </w:tc>
        <w:tc>
          <w:tcPr>
            <w:tcW w:w="3728" w:type="dxa"/>
            <w:vAlign w:val="center"/>
          </w:tcPr>
          <w:p w14:paraId="7760A7A4" w14:textId="77777777" w:rsidR="00184E0F" w:rsidRPr="00C85640" w:rsidRDefault="00184E0F" w:rsidP="00FA3E2C">
            <w:pPr>
              <w:jc w:val="center"/>
              <w:rPr>
                <w:rFonts w:eastAsia="DengXian"/>
                <w:color w:val="000000" w:themeColor="text1"/>
                <w:sz w:val="22"/>
                <w:szCs w:val="22"/>
                <w:lang w:val="sr-Latn-CS"/>
              </w:rPr>
            </w:pPr>
          </w:p>
        </w:tc>
      </w:tr>
      <w:tr w:rsidR="00C85640" w:rsidRPr="00C85640" w14:paraId="40255F59" w14:textId="77777777" w:rsidTr="00F32C01">
        <w:trPr>
          <w:trHeight w:val="652"/>
          <w:jc w:val="center"/>
        </w:trPr>
        <w:tc>
          <w:tcPr>
            <w:tcW w:w="550" w:type="dxa"/>
            <w:vMerge/>
            <w:shd w:val="clear" w:color="auto" w:fill="D9D9D9"/>
            <w:vAlign w:val="center"/>
          </w:tcPr>
          <w:p w14:paraId="3B1EECFD" w14:textId="77777777" w:rsidR="00184E0F" w:rsidRPr="00C85640" w:rsidRDefault="00184E0F" w:rsidP="00FA3E2C">
            <w:pPr>
              <w:jc w:val="center"/>
              <w:rPr>
                <w:rFonts w:eastAsia="DengXian"/>
                <w:color w:val="000000" w:themeColor="text1"/>
                <w:sz w:val="22"/>
                <w:szCs w:val="22"/>
                <w:lang w:val="sr-Latn-CS"/>
              </w:rPr>
            </w:pPr>
          </w:p>
        </w:tc>
        <w:tc>
          <w:tcPr>
            <w:tcW w:w="5541" w:type="dxa"/>
            <w:shd w:val="clear" w:color="auto" w:fill="D9D9D9"/>
            <w:vAlign w:val="center"/>
          </w:tcPr>
          <w:p w14:paraId="2C766AB2" w14:textId="77777777" w:rsidR="00184E0F" w:rsidRPr="00C85640" w:rsidRDefault="00184E0F" w:rsidP="00FA3E2C">
            <w:pPr>
              <w:jc w:val="both"/>
              <w:rPr>
                <w:rFonts w:eastAsia="DengXian"/>
                <w:color w:val="000000" w:themeColor="text1"/>
                <w:sz w:val="22"/>
                <w:szCs w:val="22"/>
                <w:lang w:val="sr-Latn-CS"/>
              </w:rPr>
            </w:pPr>
            <w:r w:rsidRPr="00C85640">
              <w:rPr>
                <w:color w:val="000000" w:themeColor="text1"/>
                <w:sz w:val="22"/>
                <w:szCs w:val="22"/>
                <w:lang w:val="sr-Latn-CS"/>
              </w:rPr>
              <w:t xml:space="preserve">Да ли </w:t>
            </w:r>
            <w:r w:rsidRPr="00C85640">
              <w:rPr>
                <w:color w:val="000000" w:themeColor="text1"/>
                <w:sz w:val="22"/>
                <w:szCs w:val="22"/>
                <w:lang w:val="sr-Cyrl-RS"/>
              </w:rPr>
              <w:t>су анализирани подаци</w:t>
            </w:r>
            <w:r w:rsidRPr="00C85640">
              <w:rPr>
                <w:color w:val="000000" w:themeColor="text1"/>
                <w:sz w:val="22"/>
                <w:szCs w:val="22"/>
                <w:lang w:val="sr-Latn-CS"/>
              </w:rPr>
              <w:t xml:space="preserve"> засебно за мушкарце и жене?</w:t>
            </w:r>
          </w:p>
        </w:tc>
        <w:tc>
          <w:tcPr>
            <w:tcW w:w="3728" w:type="dxa"/>
            <w:vAlign w:val="center"/>
          </w:tcPr>
          <w:p w14:paraId="55E7FEC3" w14:textId="77777777" w:rsidR="00184E0F" w:rsidRPr="00C85640" w:rsidRDefault="00184E0F" w:rsidP="00FA3E2C">
            <w:pPr>
              <w:jc w:val="center"/>
              <w:rPr>
                <w:rFonts w:eastAsia="DengXian"/>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C85640" w:rsidRPr="00C85640" w14:paraId="10305656" w14:textId="77777777" w:rsidTr="00F32C01">
        <w:trPr>
          <w:trHeight w:val="1475"/>
          <w:jc w:val="center"/>
        </w:trPr>
        <w:tc>
          <w:tcPr>
            <w:tcW w:w="550" w:type="dxa"/>
            <w:vMerge/>
            <w:shd w:val="clear" w:color="auto" w:fill="D9D9D9"/>
            <w:vAlign w:val="center"/>
          </w:tcPr>
          <w:p w14:paraId="74C7B15F" w14:textId="77777777" w:rsidR="00184E0F" w:rsidRPr="00C85640" w:rsidRDefault="00184E0F" w:rsidP="00FA3E2C">
            <w:pPr>
              <w:jc w:val="center"/>
              <w:rPr>
                <w:rFonts w:eastAsia="DengXian"/>
                <w:color w:val="000000" w:themeColor="text1"/>
                <w:sz w:val="22"/>
                <w:szCs w:val="22"/>
                <w:lang w:val="sr-Latn-CS"/>
              </w:rPr>
            </w:pPr>
          </w:p>
        </w:tc>
        <w:tc>
          <w:tcPr>
            <w:tcW w:w="5541" w:type="dxa"/>
            <w:shd w:val="clear" w:color="auto" w:fill="D9D9D9"/>
            <w:vAlign w:val="center"/>
          </w:tcPr>
          <w:p w14:paraId="2BEC73C3" w14:textId="25BD0AB5" w:rsidR="00184E0F" w:rsidRPr="00C85640" w:rsidRDefault="00184E0F" w:rsidP="000D2530">
            <w:pPr>
              <w:jc w:val="both"/>
              <w:rPr>
                <w:rFonts w:eastAsia="DengXian"/>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ДА, </w:t>
            </w:r>
            <w:r w:rsidRPr="00C85640">
              <w:rPr>
                <w:color w:val="000000" w:themeColor="text1"/>
                <w:sz w:val="22"/>
                <w:szCs w:val="22"/>
                <w:lang w:val="sr-Cyrl-RS"/>
              </w:rPr>
              <w:t>који</w:t>
            </w:r>
            <w:r w:rsidRPr="00C85640">
              <w:rPr>
                <w:color w:val="000000" w:themeColor="text1"/>
                <w:sz w:val="22"/>
                <w:szCs w:val="22"/>
                <w:lang w:val="sr-Latn-CS"/>
              </w:rPr>
              <w:t xml:space="preserve"> извор</w:t>
            </w:r>
            <w:r w:rsidRPr="00C85640">
              <w:rPr>
                <w:color w:val="000000" w:themeColor="text1"/>
                <w:sz w:val="22"/>
                <w:szCs w:val="22"/>
                <w:lang w:val="sr-Cyrl-RS"/>
              </w:rPr>
              <w:t>и</w:t>
            </w:r>
            <w:r w:rsidRPr="00C85640">
              <w:rPr>
                <w:color w:val="000000" w:themeColor="text1"/>
                <w:sz w:val="22"/>
                <w:szCs w:val="22"/>
                <w:lang w:val="sr-Latn-CS"/>
              </w:rPr>
              <w:t xml:space="preserve"> података</w:t>
            </w:r>
            <w:r w:rsidRPr="00C85640">
              <w:rPr>
                <w:color w:val="000000" w:themeColor="text1"/>
                <w:sz w:val="22"/>
                <w:szCs w:val="22"/>
                <w:lang w:val="sr-Cyrl-RS"/>
              </w:rPr>
              <w:t xml:space="preserve"> су коришћени</w:t>
            </w:r>
            <w:r w:rsidRPr="00C85640">
              <w:rPr>
                <w:color w:val="000000" w:themeColor="text1"/>
                <w:sz w:val="22"/>
                <w:szCs w:val="22"/>
                <w:lang w:val="sr-Latn-CS"/>
              </w:rPr>
              <w:t xml:space="preserve"> (нпр. </w:t>
            </w:r>
            <w:r w:rsidR="00AC5F3D" w:rsidRPr="000C2D05">
              <w:rPr>
                <w:color w:val="000000" w:themeColor="text1"/>
                <w:sz w:val="22"/>
                <w:szCs w:val="22"/>
                <w:lang w:val="sr-Cyrl-RS"/>
              </w:rPr>
              <w:t xml:space="preserve">извештаји органа јавне власти, </w:t>
            </w:r>
            <w:r w:rsidRPr="00C85640">
              <w:rPr>
                <w:color w:val="000000" w:themeColor="text1"/>
                <w:sz w:val="22"/>
                <w:szCs w:val="22"/>
                <w:lang w:val="sr-Latn-CS"/>
              </w:rPr>
              <w:t>публикација Републичког завода за статистику „Жене и мушкарци у Републици Србији“)</w:t>
            </w:r>
          </w:p>
        </w:tc>
        <w:tc>
          <w:tcPr>
            <w:tcW w:w="3728" w:type="dxa"/>
            <w:vAlign w:val="center"/>
          </w:tcPr>
          <w:p w14:paraId="2921C932" w14:textId="77777777" w:rsidR="00184E0F" w:rsidRPr="00C85640" w:rsidRDefault="00184E0F" w:rsidP="00FA3E2C">
            <w:pPr>
              <w:rPr>
                <w:rFonts w:eastAsia="DengXian"/>
                <w:color w:val="000000" w:themeColor="text1"/>
                <w:sz w:val="22"/>
                <w:szCs w:val="22"/>
                <w:lang w:val="sr-Latn-CS"/>
              </w:rPr>
            </w:pPr>
          </w:p>
        </w:tc>
      </w:tr>
      <w:tr w:rsidR="00C85640" w:rsidRPr="00C85640" w14:paraId="0834D31E" w14:textId="77777777" w:rsidTr="00F32C01">
        <w:trPr>
          <w:jc w:val="center"/>
        </w:trPr>
        <w:tc>
          <w:tcPr>
            <w:tcW w:w="550" w:type="dxa"/>
            <w:vMerge/>
            <w:shd w:val="clear" w:color="auto" w:fill="D9D9D9"/>
            <w:vAlign w:val="center"/>
          </w:tcPr>
          <w:p w14:paraId="296CEC8C" w14:textId="77777777" w:rsidR="00184E0F" w:rsidRPr="00C85640" w:rsidRDefault="00184E0F" w:rsidP="00FA3E2C">
            <w:pPr>
              <w:jc w:val="center"/>
              <w:rPr>
                <w:rFonts w:eastAsia="DengXian"/>
                <w:color w:val="000000" w:themeColor="text1"/>
                <w:sz w:val="22"/>
                <w:szCs w:val="22"/>
                <w:lang w:val="sr-Latn-CS"/>
              </w:rPr>
            </w:pPr>
          </w:p>
        </w:tc>
        <w:tc>
          <w:tcPr>
            <w:tcW w:w="5541" w:type="dxa"/>
            <w:vMerge w:val="restart"/>
            <w:shd w:val="clear" w:color="auto" w:fill="D9D9D9"/>
            <w:vAlign w:val="center"/>
          </w:tcPr>
          <w:p w14:paraId="52BB7F64" w14:textId="1C2D9605" w:rsidR="00184E0F" w:rsidRPr="00C85640" w:rsidRDefault="00184E0F" w:rsidP="00FA3E2C">
            <w:pPr>
              <w:jc w:val="both"/>
              <w:rPr>
                <w:rFonts w:eastAsia="DengXian"/>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НЕ, </w:t>
            </w:r>
            <w:r w:rsidRPr="00C85640">
              <w:rPr>
                <w:color w:val="000000" w:themeColor="text1"/>
                <w:sz w:val="22"/>
                <w:szCs w:val="22"/>
                <w:lang w:val="sr-Cyrl-RS"/>
              </w:rPr>
              <w:t xml:space="preserve">навести разлоге због којих нису прибављени подаци </w:t>
            </w:r>
            <w:r w:rsidR="00AC5F3D" w:rsidRPr="000C2D05">
              <w:rPr>
                <w:color w:val="000000" w:themeColor="text1"/>
                <w:sz w:val="22"/>
                <w:szCs w:val="22"/>
                <w:lang w:val="sr-Cyrl-RS"/>
              </w:rPr>
              <w:t xml:space="preserve">разврстани </w:t>
            </w:r>
            <w:r w:rsidRPr="00C85640">
              <w:rPr>
                <w:color w:val="000000" w:themeColor="text1"/>
                <w:sz w:val="22"/>
                <w:szCs w:val="22"/>
                <w:lang w:val="sr-Cyrl-RS"/>
              </w:rPr>
              <w:t>по полу</w:t>
            </w:r>
            <w:r w:rsidRPr="00C85640">
              <w:rPr>
                <w:color w:val="000000" w:themeColor="text1"/>
                <w:sz w:val="22"/>
                <w:szCs w:val="22"/>
                <w:lang w:val="sr-Latn-CS"/>
              </w:rPr>
              <w:t>?</w:t>
            </w:r>
          </w:p>
        </w:tc>
        <w:tc>
          <w:tcPr>
            <w:tcW w:w="3728" w:type="dxa"/>
            <w:vAlign w:val="center"/>
          </w:tcPr>
          <w:p w14:paraId="7E12F292" w14:textId="77777777" w:rsidR="00184E0F" w:rsidRPr="00C85640" w:rsidRDefault="00613E4E" w:rsidP="00FA3E2C">
            <w:pPr>
              <w:rPr>
                <w:color w:val="000000" w:themeColor="text1"/>
                <w:sz w:val="22"/>
                <w:szCs w:val="22"/>
                <w:lang w:val="sr-Cyrl-RS"/>
              </w:rPr>
            </w:pPr>
            <w:sdt>
              <w:sdtPr>
                <w:rPr>
                  <w:color w:val="000000" w:themeColor="text1"/>
                  <w:lang w:val="sr-Latn-CS"/>
                </w:rPr>
                <w:id w:val="2024126710"/>
                <w:showingPlcHdr/>
              </w:sdtPr>
              <w:sdtEndPr/>
              <w:sdtContent>
                <w:r w:rsidR="00184E0F" w:rsidRPr="00C85640">
                  <w:rPr>
                    <w:color w:val="000000" w:themeColor="text1"/>
                    <w:sz w:val="22"/>
                    <w:szCs w:val="22"/>
                    <w:lang w:val="sr-Latn-CS"/>
                  </w:rPr>
                  <w:t xml:space="preserve">     </w:t>
                </w:r>
              </w:sdtContent>
            </w:sdt>
            <w:r w:rsidR="00184E0F" w:rsidRPr="00C85640">
              <w:rPr>
                <w:rFonts w:eastAsia="Calibri"/>
                <w:color w:val="000000" w:themeColor="text1"/>
                <w:lang w:val="sr-Latn-CS"/>
              </w:rPr>
              <w:fldChar w:fldCharType="begin">
                <w:ffData>
                  <w:name w:val="Check9"/>
                  <w:enabled/>
                  <w:calcOnExit w:val="0"/>
                  <w:checkBox>
                    <w:sizeAuto/>
                    <w:default w:val="0"/>
                  </w:checkBox>
                </w:ffData>
              </w:fldChar>
            </w:r>
            <w:r w:rsidR="00184E0F"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84E0F" w:rsidRPr="00C85640">
              <w:rPr>
                <w:rFonts w:eastAsia="Calibri"/>
                <w:color w:val="000000" w:themeColor="text1"/>
                <w:lang w:val="sr-Latn-CS"/>
              </w:rPr>
              <w:fldChar w:fldCharType="end"/>
            </w:r>
            <w:r w:rsidR="00184E0F" w:rsidRPr="00C85640">
              <w:rPr>
                <w:rFonts w:eastAsia="Calibri"/>
                <w:color w:val="000000" w:themeColor="text1"/>
                <w:sz w:val="22"/>
                <w:szCs w:val="22"/>
                <w:lang w:val="sr-Latn-CS"/>
              </w:rPr>
              <w:t xml:space="preserve"> </w:t>
            </w:r>
            <w:r w:rsidR="00184E0F" w:rsidRPr="00C85640">
              <w:rPr>
                <w:color w:val="000000" w:themeColor="text1"/>
                <w:sz w:val="22"/>
                <w:szCs w:val="22"/>
                <w:lang w:val="sr-Cyrl-RS"/>
              </w:rPr>
              <w:t>Подаци нису доступни</w:t>
            </w:r>
          </w:p>
          <w:p w14:paraId="37F0C3AD" w14:textId="77777777" w:rsidR="00184E0F" w:rsidRPr="00C85640" w:rsidRDefault="00613E4E" w:rsidP="00FA3E2C">
            <w:pPr>
              <w:rPr>
                <w:color w:val="000000" w:themeColor="text1"/>
                <w:sz w:val="22"/>
                <w:szCs w:val="22"/>
                <w:lang w:val="sr-Cyrl-RS"/>
              </w:rPr>
            </w:pPr>
            <w:sdt>
              <w:sdtPr>
                <w:rPr>
                  <w:color w:val="000000" w:themeColor="text1"/>
                  <w:lang w:val="sr-Latn-CS"/>
                </w:rPr>
                <w:id w:val="661741772"/>
                <w:showingPlcHdr/>
              </w:sdtPr>
              <w:sdtEndPr/>
              <w:sdtContent>
                <w:r w:rsidR="00184E0F" w:rsidRPr="00C85640">
                  <w:rPr>
                    <w:color w:val="000000" w:themeColor="text1"/>
                    <w:sz w:val="22"/>
                    <w:szCs w:val="22"/>
                    <w:lang w:val="sr-Latn-CS"/>
                  </w:rPr>
                  <w:t xml:space="preserve">     </w:t>
                </w:r>
              </w:sdtContent>
            </w:sdt>
            <w:r w:rsidR="00184E0F" w:rsidRPr="00C85640">
              <w:rPr>
                <w:rFonts w:eastAsia="Calibri"/>
                <w:color w:val="000000" w:themeColor="text1"/>
                <w:lang w:val="sr-Latn-CS"/>
              </w:rPr>
              <w:fldChar w:fldCharType="begin">
                <w:ffData>
                  <w:name w:val="Check9"/>
                  <w:enabled/>
                  <w:calcOnExit w:val="0"/>
                  <w:checkBox>
                    <w:sizeAuto/>
                    <w:default w:val="0"/>
                  </w:checkBox>
                </w:ffData>
              </w:fldChar>
            </w:r>
            <w:r w:rsidR="00184E0F"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84E0F" w:rsidRPr="00C85640">
              <w:rPr>
                <w:rFonts w:eastAsia="Calibri"/>
                <w:color w:val="000000" w:themeColor="text1"/>
                <w:lang w:val="sr-Latn-CS"/>
              </w:rPr>
              <w:fldChar w:fldCharType="end"/>
            </w:r>
            <w:r w:rsidR="00184E0F" w:rsidRPr="00C85640">
              <w:rPr>
                <w:rFonts w:eastAsia="Calibri"/>
                <w:color w:val="000000" w:themeColor="text1"/>
                <w:sz w:val="22"/>
                <w:szCs w:val="22"/>
                <w:lang w:val="sr-Latn-CS"/>
              </w:rPr>
              <w:t xml:space="preserve"> </w:t>
            </w:r>
            <w:r w:rsidR="00184E0F" w:rsidRPr="00C85640">
              <w:rPr>
                <w:color w:val="000000" w:themeColor="text1"/>
                <w:sz w:val="22"/>
                <w:szCs w:val="22"/>
                <w:lang w:val="sr-Latn-CS"/>
              </w:rPr>
              <w:t>Није познато где се такви подаци могу пронаћи</w:t>
            </w:r>
          </w:p>
          <w:p w14:paraId="2A8F8869" w14:textId="77777777" w:rsidR="00184E0F" w:rsidRPr="00C85640" w:rsidRDefault="00613E4E" w:rsidP="00FA3E2C">
            <w:pPr>
              <w:rPr>
                <w:color w:val="000000" w:themeColor="text1"/>
                <w:sz w:val="22"/>
                <w:szCs w:val="22"/>
                <w:lang w:val="sr-Cyrl-RS"/>
              </w:rPr>
            </w:pPr>
            <w:sdt>
              <w:sdtPr>
                <w:rPr>
                  <w:color w:val="000000" w:themeColor="text1"/>
                  <w:lang w:val="sr-Latn-CS"/>
                </w:rPr>
                <w:id w:val="2002005364"/>
                <w:showingPlcHdr/>
              </w:sdtPr>
              <w:sdtEndPr/>
              <w:sdtContent>
                <w:r w:rsidR="00184E0F" w:rsidRPr="00C85640">
                  <w:rPr>
                    <w:color w:val="000000" w:themeColor="text1"/>
                    <w:sz w:val="22"/>
                    <w:szCs w:val="22"/>
                    <w:lang w:val="sr-Latn-CS"/>
                  </w:rPr>
                  <w:t xml:space="preserve">     </w:t>
                </w:r>
              </w:sdtContent>
            </w:sdt>
            <w:r w:rsidR="00184E0F" w:rsidRPr="00C85640">
              <w:rPr>
                <w:rFonts w:eastAsia="Calibri"/>
                <w:color w:val="000000" w:themeColor="text1"/>
                <w:lang w:val="sr-Latn-CS"/>
              </w:rPr>
              <w:fldChar w:fldCharType="begin">
                <w:ffData>
                  <w:name w:val="Check9"/>
                  <w:enabled/>
                  <w:calcOnExit w:val="0"/>
                  <w:checkBox>
                    <w:sizeAuto/>
                    <w:default w:val="0"/>
                  </w:checkBox>
                </w:ffData>
              </w:fldChar>
            </w:r>
            <w:r w:rsidR="00184E0F"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84E0F" w:rsidRPr="00C85640">
              <w:rPr>
                <w:rFonts w:eastAsia="Calibri"/>
                <w:color w:val="000000" w:themeColor="text1"/>
                <w:lang w:val="sr-Latn-CS"/>
              </w:rPr>
              <w:fldChar w:fldCharType="end"/>
            </w:r>
            <w:r w:rsidR="00184E0F" w:rsidRPr="00C85640">
              <w:rPr>
                <w:rFonts w:eastAsia="Calibri"/>
                <w:color w:val="000000" w:themeColor="text1"/>
                <w:sz w:val="22"/>
                <w:szCs w:val="22"/>
                <w:lang w:val="sr-Latn-CS" w:eastAsia="en-US"/>
              </w:rPr>
              <w:t xml:space="preserve"> </w:t>
            </w:r>
            <w:r w:rsidR="00184E0F" w:rsidRPr="00C85640">
              <w:rPr>
                <w:color w:val="000000" w:themeColor="text1"/>
                <w:sz w:val="22"/>
                <w:szCs w:val="22"/>
                <w:lang w:val="sr-Cyrl-RS"/>
              </w:rPr>
              <w:t>Није било времена</w:t>
            </w:r>
          </w:p>
          <w:p w14:paraId="5F70DF56" w14:textId="77777777" w:rsidR="00184E0F" w:rsidRPr="00C85640" w:rsidRDefault="00613E4E" w:rsidP="00FA3E2C">
            <w:pPr>
              <w:rPr>
                <w:rFonts w:eastAsia="DengXian"/>
                <w:color w:val="000000" w:themeColor="text1"/>
                <w:sz w:val="22"/>
                <w:szCs w:val="22"/>
                <w:lang w:val="sr-Latn-CS"/>
              </w:rPr>
            </w:pPr>
            <w:sdt>
              <w:sdtPr>
                <w:rPr>
                  <w:color w:val="000000" w:themeColor="text1"/>
                  <w:lang w:val="sr-Latn-CS"/>
                </w:rPr>
                <w:id w:val="1733505026"/>
                <w:showingPlcHdr/>
              </w:sdtPr>
              <w:sdtEndPr/>
              <w:sdtContent>
                <w:r w:rsidR="00184E0F" w:rsidRPr="00C85640">
                  <w:rPr>
                    <w:color w:val="000000" w:themeColor="text1"/>
                    <w:sz w:val="22"/>
                    <w:szCs w:val="22"/>
                    <w:lang w:val="sr-Latn-CS"/>
                  </w:rPr>
                  <w:t xml:space="preserve">     </w:t>
                </w:r>
              </w:sdtContent>
            </w:sdt>
            <w:r w:rsidR="00184E0F" w:rsidRPr="00C85640">
              <w:rPr>
                <w:rFonts w:eastAsia="Calibri"/>
                <w:color w:val="000000" w:themeColor="text1"/>
                <w:lang w:val="sr-Latn-CS"/>
              </w:rPr>
              <w:fldChar w:fldCharType="begin">
                <w:ffData>
                  <w:name w:val="Check9"/>
                  <w:enabled/>
                  <w:calcOnExit w:val="0"/>
                  <w:checkBox>
                    <w:sizeAuto/>
                    <w:default w:val="0"/>
                  </w:checkBox>
                </w:ffData>
              </w:fldChar>
            </w:r>
            <w:r w:rsidR="00184E0F"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84E0F" w:rsidRPr="00C85640">
              <w:rPr>
                <w:rFonts w:eastAsia="Calibri"/>
                <w:color w:val="000000" w:themeColor="text1"/>
                <w:lang w:val="sr-Latn-CS"/>
              </w:rPr>
              <w:fldChar w:fldCharType="end"/>
            </w:r>
            <w:r w:rsidR="00184E0F" w:rsidRPr="00C85640">
              <w:rPr>
                <w:rFonts w:eastAsia="Calibri"/>
                <w:color w:val="000000" w:themeColor="text1"/>
                <w:sz w:val="22"/>
                <w:szCs w:val="22"/>
                <w:lang w:val="sr-Latn-CS" w:eastAsia="en-US"/>
              </w:rPr>
              <w:t xml:space="preserve"> </w:t>
            </w:r>
            <w:r w:rsidR="00184E0F" w:rsidRPr="00C85640">
              <w:rPr>
                <w:color w:val="000000" w:themeColor="text1"/>
                <w:sz w:val="22"/>
                <w:szCs w:val="22"/>
                <w:lang w:val="sr-Cyrl-RS"/>
              </w:rPr>
              <w:t xml:space="preserve">Друго </w:t>
            </w:r>
            <w:r w:rsidR="00184E0F" w:rsidRPr="00C85640">
              <w:rPr>
                <w:color w:val="000000" w:themeColor="text1"/>
                <w:sz w:val="22"/>
                <w:szCs w:val="22"/>
                <w:lang w:val="sr-Latn-CS"/>
              </w:rPr>
              <w:t>(</w:t>
            </w:r>
            <w:r w:rsidR="00184E0F" w:rsidRPr="00C85640">
              <w:rPr>
                <w:color w:val="000000" w:themeColor="text1"/>
                <w:sz w:val="22"/>
                <w:szCs w:val="22"/>
                <w:lang w:val="sr-Cyrl-RS"/>
              </w:rPr>
              <w:t>објаснити</w:t>
            </w:r>
            <w:r w:rsidR="00184E0F" w:rsidRPr="00C85640">
              <w:rPr>
                <w:color w:val="000000" w:themeColor="text1"/>
                <w:sz w:val="22"/>
                <w:szCs w:val="22"/>
                <w:lang w:val="sr-Latn-CS"/>
              </w:rPr>
              <w:t xml:space="preserve"> у пољу испод)</w:t>
            </w:r>
          </w:p>
        </w:tc>
      </w:tr>
      <w:tr w:rsidR="00C85640" w:rsidRPr="00C85640" w14:paraId="25662271" w14:textId="77777777" w:rsidTr="00F32C01">
        <w:trPr>
          <w:trHeight w:val="400"/>
          <w:jc w:val="center"/>
        </w:trPr>
        <w:tc>
          <w:tcPr>
            <w:tcW w:w="550" w:type="dxa"/>
            <w:vMerge/>
            <w:shd w:val="clear" w:color="auto" w:fill="D9D9D9"/>
            <w:vAlign w:val="center"/>
          </w:tcPr>
          <w:p w14:paraId="6D93D673" w14:textId="77777777" w:rsidR="00184E0F" w:rsidRPr="00C85640" w:rsidRDefault="00184E0F" w:rsidP="00F32C01">
            <w:pPr>
              <w:jc w:val="center"/>
              <w:rPr>
                <w:rFonts w:eastAsia="DengXian"/>
                <w:color w:val="000000" w:themeColor="text1"/>
                <w:sz w:val="22"/>
                <w:szCs w:val="22"/>
                <w:lang w:val="sr-Latn-CS"/>
              </w:rPr>
            </w:pPr>
          </w:p>
        </w:tc>
        <w:tc>
          <w:tcPr>
            <w:tcW w:w="5541" w:type="dxa"/>
            <w:vMerge/>
            <w:shd w:val="clear" w:color="auto" w:fill="D9D9D9"/>
            <w:vAlign w:val="center"/>
          </w:tcPr>
          <w:p w14:paraId="5B96EE97" w14:textId="77777777" w:rsidR="00184E0F" w:rsidRPr="00C85640" w:rsidRDefault="00184E0F" w:rsidP="00F32C01">
            <w:pPr>
              <w:jc w:val="both"/>
              <w:rPr>
                <w:rFonts w:eastAsia="DengXian"/>
                <w:color w:val="000000" w:themeColor="text1"/>
                <w:sz w:val="22"/>
                <w:szCs w:val="22"/>
                <w:lang w:val="sr-Latn-CS"/>
              </w:rPr>
            </w:pPr>
          </w:p>
        </w:tc>
        <w:tc>
          <w:tcPr>
            <w:tcW w:w="3728" w:type="dxa"/>
            <w:vAlign w:val="center"/>
          </w:tcPr>
          <w:p w14:paraId="484BF796" w14:textId="77777777" w:rsidR="00184E0F" w:rsidRPr="00C85640" w:rsidRDefault="00184E0F" w:rsidP="00F32C01">
            <w:pPr>
              <w:rPr>
                <w:rFonts w:eastAsia="DengXian"/>
                <w:color w:val="000000" w:themeColor="text1"/>
                <w:sz w:val="22"/>
                <w:szCs w:val="22"/>
                <w:lang w:val="sr-Latn-CS"/>
              </w:rPr>
            </w:pPr>
          </w:p>
        </w:tc>
      </w:tr>
    </w:tbl>
    <w:p w14:paraId="5A440092" w14:textId="77777777" w:rsidR="00184E0F" w:rsidRPr="00C85640" w:rsidRDefault="00184E0F" w:rsidP="00244662">
      <w:pPr>
        <w:jc w:val="both"/>
        <w:rPr>
          <w:b/>
          <w:bCs/>
          <w:i/>
          <w:iCs/>
          <w:color w:val="000000" w:themeColor="text1"/>
        </w:rPr>
      </w:pPr>
    </w:p>
    <w:p w14:paraId="7DD6D1BA" w14:textId="77777777" w:rsidR="00184E0F" w:rsidRPr="00C85640" w:rsidRDefault="00184E0F" w:rsidP="001A255E">
      <w:pPr>
        <w:snapToGrid w:val="0"/>
        <w:spacing w:before="120" w:after="120"/>
        <w:ind w:firstLine="340"/>
        <w:jc w:val="both"/>
        <w:rPr>
          <w:noProof/>
          <w:color w:val="000000" w:themeColor="text1"/>
          <w:lang w:val="sr-Cyrl-RS"/>
        </w:rPr>
      </w:pPr>
      <w:r w:rsidRPr="00C85640">
        <w:rPr>
          <w:noProof/>
          <w:color w:val="000000" w:themeColor="text1"/>
          <w:lang w:val="sr-Cyrl-RS"/>
        </w:rPr>
        <w:t xml:space="preserve">Ови извори података, и квантитативни и квалитативни, су веома важни за анализу ефеката. </w:t>
      </w:r>
      <w:r w:rsidRPr="00C85640">
        <w:rPr>
          <w:b/>
          <w:bCs/>
          <w:noProof/>
          <w:color w:val="000000" w:themeColor="text1"/>
          <w:lang w:val="sr-Cyrl-RS"/>
        </w:rPr>
        <w:t>Специфична питања</w:t>
      </w:r>
      <w:r w:rsidRPr="00C85640">
        <w:rPr>
          <w:b/>
          <w:bCs/>
          <w:i/>
          <w:iCs/>
          <w:noProof/>
          <w:color w:val="000000" w:themeColor="text1"/>
          <w:lang w:val="sr-Cyrl-RS"/>
        </w:rPr>
        <w:t xml:space="preserve"> </w:t>
      </w:r>
      <w:r w:rsidRPr="00C85640">
        <w:rPr>
          <w:noProof/>
          <w:color w:val="000000" w:themeColor="text1"/>
          <w:lang w:val="sr-Cyrl-RS"/>
        </w:rPr>
        <w:t>од којег се полази у овом кораку анализе су:</w:t>
      </w:r>
    </w:p>
    <w:p w14:paraId="3538D3F7" w14:textId="77777777" w:rsidR="00184E0F" w:rsidRPr="00C85640" w:rsidRDefault="00184E0F" w:rsidP="00C05983">
      <w:pPr>
        <w:pStyle w:val="ListParagraph"/>
        <w:numPr>
          <w:ilvl w:val="0"/>
          <w:numId w:val="9"/>
        </w:numPr>
        <w:snapToGrid w:val="0"/>
        <w:spacing w:before="120" w:after="120"/>
        <w:contextualSpacing w:val="0"/>
        <w:jc w:val="both"/>
        <w:rPr>
          <w:noProof/>
          <w:color w:val="000000" w:themeColor="text1"/>
          <w:lang w:val="sr-Cyrl-RS"/>
        </w:rPr>
      </w:pPr>
      <w:r w:rsidRPr="00C85640">
        <w:rPr>
          <w:noProof/>
          <w:color w:val="000000" w:themeColor="text1"/>
          <w:lang w:val="sr-Cyrl-RS"/>
        </w:rPr>
        <w:t>Да ли су подаци и/или статистика сектору у којем се доноси пропис разврстани по полу?</w:t>
      </w:r>
    </w:p>
    <w:p w14:paraId="60288D42" w14:textId="77777777" w:rsidR="00184E0F" w:rsidRPr="00C85640" w:rsidRDefault="00184E0F" w:rsidP="00C05983">
      <w:pPr>
        <w:pStyle w:val="ListParagraph"/>
        <w:numPr>
          <w:ilvl w:val="0"/>
          <w:numId w:val="9"/>
        </w:numPr>
        <w:snapToGrid w:val="0"/>
        <w:spacing w:before="120" w:after="120"/>
        <w:contextualSpacing w:val="0"/>
        <w:jc w:val="both"/>
        <w:rPr>
          <w:noProof/>
          <w:color w:val="000000" w:themeColor="text1"/>
          <w:lang w:val="sr-Cyrl-RS"/>
        </w:rPr>
      </w:pPr>
      <w:r w:rsidRPr="00C85640">
        <w:rPr>
          <w:noProof/>
          <w:color w:val="000000" w:themeColor="text1"/>
          <w:lang w:val="sr-Cyrl-RS"/>
        </w:rPr>
        <w:t>Да ли подаци указују на родне разлике и интеракције са другим варијаблама као што су старосна доб, брачни или породични статус, ниво образовања, инвалидитет, национална или етничка припадност?</w:t>
      </w:r>
    </w:p>
    <w:p w14:paraId="0EC017B6" w14:textId="77777777" w:rsidR="00184E0F" w:rsidRPr="00C85640" w:rsidRDefault="00184E0F" w:rsidP="00C05983">
      <w:pPr>
        <w:pStyle w:val="ListParagraph"/>
        <w:numPr>
          <w:ilvl w:val="0"/>
          <w:numId w:val="9"/>
        </w:numPr>
        <w:snapToGrid w:val="0"/>
        <w:spacing w:before="120" w:after="120"/>
        <w:contextualSpacing w:val="0"/>
        <w:jc w:val="both"/>
        <w:rPr>
          <w:noProof/>
          <w:color w:val="000000" w:themeColor="text1"/>
          <w:lang w:val="sr-Cyrl-RS"/>
        </w:rPr>
      </w:pPr>
      <w:r w:rsidRPr="00C85640">
        <w:rPr>
          <w:noProof/>
          <w:color w:val="000000" w:themeColor="text1"/>
          <w:lang w:val="sr-Cyrl-RS"/>
        </w:rPr>
        <w:t>Да ли постоји потреба за додатним подацима разврстаним по полу?</w:t>
      </w:r>
    </w:p>
    <w:p w14:paraId="7A5A68D2" w14:textId="77777777" w:rsidR="00184E0F" w:rsidRPr="00C85640" w:rsidRDefault="00184E0F" w:rsidP="001A255E">
      <w:pPr>
        <w:ind w:firstLine="340"/>
        <w:jc w:val="both"/>
        <w:rPr>
          <w:noProof/>
          <w:color w:val="000000" w:themeColor="text1"/>
          <w:lang w:val="sr-Cyrl-RS"/>
        </w:rPr>
      </w:pPr>
      <w:r w:rsidRPr="00C85640">
        <w:rPr>
          <w:noProof/>
          <w:color w:val="000000" w:themeColor="text1"/>
          <w:lang w:val="sr-Cyrl-RS"/>
        </w:rPr>
        <w:t xml:space="preserve">Ови подаци и информације су основа за анализу постојања или непостојања неравноправности између жена и мушкараца у сектору у којем се доноси пропис, као и о узроцима неравноправности. Разумевање узрока је основа за формулисање мера и законских решења за отклањање узрока неравноправности, односно за унапређивање равноправности и побољшање положаја маргинализоване/дискриминисане групе. Стога су квантитативни статистички подаци разврстани по полу (о женама и мушкарцима, девојчицама и дечацима) битни ради утврђивања постојања родних разлика и специфичних потреба и интереса жена и мушкараца, девојчица и дечака у датој области (нпр. у области запослености, спорта, урбанизма, образовања или људских права). </w:t>
      </w:r>
    </w:p>
    <w:p w14:paraId="797439F8" w14:textId="77777777" w:rsidR="00184E0F" w:rsidRPr="00C85640" w:rsidRDefault="00184E0F">
      <w:pPr>
        <w:rPr>
          <w:noProof/>
          <w:color w:val="000000" w:themeColor="text1"/>
          <w:lang w:val="sr-Cyrl-RS"/>
        </w:rPr>
      </w:pPr>
    </w:p>
    <w:p w14:paraId="7AE0DEB2" w14:textId="77777777" w:rsidR="00184E0F" w:rsidRPr="00C85640" w:rsidRDefault="00184E0F" w:rsidP="005F0BFE">
      <w:pPr>
        <w:pBdr>
          <w:top w:val="single" w:sz="4" w:space="1" w:color="auto"/>
          <w:left w:val="single" w:sz="4" w:space="4" w:color="auto"/>
          <w:bottom w:val="single" w:sz="4" w:space="1" w:color="auto"/>
          <w:right w:val="single" w:sz="4" w:space="4" w:color="auto"/>
        </w:pBdr>
        <w:jc w:val="both"/>
        <w:rPr>
          <w:i/>
          <w:iCs/>
          <w:color w:val="000000" w:themeColor="text1"/>
        </w:rPr>
      </w:pPr>
      <w:r w:rsidRPr="00C85640">
        <w:rPr>
          <w:i/>
          <w:iCs/>
          <w:noProof/>
          <w:color w:val="000000" w:themeColor="text1"/>
          <w:lang w:val="sr-Cyrl-RS"/>
        </w:rPr>
        <w:t>Пример: Ако је реч о нацрту закона о избору народних посланика на основу статистичких података разврстаних по полу може се проценити да ли је достигнута равноправност жена и мушкараца у погледу њиховог пасивног бирачког права, односно права да буду бирани/не. На питање да ли су жене и мушкарци равноправно заступљене/и у законодавној власти одговор налазимо у статистичким подацима о броју посланичких места у Народној скупштини разврстаних по полу и о сразмери заступљености жена и мушкараца на посланичким функцијама</w:t>
      </w:r>
      <w:r w:rsidRPr="00C85640">
        <w:rPr>
          <w:i/>
          <w:iCs/>
          <w:color w:val="000000" w:themeColor="text1"/>
        </w:rPr>
        <w:t xml:space="preserve">.   </w:t>
      </w:r>
    </w:p>
    <w:p w14:paraId="1FCC3965" w14:textId="77777777" w:rsidR="00184E0F" w:rsidRPr="00C85640" w:rsidRDefault="00184E0F" w:rsidP="0093568E">
      <w:pPr>
        <w:spacing w:before="120" w:after="120"/>
        <w:ind w:firstLine="340"/>
        <w:jc w:val="both"/>
        <w:rPr>
          <w:color w:val="000000" w:themeColor="text1"/>
        </w:rPr>
      </w:pPr>
      <w:r w:rsidRPr="00C85640">
        <w:rPr>
          <w:noProof/>
          <w:color w:val="000000" w:themeColor="text1"/>
          <w:lang w:val="sr-Cyrl-RS"/>
        </w:rPr>
        <w:t>Одсек за статистику Уједињених нација дефинисао је минимални скуп од 52 квантитативна родна индикатора у пет области:</w:t>
      </w:r>
      <w:r w:rsidRPr="00C85640">
        <w:rPr>
          <w:color w:val="000000" w:themeColor="text1"/>
          <w:lang w:val="sr-Cyrl-RS"/>
        </w:rPr>
        <w:t xml:space="preserve"> </w:t>
      </w:r>
      <w:r w:rsidRPr="00C85640">
        <w:rPr>
          <w:rStyle w:val="FootnoteReference"/>
          <w:color w:val="000000" w:themeColor="text1"/>
        </w:rPr>
        <w:footnoteReference w:id="105"/>
      </w:r>
      <w:r w:rsidRPr="00C85640">
        <w:rPr>
          <w:color w:val="000000" w:themeColor="text1"/>
        </w:rPr>
        <w:t xml:space="preserve">  </w:t>
      </w:r>
    </w:p>
    <w:p w14:paraId="78C28C5D" w14:textId="7A60BD3B" w:rsidR="00184E0F" w:rsidRPr="00C85640" w:rsidRDefault="00184E0F" w:rsidP="0093568E">
      <w:pPr>
        <w:numPr>
          <w:ilvl w:val="0"/>
          <w:numId w:val="3"/>
        </w:numPr>
        <w:tabs>
          <w:tab w:val="clear" w:pos="720"/>
          <w:tab w:val="num" w:pos="1134"/>
        </w:tabs>
        <w:spacing w:before="120" w:after="120"/>
        <w:ind w:left="1134" w:hanging="425"/>
        <w:jc w:val="both"/>
        <w:rPr>
          <w:noProof/>
          <w:color w:val="000000" w:themeColor="text1"/>
          <w:lang w:val="sr-Cyrl-RS"/>
        </w:rPr>
      </w:pPr>
      <w:r w:rsidRPr="00C85640">
        <w:rPr>
          <w:noProof/>
          <w:color w:val="000000" w:themeColor="text1"/>
          <w:lang w:val="sr-Cyrl-RS"/>
        </w:rPr>
        <w:t>Економске структуре, учешће у производним делатностима и приступ ресурсима</w:t>
      </w:r>
      <w:r w:rsidR="00AC5F3D">
        <w:rPr>
          <w:noProof/>
          <w:color w:val="000000" w:themeColor="text1"/>
          <w:lang w:val="sr-Latn-RS"/>
        </w:rPr>
        <w:t>,</w:t>
      </w:r>
      <w:r w:rsidRPr="00C85640">
        <w:rPr>
          <w:noProof/>
          <w:color w:val="000000" w:themeColor="text1"/>
          <w:lang w:val="sr-Cyrl-RS"/>
        </w:rPr>
        <w:t xml:space="preserve"> </w:t>
      </w:r>
    </w:p>
    <w:p w14:paraId="5A8FC039" w14:textId="1A0D58BE" w:rsidR="00184E0F" w:rsidRPr="00C85640" w:rsidRDefault="00184E0F" w:rsidP="0093568E">
      <w:pPr>
        <w:numPr>
          <w:ilvl w:val="0"/>
          <w:numId w:val="3"/>
        </w:numPr>
        <w:tabs>
          <w:tab w:val="clear" w:pos="720"/>
          <w:tab w:val="num" w:pos="1134"/>
        </w:tabs>
        <w:spacing w:before="120" w:after="120"/>
        <w:ind w:left="1134" w:hanging="425"/>
        <w:jc w:val="both"/>
        <w:rPr>
          <w:noProof/>
          <w:color w:val="000000" w:themeColor="text1"/>
          <w:lang w:val="sr-Cyrl-RS"/>
        </w:rPr>
      </w:pPr>
      <w:r w:rsidRPr="00C85640">
        <w:rPr>
          <w:noProof/>
          <w:color w:val="000000" w:themeColor="text1"/>
          <w:lang w:val="sr-Cyrl-RS"/>
        </w:rPr>
        <w:lastRenderedPageBreak/>
        <w:t>Образовање</w:t>
      </w:r>
      <w:r w:rsidR="00AC5F3D">
        <w:rPr>
          <w:noProof/>
          <w:color w:val="000000" w:themeColor="text1"/>
          <w:lang w:val="sr-Latn-RS"/>
        </w:rPr>
        <w:t>,</w:t>
      </w:r>
      <w:r w:rsidRPr="00C85640">
        <w:rPr>
          <w:noProof/>
          <w:color w:val="000000" w:themeColor="text1"/>
          <w:lang w:val="sr-Cyrl-RS"/>
        </w:rPr>
        <w:t xml:space="preserve"> </w:t>
      </w:r>
    </w:p>
    <w:p w14:paraId="57CE2F09" w14:textId="1A25C25B" w:rsidR="00184E0F" w:rsidRPr="00C85640" w:rsidRDefault="00184E0F" w:rsidP="0093568E">
      <w:pPr>
        <w:numPr>
          <w:ilvl w:val="0"/>
          <w:numId w:val="3"/>
        </w:numPr>
        <w:tabs>
          <w:tab w:val="clear" w:pos="720"/>
          <w:tab w:val="num" w:pos="1134"/>
        </w:tabs>
        <w:spacing w:before="120" w:after="120"/>
        <w:ind w:left="1134" w:hanging="425"/>
        <w:jc w:val="both"/>
        <w:rPr>
          <w:noProof/>
          <w:color w:val="000000" w:themeColor="text1"/>
          <w:lang w:val="sr-Cyrl-RS"/>
        </w:rPr>
      </w:pPr>
      <w:r w:rsidRPr="00C85640">
        <w:rPr>
          <w:noProof/>
          <w:color w:val="000000" w:themeColor="text1"/>
          <w:lang w:val="sr-Cyrl-RS"/>
        </w:rPr>
        <w:t>Здравство и повезане услуге</w:t>
      </w:r>
      <w:r w:rsidR="00AC5F3D">
        <w:rPr>
          <w:noProof/>
          <w:color w:val="000000" w:themeColor="text1"/>
          <w:lang w:val="sr-Latn-RS"/>
        </w:rPr>
        <w:t>,</w:t>
      </w:r>
    </w:p>
    <w:p w14:paraId="1BEF4E6E" w14:textId="0D86F365" w:rsidR="00184E0F" w:rsidRPr="00C85640" w:rsidRDefault="00184E0F" w:rsidP="0093568E">
      <w:pPr>
        <w:numPr>
          <w:ilvl w:val="0"/>
          <w:numId w:val="3"/>
        </w:numPr>
        <w:tabs>
          <w:tab w:val="clear" w:pos="720"/>
          <w:tab w:val="num" w:pos="1134"/>
        </w:tabs>
        <w:spacing w:before="120" w:after="120"/>
        <w:ind w:left="1134" w:hanging="425"/>
        <w:jc w:val="both"/>
        <w:rPr>
          <w:noProof/>
          <w:color w:val="000000" w:themeColor="text1"/>
          <w:lang w:val="sr-Cyrl-RS"/>
        </w:rPr>
      </w:pPr>
      <w:r w:rsidRPr="00C85640">
        <w:rPr>
          <w:noProof/>
          <w:color w:val="000000" w:themeColor="text1"/>
          <w:lang w:val="sr-Cyrl-RS"/>
        </w:rPr>
        <w:t>Људска права жена и девојчица</w:t>
      </w:r>
      <w:r w:rsidR="00AC5F3D">
        <w:rPr>
          <w:noProof/>
          <w:color w:val="000000" w:themeColor="text1"/>
          <w:lang w:val="sr-Latn-RS"/>
        </w:rPr>
        <w:t>,</w:t>
      </w:r>
    </w:p>
    <w:p w14:paraId="46A0837D" w14:textId="751775CA" w:rsidR="00184E0F" w:rsidRPr="00C85640" w:rsidRDefault="00184E0F" w:rsidP="0093568E">
      <w:pPr>
        <w:numPr>
          <w:ilvl w:val="0"/>
          <w:numId w:val="3"/>
        </w:numPr>
        <w:tabs>
          <w:tab w:val="clear" w:pos="720"/>
          <w:tab w:val="num" w:pos="1134"/>
        </w:tabs>
        <w:spacing w:before="120" w:after="120"/>
        <w:ind w:left="1134" w:hanging="425"/>
        <w:jc w:val="both"/>
        <w:rPr>
          <w:noProof/>
          <w:color w:val="000000" w:themeColor="text1"/>
          <w:lang w:val="sr-Cyrl-RS"/>
        </w:rPr>
      </w:pPr>
      <w:r w:rsidRPr="00C85640">
        <w:rPr>
          <w:noProof/>
          <w:color w:val="000000" w:themeColor="text1"/>
          <w:lang w:val="sr-Cyrl-RS"/>
        </w:rPr>
        <w:t>Јавни живот и одлучивање</w:t>
      </w:r>
      <w:r w:rsidR="00AC5F3D">
        <w:rPr>
          <w:noProof/>
          <w:color w:val="000000" w:themeColor="text1"/>
          <w:lang w:val="sr-Latn-RS"/>
        </w:rPr>
        <w:t>.</w:t>
      </w:r>
    </w:p>
    <w:p w14:paraId="16E12EBA" w14:textId="77777777" w:rsidR="00184E0F" w:rsidRPr="00C85640" w:rsidRDefault="00184E0F" w:rsidP="0093568E">
      <w:pPr>
        <w:spacing w:before="120" w:after="120"/>
        <w:ind w:firstLine="340"/>
        <w:rPr>
          <w:color w:val="000000" w:themeColor="text1"/>
        </w:rPr>
      </w:pPr>
      <w:r w:rsidRPr="00C85640">
        <w:rPr>
          <w:noProof/>
          <w:color w:val="000000" w:themeColor="text1"/>
          <w:lang w:val="sr-Cyrl-RS"/>
        </w:rPr>
        <w:t>У Прилогу 3 дат је преглед података који су на располагању у Републици Србији</w:t>
      </w:r>
      <w:r w:rsidRPr="00C85640">
        <w:rPr>
          <w:noProof/>
          <w:color w:val="000000" w:themeColor="text1"/>
          <w:lang w:val="sr-Cyrl-CS"/>
        </w:rPr>
        <w:t xml:space="preserve">. </w:t>
      </w:r>
    </w:p>
    <w:p w14:paraId="57CA40A7" w14:textId="77777777" w:rsidR="00184E0F" w:rsidRPr="00C85640" w:rsidRDefault="00184E0F" w:rsidP="0093568E">
      <w:pPr>
        <w:spacing w:before="120" w:after="120"/>
        <w:ind w:firstLine="340"/>
        <w:jc w:val="both"/>
        <w:rPr>
          <w:noProof/>
          <w:color w:val="000000" w:themeColor="text1"/>
          <w:lang w:val="sr-Cyrl-RS"/>
        </w:rPr>
      </w:pPr>
      <w:r w:rsidRPr="00C85640">
        <w:rPr>
          <w:noProof/>
          <w:color w:val="000000" w:themeColor="text1"/>
          <w:lang w:val="sr-Cyrl-CS"/>
        </w:rPr>
        <w:t xml:space="preserve">3. Трећи корак: </w:t>
      </w:r>
      <w:r w:rsidRPr="00C85640">
        <w:rPr>
          <w:noProof/>
          <w:color w:val="000000" w:themeColor="text1"/>
          <w:lang w:val="sr-Cyrl-RS"/>
        </w:rPr>
        <w:t xml:space="preserve">За разумевање узрока родне неравноправности значајно је да ови квантитативни подаци буду допуњени квалитативним подацима. Такви подаци и информације се могу наћи у стручним и научним </w:t>
      </w:r>
      <w:r w:rsidRPr="00C85640">
        <w:rPr>
          <w:b/>
          <w:bCs/>
          <w:noProof/>
          <w:color w:val="000000" w:themeColor="text1"/>
          <w:lang w:val="sr-Cyrl-RS"/>
        </w:rPr>
        <w:t>студијама и истраживањима</w:t>
      </w:r>
      <w:r w:rsidRPr="00C85640">
        <w:rPr>
          <w:noProof/>
          <w:color w:val="000000" w:themeColor="text1"/>
          <w:lang w:val="sr-Cyrl-RS"/>
        </w:rPr>
        <w:t xml:space="preserve"> о родној равноправности, положају жена и девојчица и положају осетљивих друштвених група. </w:t>
      </w:r>
    </w:p>
    <w:p w14:paraId="051F3185" w14:textId="77777777" w:rsidR="00184E0F" w:rsidRPr="00C85640" w:rsidRDefault="00184E0F" w:rsidP="0093568E">
      <w:pPr>
        <w:spacing w:before="120" w:after="120"/>
        <w:jc w:val="both"/>
        <w:rPr>
          <w:noProof/>
          <w:color w:val="000000" w:themeColor="text1"/>
          <w:lang w:val="sr-Cyrl-CS"/>
        </w:rPr>
      </w:pPr>
      <w:r w:rsidRPr="00C85640">
        <w:rPr>
          <w:noProof/>
          <w:color w:val="000000" w:themeColor="text1"/>
          <w:lang w:val="sr-Cyrl-RS"/>
        </w:rPr>
        <w:t>У табели 3 се наводе да ли су консултована нека од истраживања, а ако јесу, онда и која</w:t>
      </w:r>
      <w:r w:rsidRPr="00C85640">
        <w:rPr>
          <w:noProof/>
          <w:color w:val="000000" w:themeColor="text1"/>
          <w:lang w:val="sr-Cyrl-CS"/>
        </w:rPr>
        <w:t xml:space="preserve">. </w:t>
      </w:r>
    </w:p>
    <w:p w14:paraId="18BB6F8B" w14:textId="77777777" w:rsidR="00184E0F" w:rsidRPr="00C85640" w:rsidRDefault="00184E0F" w:rsidP="00BF78C9">
      <w:pPr>
        <w:ind w:firstLine="340"/>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C85640" w:rsidRPr="00C85640" w14:paraId="4415D91E" w14:textId="77777777" w:rsidTr="0054238D">
        <w:trPr>
          <w:trHeight w:val="969"/>
          <w:jc w:val="center"/>
        </w:trPr>
        <w:tc>
          <w:tcPr>
            <w:tcW w:w="550" w:type="dxa"/>
            <w:vMerge w:val="restart"/>
            <w:shd w:val="clear" w:color="auto" w:fill="D9D9D9" w:themeFill="background1" w:themeFillShade="D9"/>
            <w:vAlign w:val="center"/>
          </w:tcPr>
          <w:p w14:paraId="69B2F21F" w14:textId="77777777" w:rsidR="00184E0F" w:rsidRPr="00C85640" w:rsidRDefault="00184E0F" w:rsidP="00FA3E2C">
            <w:pPr>
              <w:jc w:val="center"/>
              <w:rPr>
                <w:color w:val="000000" w:themeColor="text1"/>
                <w:sz w:val="22"/>
                <w:szCs w:val="22"/>
                <w:lang w:val="sr-Latn-CS"/>
              </w:rPr>
            </w:pPr>
            <w:r w:rsidRPr="00C85640">
              <w:rPr>
                <w:color w:val="000000" w:themeColor="text1"/>
                <w:sz w:val="22"/>
                <w:szCs w:val="22"/>
                <w:lang w:val="sr-Latn-CS"/>
              </w:rPr>
              <w:t>3.</w:t>
            </w:r>
          </w:p>
        </w:tc>
        <w:tc>
          <w:tcPr>
            <w:tcW w:w="5541" w:type="dxa"/>
            <w:shd w:val="clear" w:color="auto" w:fill="D9D9D9" w:themeFill="background1" w:themeFillShade="D9"/>
            <w:vAlign w:val="center"/>
          </w:tcPr>
          <w:p w14:paraId="10FF8C2C" w14:textId="77777777" w:rsidR="00184E0F" w:rsidRPr="00C85640" w:rsidRDefault="00184E0F" w:rsidP="00FA3E2C">
            <w:pPr>
              <w:jc w:val="both"/>
              <w:rPr>
                <w:color w:val="000000" w:themeColor="text1"/>
                <w:sz w:val="22"/>
                <w:szCs w:val="22"/>
                <w:lang w:val="sr-Latn-CS"/>
              </w:rPr>
            </w:pPr>
            <w:r w:rsidRPr="00C85640">
              <w:rPr>
                <w:color w:val="000000" w:themeColor="text1"/>
                <w:sz w:val="22"/>
                <w:szCs w:val="22"/>
                <w:lang w:val="sr-Latn-CS"/>
              </w:rPr>
              <w:t>Да ли с</w:t>
            </w:r>
            <w:r w:rsidRPr="00C85640">
              <w:rPr>
                <w:color w:val="000000" w:themeColor="text1"/>
                <w:sz w:val="22"/>
                <w:szCs w:val="22"/>
                <w:lang w:val="sr-Cyrl-RS"/>
              </w:rPr>
              <w:t>у</w:t>
            </w:r>
            <w:r w:rsidRPr="00C85640">
              <w:rPr>
                <w:color w:val="000000" w:themeColor="text1"/>
                <w:sz w:val="22"/>
                <w:szCs w:val="22"/>
                <w:lang w:val="sr-Latn-CS"/>
              </w:rPr>
              <w:t xml:space="preserve"> консултова</w:t>
            </w:r>
            <w:r w:rsidRPr="00C85640">
              <w:rPr>
                <w:color w:val="000000" w:themeColor="text1"/>
                <w:sz w:val="22"/>
                <w:szCs w:val="22"/>
                <w:lang w:val="sr-Cyrl-RS"/>
              </w:rPr>
              <w:t>на</w:t>
            </w:r>
            <w:r w:rsidRPr="00C85640">
              <w:rPr>
                <w:color w:val="000000" w:themeColor="text1"/>
                <w:sz w:val="22"/>
                <w:szCs w:val="22"/>
                <w:lang w:val="sr-Latn-CS"/>
              </w:rPr>
              <w:t xml:space="preserve"> постојећа истраживања о родним односима у датој области?</w:t>
            </w:r>
          </w:p>
        </w:tc>
        <w:tc>
          <w:tcPr>
            <w:tcW w:w="3728" w:type="dxa"/>
            <w:vAlign w:val="center"/>
          </w:tcPr>
          <w:p w14:paraId="36B11F98" w14:textId="77777777" w:rsidR="00184E0F" w:rsidRPr="00C85640" w:rsidRDefault="00184E0F" w:rsidP="00FA3E2C">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C85640" w:rsidRPr="00C85640" w14:paraId="2E9AB413" w14:textId="77777777" w:rsidTr="0054238D">
        <w:trPr>
          <w:trHeight w:val="1032"/>
          <w:jc w:val="center"/>
        </w:trPr>
        <w:tc>
          <w:tcPr>
            <w:tcW w:w="550" w:type="dxa"/>
            <w:vMerge/>
            <w:shd w:val="clear" w:color="auto" w:fill="D9D9D9" w:themeFill="background1" w:themeFillShade="D9"/>
            <w:vAlign w:val="center"/>
          </w:tcPr>
          <w:p w14:paraId="15373801" w14:textId="77777777" w:rsidR="00184E0F" w:rsidRPr="00C85640" w:rsidRDefault="00184E0F" w:rsidP="00FA3E2C">
            <w:pPr>
              <w:jc w:val="center"/>
              <w:rPr>
                <w:color w:val="000000" w:themeColor="text1"/>
                <w:sz w:val="22"/>
                <w:szCs w:val="22"/>
                <w:lang w:val="sr-Latn-CS"/>
              </w:rPr>
            </w:pPr>
          </w:p>
        </w:tc>
        <w:tc>
          <w:tcPr>
            <w:tcW w:w="5541" w:type="dxa"/>
            <w:shd w:val="clear" w:color="auto" w:fill="D9D9D9" w:themeFill="background1" w:themeFillShade="D9"/>
            <w:vAlign w:val="center"/>
          </w:tcPr>
          <w:p w14:paraId="026C4B9E" w14:textId="77777777" w:rsidR="00184E0F" w:rsidRPr="00C85640" w:rsidRDefault="00184E0F" w:rsidP="00FA3E2C">
            <w:pPr>
              <w:jc w:val="both"/>
              <w:rPr>
                <w:color w:val="000000" w:themeColor="text1"/>
                <w:sz w:val="22"/>
                <w:szCs w:val="22"/>
                <w:lang w:val="sr-Latn-CS"/>
              </w:rPr>
            </w:pPr>
            <w:r w:rsidRPr="00C85640">
              <w:rPr>
                <w:color w:val="000000" w:themeColor="text1"/>
                <w:sz w:val="22"/>
                <w:szCs w:val="22"/>
                <w:lang w:val="sr-Latn-CS"/>
              </w:rPr>
              <w:t>Ако</w:t>
            </w:r>
            <w:r w:rsidRPr="00C85640">
              <w:rPr>
                <w:color w:val="000000" w:themeColor="text1"/>
                <w:sz w:val="22"/>
                <w:szCs w:val="22"/>
                <w:lang w:val="sr-Cyrl-RS"/>
              </w:rPr>
              <w:t xml:space="preserve"> је одговор</w:t>
            </w:r>
            <w:r w:rsidRPr="00C85640">
              <w:rPr>
                <w:color w:val="000000" w:themeColor="text1"/>
                <w:sz w:val="22"/>
                <w:szCs w:val="22"/>
                <w:lang w:val="sr-Latn-CS"/>
              </w:rPr>
              <w:t xml:space="preserve"> ДА, </w:t>
            </w:r>
            <w:r w:rsidRPr="00C85640">
              <w:rPr>
                <w:color w:val="000000" w:themeColor="text1"/>
                <w:sz w:val="22"/>
                <w:szCs w:val="22"/>
                <w:lang w:val="sr-Cyrl-RS"/>
              </w:rPr>
              <w:t>навести</w:t>
            </w:r>
            <w:r w:rsidRPr="00C85640">
              <w:rPr>
                <w:color w:val="000000" w:themeColor="text1"/>
                <w:sz w:val="22"/>
                <w:szCs w:val="22"/>
                <w:lang w:val="sr-Latn-CS"/>
              </w:rPr>
              <w:t xml:space="preserve"> списак истраживачких докумената која </w:t>
            </w:r>
            <w:r w:rsidRPr="00C85640">
              <w:rPr>
                <w:color w:val="000000" w:themeColor="text1"/>
                <w:sz w:val="22"/>
                <w:szCs w:val="22"/>
                <w:lang w:val="sr-Cyrl-RS"/>
              </w:rPr>
              <w:t>су коришћена.</w:t>
            </w:r>
          </w:p>
        </w:tc>
        <w:tc>
          <w:tcPr>
            <w:tcW w:w="3728" w:type="dxa"/>
            <w:vAlign w:val="center"/>
          </w:tcPr>
          <w:p w14:paraId="0F9DAA4B" w14:textId="77777777" w:rsidR="00184E0F" w:rsidRPr="00C85640" w:rsidRDefault="00184E0F" w:rsidP="00FA3E2C">
            <w:pPr>
              <w:pStyle w:val="ListParagraph"/>
              <w:numPr>
                <w:ilvl w:val="0"/>
                <w:numId w:val="11"/>
              </w:numPr>
              <w:rPr>
                <w:color w:val="000000" w:themeColor="text1"/>
                <w:lang w:val="sr-Latn-CS"/>
              </w:rPr>
            </w:pPr>
          </w:p>
        </w:tc>
      </w:tr>
    </w:tbl>
    <w:p w14:paraId="7FFB098D" w14:textId="77777777" w:rsidR="00184E0F" w:rsidRPr="00C85640" w:rsidRDefault="00184E0F" w:rsidP="001D22C9">
      <w:pPr>
        <w:spacing w:line="300" w:lineRule="exact"/>
        <w:jc w:val="both"/>
        <w:rPr>
          <w:color w:val="000000" w:themeColor="text1"/>
        </w:rPr>
      </w:pPr>
    </w:p>
    <w:p w14:paraId="5CAA5F75" w14:textId="77777777" w:rsidR="00184E0F" w:rsidRPr="00C85640" w:rsidRDefault="00184E0F" w:rsidP="001A255E">
      <w:pPr>
        <w:snapToGrid w:val="0"/>
        <w:spacing w:before="120" w:after="120" w:line="300" w:lineRule="exact"/>
        <w:ind w:firstLine="340"/>
        <w:jc w:val="both"/>
        <w:rPr>
          <w:noProof/>
          <w:color w:val="000000" w:themeColor="text1"/>
          <w:lang w:val="sr-Cyrl-RS"/>
        </w:rPr>
      </w:pPr>
      <w:r w:rsidRPr="00C85640">
        <w:rPr>
          <w:noProof/>
          <w:color w:val="000000" w:themeColor="text1"/>
          <w:lang w:val="sr-Cyrl-RS"/>
        </w:rPr>
        <w:t>У Прилогу 6.5 дат је списак студија и истраживања у овој области. Списак није коначан, с обзиром на изузетно велики број објављених наслова, као и обзиром на то да се стално објављују резултати нових истраживања. Сва наведена истраживања доступна су на интернету. Корисни извори су сајтови:</w:t>
      </w:r>
    </w:p>
    <w:p w14:paraId="0F1CE173" w14:textId="77777777" w:rsidR="00184E0F" w:rsidRPr="00C85640" w:rsidRDefault="00184E0F" w:rsidP="002607FA">
      <w:pPr>
        <w:pStyle w:val="ListParagraph"/>
        <w:numPr>
          <w:ilvl w:val="0"/>
          <w:numId w:val="26"/>
        </w:numPr>
        <w:snapToGrid w:val="0"/>
        <w:spacing w:before="120" w:after="120"/>
        <w:rPr>
          <w:color w:val="000000" w:themeColor="text1"/>
          <w:lang w:val="sr-Cyrl-RS"/>
        </w:rPr>
      </w:pPr>
      <w:r w:rsidRPr="00C85640">
        <w:rPr>
          <w:color w:val="000000" w:themeColor="text1"/>
          <w:lang w:val="sr-Latn-RS"/>
        </w:rPr>
        <w:t xml:space="preserve">SeCons </w:t>
      </w:r>
      <w:r w:rsidRPr="00C85640">
        <w:rPr>
          <w:color w:val="000000" w:themeColor="text1"/>
          <w:lang w:val="sr-Cyrl-RS"/>
        </w:rPr>
        <w:t xml:space="preserve">Група за развојну иницијативу, </w:t>
      </w:r>
      <w:hyperlink r:id="rId8" w:history="1">
        <w:r w:rsidRPr="00C85640">
          <w:rPr>
            <w:rStyle w:val="Hyperlink"/>
            <w:color w:val="000000" w:themeColor="text1"/>
            <w:lang w:val="sr-Cyrl-RS"/>
          </w:rPr>
          <w:t>https://www.secons.net/publications.php?lng=Serbian</w:t>
        </w:r>
      </w:hyperlink>
    </w:p>
    <w:p w14:paraId="6201B95D" w14:textId="77777777" w:rsidR="00184E0F" w:rsidRPr="00C85640" w:rsidRDefault="00184E0F" w:rsidP="002607FA">
      <w:pPr>
        <w:pStyle w:val="ListParagraph"/>
        <w:numPr>
          <w:ilvl w:val="0"/>
          <w:numId w:val="26"/>
        </w:numPr>
        <w:snapToGrid w:val="0"/>
        <w:spacing w:before="120" w:after="1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Извештаји о фемициду у Србији, </w:t>
      </w:r>
      <w:hyperlink r:id="rId9" w:history="1">
        <w:r w:rsidRPr="00C85640">
          <w:rPr>
            <w:rStyle w:val="Hyperlink"/>
            <w:color w:val="000000" w:themeColor="text1"/>
            <w:lang w:val="sr-Cyrl-RS"/>
          </w:rPr>
          <w:t>https://www.womenngo.org.rs</w:t>
        </w:r>
      </w:hyperlink>
    </w:p>
    <w:p w14:paraId="773114A6" w14:textId="77777777" w:rsidR="00184E0F" w:rsidRPr="00C85640" w:rsidRDefault="00184E0F" w:rsidP="002607FA">
      <w:pPr>
        <w:pStyle w:val="ListParagraph"/>
        <w:numPr>
          <w:ilvl w:val="0"/>
          <w:numId w:val="26"/>
        </w:numPr>
        <w:snapToGrid w:val="0"/>
        <w:spacing w:before="120" w:after="120"/>
        <w:rPr>
          <w:rStyle w:val="Hyperlink"/>
          <w:color w:val="000000" w:themeColor="text1"/>
          <w:lang w:val="sr-Cyrl-RS"/>
        </w:rPr>
      </w:pPr>
      <w:r w:rsidRPr="00C85640">
        <w:rPr>
          <w:rStyle w:val="Hyperlink"/>
          <w:color w:val="000000" w:themeColor="text1"/>
          <w:u w:val="none"/>
          <w:lang w:val="sr-Cyrl-RS"/>
        </w:rPr>
        <w:t xml:space="preserve">Аутономни женски центар. Публикације Женско здравље, </w:t>
      </w:r>
      <w:hyperlink r:id="rId10" w:history="1">
        <w:r w:rsidRPr="00C85640">
          <w:rPr>
            <w:rStyle w:val="Hyperlink"/>
            <w:color w:val="000000" w:themeColor="text1"/>
            <w:lang w:val="sr-Cyrl-RS"/>
          </w:rPr>
          <w:t>https://www.womenngo.org.rs/publikacije/zensko-zdravlje</w:t>
        </w:r>
      </w:hyperlink>
    </w:p>
    <w:p w14:paraId="30F22BC7" w14:textId="77777777" w:rsidR="00184E0F" w:rsidRPr="00C85640" w:rsidRDefault="00184E0F" w:rsidP="002607FA">
      <w:pPr>
        <w:pStyle w:val="ListParagraph"/>
        <w:numPr>
          <w:ilvl w:val="0"/>
          <w:numId w:val="26"/>
        </w:numPr>
        <w:snapToGrid w:val="0"/>
        <w:spacing w:before="120" w:after="1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Публикације о насиљу, </w:t>
      </w:r>
      <w:hyperlink r:id="rId11" w:history="1">
        <w:r w:rsidRPr="00C85640">
          <w:rPr>
            <w:rStyle w:val="Hyperlink"/>
            <w:color w:val="000000" w:themeColor="text1"/>
            <w:lang w:val="sr-Cyrl-RS"/>
          </w:rPr>
          <w:t>https://www.womenngo.org.rs/publikacije/publikacije-o-nasilju</w:t>
        </w:r>
      </w:hyperlink>
    </w:p>
    <w:p w14:paraId="5586345A" w14:textId="77777777" w:rsidR="00184E0F" w:rsidRPr="00C85640" w:rsidRDefault="00184E0F" w:rsidP="002607FA">
      <w:pPr>
        <w:pStyle w:val="ListParagraph"/>
        <w:numPr>
          <w:ilvl w:val="0"/>
          <w:numId w:val="26"/>
        </w:numPr>
        <w:snapToGrid w:val="0"/>
        <w:spacing w:before="120" w:after="1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Развој добрих пракси, </w:t>
      </w:r>
      <w:hyperlink r:id="rId12" w:history="1">
        <w:r w:rsidRPr="00C85640">
          <w:rPr>
            <w:rStyle w:val="Hyperlink"/>
            <w:color w:val="000000" w:themeColor="text1"/>
            <w:lang w:val="sr-Cyrl-RS"/>
          </w:rPr>
          <w:t>https://www.womenngo.org.rs/publikacije/razvoj-dobrih-praksi</w:t>
        </w:r>
      </w:hyperlink>
      <w:r w:rsidRPr="00C85640">
        <w:rPr>
          <w:rStyle w:val="Hyperlink"/>
          <w:color w:val="000000" w:themeColor="text1"/>
          <w:u w:val="none"/>
          <w:lang w:val="sr-Cyrl-RS"/>
        </w:rPr>
        <w:t xml:space="preserve"> </w:t>
      </w:r>
    </w:p>
    <w:p w14:paraId="18935057" w14:textId="77777777" w:rsidR="00184E0F" w:rsidRPr="00C85640" w:rsidRDefault="00184E0F" w:rsidP="002607FA">
      <w:pPr>
        <w:pStyle w:val="ListParagraph"/>
        <w:numPr>
          <w:ilvl w:val="0"/>
          <w:numId w:val="26"/>
        </w:numPr>
        <w:snapToGrid w:val="0"/>
        <w:spacing w:before="120" w:after="120"/>
        <w:rPr>
          <w:rStyle w:val="Hyperlink"/>
          <w:color w:val="000000" w:themeColor="text1"/>
          <w:lang w:val="sr-Latn-RS"/>
        </w:rPr>
      </w:pPr>
      <w:r w:rsidRPr="00C85640">
        <w:rPr>
          <w:color w:val="000000" w:themeColor="text1"/>
          <w:lang w:val="sr-Latn-RS"/>
        </w:rPr>
        <w:t>Женск</w:t>
      </w:r>
      <w:r w:rsidRPr="00C85640">
        <w:rPr>
          <w:color w:val="000000" w:themeColor="text1"/>
          <w:lang w:val="sr-Cyrl-RS"/>
        </w:rPr>
        <w:t>е</w:t>
      </w:r>
      <w:r w:rsidRPr="00C85640">
        <w:rPr>
          <w:color w:val="000000" w:themeColor="text1"/>
          <w:lang w:val="sr-Latn-RS"/>
        </w:rPr>
        <w:t xml:space="preserve"> студиј</w:t>
      </w:r>
      <w:r w:rsidRPr="00C85640">
        <w:rPr>
          <w:color w:val="000000" w:themeColor="text1"/>
          <w:lang w:val="sr-Cyrl-RS"/>
        </w:rPr>
        <w:t>е</w:t>
      </w:r>
      <w:r w:rsidRPr="00C85640">
        <w:rPr>
          <w:color w:val="000000" w:themeColor="text1"/>
          <w:lang w:val="sr-Latn-RS"/>
        </w:rPr>
        <w:t xml:space="preserve"> и истраживања</w:t>
      </w:r>
      <w:r w:rsidRPr="00C85640">
        <w:rPr>
          <w:color w:val="000000" w:themeColor="text1"/>
          <w:lang w:val="sr-Cyrl-RS"/>
        </w:rPr>
        <w:t xml:space="preserve">. Академски радови на тему рода и родне равноправности, </w:t>
      </w:r>
      <w:hyperlink r:id="rId13" w:history="1">
        <w:r w:rsidRPr="00C85640">
          <w:rPr>
            <w:rStyle w:val="Hyperlink"/>
            <w:color w:val="000000" w:themeColor="text1"/>
            <w:lang w:val="sr-Latn-RS"/>
          </w:rPr>
          <w:t>https://www.zenskestudije.org.rs/izdavastvo/akademski-radovi-na-temu-roda-i-rodne-ravnopravnosti</w:t>
        </w:r>
      </w:hyperlink>
    </w:p>
    <w:p w14:paraId="667DE5CE" w14:textId="77777777" w:rsidR="00184E0F" w:rsidRPr="00C85640" w:rsidRDefault="00184E0F" w:rsidP="002607FA">
      <w:pPr>
        <w:pStyle w:val="ListParagraph"/>
        <w:numPr>
          <w:ilvl w:val="0"/>
          <w:numId w:val="26"/>
        </w:numPr>
        <w:snapToGrid w:val="0"/>
        <w:spacing w:before="120" w:after="120"/>
        <w:rPr>
          <w:rStyle w:val="Hyperlink"/>
          <w:color w:val="000000" w:themeColor="text1"/>
          <w:u w:val="none"/>
          <w:lang w:val="sr-Cyrl-RS"/>
        </w:rPr>
      </w:pPr>
      <w:r w:rsidRPr="00C85640">
        <w:rPr>
          <w:rStyle w:val="Hyperlink"/>
          <w:color w:val="000000" w:themeColor="text1"/>
          <w:u w:val="none"/>
          <w:lang w:val="sr-Cyrl-RS"/>
        </w:rPr>
        <w:t xml:space="preserve">Заштитник грађана. Родна равноправност, </w:t>
      </w:r>
      <w:hyperlink r:id="rId14" w:history="1">
        <w:r w:rsidRPr="00C85640">
          <w:rPr>
            <w:rStyle w:val="Hyperlink"/>
            <w:color w:val="000000" w:themeColor="text1"/>
            <w:lang w:val="sr-Cyrl-RS"/>
          </w:rPr>
          <w:t>https://www.rodnaravnopravnost.rs</w:t>
        </w:r>
      </w:hyperlink>
    </w:p>
    <w:p w14:paraId="06E605A1" w14:textId="77777777" w:rsidR="00184E0F" w:rsidRPr="00C85640" w:rsidRDefault="00184E0F" w:rsidP="002607FA">
      <w:pPr>
        <w:pStyle w:val="ListParagraph"/>
        <w:numPr>
          <w:ilvl w:val="0"/>
          <w:numId w:val="26"/>
        </w:numPr>
        <w:snapToGrid w:val="0"/>
        <w:spacing w:before="120" w:after="120"/>
        <w:rPr>
          <w:color w:val="000000" w:themeColor="text1"/>
          <w:lang w:val="sr-Cyrl-RS"/>
        </w:rPr>
      </w:pPr>
      <w:r w:rsidRPr="00C85640">
        <w:rPr>
          <w:color w:val="000000" w:themeColor="text1"/>
          <w:lang w:val="sr-Latn-RS"/>
        </w:rPr>
        <w:t>Координационо тел</w:t>
      </w:r>
      <w:r w:rsidRPr="00C85640">
        <w:rPr>
          <w:color w:val="000000" w:themeColor="text1"/>
          <w:lang w:val="sr-Cyrl-RS"/>
        </w:rPr>
        <w:t>о</w:t>
      </w:r>
      <w:r w:rsidRPr="00C85640">
        <w:rPr>
          <w:color w:val="000000" w:themeColor="text1"/>
          <w:lang w:val="sr-Latn-RS"/>
        </w:rPr>
        <w:t xml:space="preserve"> за родну равноправност Владе Републике Србије</w:t>
      </w:r>
      <w:r w:rsidRPr="00C85640">
        <w:rPr>
          <w:color w:val="000000" w:themeColor="text1"/>
          <w:lang w:val="sr-Cyrl-RS"/>
        </w:rPr>
        <w:t xml:space="preserve">. Истраживања, </w:t>
      </w:r>
      <w:hyperlink r:id="rId15" w:history="1">
        <w:r w:rsidRPr="00C85640">
          <w:rPr>
            <w:rStyle w:val="Hyperlink"/>
            <w:color w:val="000000" w:themeColor="text1"/>
            <w:lang w:val="sr-Cyrl-RS"/>
          </w:rPr>
          <w:t>https://www.rodnaravnopravnost.gov.rs/sr/akademski-kutak/istrazivanja</w:t>
        </w:r>
      </w:hyperlink>
      <w:r w:rsidRPr="00C85640">
        <w:rPr>
          <w:color w:val="000000" w:themeColor="text1"/>
          <w:lang w:val="sr-Cyrl-RS"/>
        </w:rPr>
        <w:t xml:space="preserve">  </w:t>
      </w:r>
    </w:p>
    <w:p w14:paraId="41729348" w14:textId="77777777" w:rsidR="00184E0F" w:rsidRPr="00C85640" w:rsidRDefault="00184E0F" w:rsidP="002607FA">
      <w:pPr>
        <w:pStyle w:val="ListParagraph"/>
        <w:numPr>
          <w:ilvl w:val="0"/>
          <w:numId w:val="26"/>
        </w:numPr>
        <w:snapToGrid w:val="0"/>
        <w:spacing w:before="120" w:after="120"/>
        <w:rPr>
          <w:color w:val="000000" w:themeColor="text1"/>
          <w:lang w:val="sr-Cyrl-RS"/>
        </w:rPr>
      </w:pPr>
      <w:r w:rsidRPr="00C85640">
        <w:rPr>
          <w:color w:val="000000" w:themeColor="text1"/>
          <w:lang w:val="sr-Latn-RS"/>
        </w:rPr>
        <w:t>Координационо тел</w:t>
      </w:r>
      <w:r w:rsidRPr="00C85640">
        <w:rPr>
          <w:color w:val="000000" w:themeColor="text1"/>
          <w:lang w:val="sr-Cyrl-RS"/>
        </w:rPr>
        <w:t>о</w:t>
      </w:r>
      <w:r w:rsidRPr="00C85640">
        <w:rPr>
          <w:color w:val="000000" w:themeColor="text1"/>
          <w:lang w:val="sr-Latn-RS"/>
        </w:rPr>
        <w:t xml:space="preserve"> за родну равноправност Владе Републике Србије</w:t>
      </w:r>
      <w:r w:rsidRPr="00C85640">
        <w:rPr>
          <w:color w:val="000000" w:themeColor="text1"/>
          <w:lang w:val="sr-Cyrl-RS"/>
        </w:rPr>
        <w:t xml:space="preserve">. Публикације, </w:t>
      </w:r>
      <w:hyperlink r:id="rId16" w:history="1">
        <w:r w:rsidRPr="00C85640">
          <w:rPr>
            <w:rStyle w:val="Hyperlink"/>
            <w:color w:val="000000" w:themeColor="text1"/>
            <w:lang w:val="sr-Cyrl-RS"/>
          </w:rPr>
          <w:t>https://www.rodnaravnopravnost.gov.rs/index.php/sr/akademski-kutak/publikacije</w:t>
        </w:r>
      </w:hyperlink>
    </w:p>
    <w:p w14:paraId="638907EC" w14:textId="77777777" w:rsidR="00184E0F" w:rsidRPr="00C85640" w:rsidRDefault="00184E0F" w:rsidP="002607FA">
      <w:pPr>
        <w:pStyle w:val="ListParagraph"/>
        <w:numPr>
          <w:ilvl w:val="0"/>
          <w:numId w:val="26"/>
        </w:numPr>
        <w:snapToGrid w:val="0"/>
        <w:spacing w:before="120" w:after="120"/>
        <w:rPr>
          <w:color w:val="000000" w:themeColor="text1"/>
          <w:lang w:val="sr-Latn-RS"/>
        </w:rPr>
      </w:pPr>
      <w:r w:rsidRPr="00C85640">
        <w:rPr>
          <w:color w:val="000000" w:themeColor="text1"/>
          <w:lang w:val="sr-Latn-RS"/>
        </w:rPr>
        <w:t>Покрајинск</w:t>
      </w:r>
      <w:r w:rsidRPr="00C85640">
        <w:rPr>
          <w:color w:val="000000" w:themeColor="text1"/>
          <w:lang w:val="sr-Cyrl-RS"/>
        </w:rPr>
        <w:t>и</w:t>
      </w:r>
      <w:r w:rsidRPr="00C85640">
        <w:rPr>
          <w:color w:val="000000" w:themeColor="text1"/>
          <w:lang w:val="sr-Latn-RS"/>
        </w:rPr>
        <w:t xml:space="preserve"> завод за равноправност полова</w:t>
      </w:r>
      <w:r w:rsidRPr="00C85640">
        <w:rPr>
          <w:color w:val="000000" w:themeColor="text1"/>
          <w:lang w:val="sr-Cyrl-RS"/>
        </w:rPr>
        <w:t xml:space="preserve">. Издавачка делатност, </w:t>
      </w:r>
      <w:hyperlink r:id="rId17" w:history="1">
        <w:r w:rsidRPr="00C85640">
          <w:rPr>
            <w:rStyle w:val="Hyperlink"/>
            <w:color w:val="000000" w:themeColor="text1"/>
            <w:lang w:val="sr-Latn-RS"/>
          </w:rPr>
          <w:t>https://ravnopravnost.org.rs/izdavacka-delatnost/</w:t>
        </w:r>
      </w:hyperlink>
    </w:p>
    <w:p w14:paraId="1B01CF9D" w14:textId="77777777" w:rsidR="00184E0F" w:rsidRPr="00C85640" w:rsidRDefault="00184E0F" w:rsidP="002607FA">
      <w:pPr>
        <w:pStyle w:val="ListParagraph"/>
        <w:numPr>
          <w:ilvl w:val="0"/>
          <w:numId w:val="26"/>
        </w:numPr>
        <w:snapToGrid w:val="0"/>
        <w:spacing w:before="120" w:after="120"/>
        <w:rPr>
          <w:rStyle w:val="Hyperlink"/>
          <w:color w:val="000000" w:themeColor="text1"/>
          <w:u w:val="none"/>
          <w:lang w:val="sr-Cyrl-RS"/>
        </w:rPr>
      </w:pPr>
      <w:r w:rsidRPr="00C85640">
        <w:rPr>
          <w:rStyle w:val="Hyperlink"/>
          <w:color w:val="000000" w:themeColor="text1"/>
          <w:u w:val="none"/>
          <w:lang w:val="sr-Cyrl-RS"/>
        </w:rPr>
        <w:lastRenderedPageBreak/>
        <w:t xml:space="preserve">Покрајински омбудсман. Истраживања, </w:t>
      </w:r>
      <w:hyperlink r:id="rId18" w:history="1">
        <w:r w:rsidRPr="00C85640">
          <w:rPr>
            <w:rStyle w:val="Hyperlink"/>
            <w:color w:val="000000" w:themeColor="text1"/>
            <w:lang w:val="sr-Cyrl-RS"/>
          </w:rPr>
          <w:t>https://www.ombudsmanapv.org/riv/index.php/istrazivanja.html</w:t>
        </w:r>
      </w:hyperlink>
    </w:p>
    <w:p w14:paraId="2F867C93" w14:textId="77777777" w:rsidR="00184E0F" w:rsidRPr="00C85640" w:rsidRDefault="00184E0F" w:rsidP="002607FA">
      <w:pPr>
        <w:pStyle w:val="ListParagraph"/>
        <w:numPr>
          <w:ilvl w:val="0"/>
          <w:numId w:val="26"/>
        </w:numPr>
        <w:snapToGrid w:val="0"/>
        <w:spacing w:before="120" w:after="120"/>
        <w:rPr>
          <w:color w:val="000000" w:themeColor="text1"/>
          <w:lang w:val="sr-Latn-RS"/>
        </w:rPr>
      </w:pPr>
      <w:r w:rsidRPr="00C85640">
        <w:rPr>
          <w:color w:val="000000" w:themeColor="text1"/>
          <w:lang w:val="sr-Latn-RS"/>
        </w:rPr>
        <w:t>Секциј</w:t>
      </w:r>
      <w:r w:rsidRPr="00C85640">
        <w:rPr>
          <w:color w:val="000000" w:themeColor="text1"/>
          <w:lang w:val="sr-Cyrl-RS"/>
        </w:rPr>
        <w:t>а</w:t>
      </w:r>
      <w:r w:rsidRPr="00C85640">
        <w:rPr>
          <w:color w:val="000000" w:themeColor="text1"/>
          <w:lang w:val="sr-Latn-RS"/>
        </w:rPr>
        <w:t xml:space="preserve"> за феминистичка истраживања и критичке студије маскулинитета </w:t>
      </w:r>
      <w:r w:rsidRPr="00C85640">
        <w:rPr>
          <w:color w:val="000000" w:themeColor="text1"/>
          <w:lang w:val="sr-Cyrl-RS"/>
        </w:rPr>
        <w:t xml:space="preserve">СЕФЕМ. Истраживања, </w:t>
      </w:r>
      <w:hyperlink r:id="rId19" w:history="1">
        <w:r w:rsidRPr="00C85640">
          <w:rPr>
            <w:rStyle w:val="Hyperlink"/>
            <w:color w:val="000000" w:themeColor="text1"/>
          </w:rPr>
          <w:t>http://sefem.org/cat</w:t>
        </w:r>
        <w:r w:rsidRPr="00C85640">
          <w:rPr>
            <w:rStyle w:val="Hyperlink"/>
            <w:color w:val="000000" w:themeColor="text1"/>
            <w:lang w:val="sr-Latn-RS"/>
          </w:rPr>
          <w:t>egory/istrazivanja/</w:t>
        </w:r>
      </w:hyperlink>
    </w:p>
    <w:p w14:paraId="5565D244" w14:textId="77777777" w:rsidR="00184E0F" w:rsidRPr="00C85640" w:rsidRDefault="00184E0F" w:rsidP="002607FA">
      <w:pPr>
        <w:pStyle w:val="ListParagraph"/>
        <w:numPr>
          <w:ilvl w:val="0"/>
          <w:numId w:val="26"/>
        </w:numPr>
        <w:snapToGrid w:val="0"/>
        <w:spacing w:before="120" w:after="120"/>
        <w:rPr>
          <w:rStyle w:val="Hyperlink"/>
          <w:color w:val="000000" w:themeColor="text1"/>
          <w:lang w:val="sr-Latn-RS"/>
        </w:rPr>
      </w:pPr>
      <w:r w:rsidRPr="00C85640">
        <w:rPr>
          <w:color w:val="000000" w:themeColor="text1"/>
          <w:lang w:val="sr-Latn-RS"/>
        </w:rPr>
        <w:t>Цент</w:t>
      </w:r>
      <w:r w:rsidRPr="00C85640">
        <w:rPr>
          <w:color w:val="000000" w:themeColor="text1"/>
          <w:lang w:val="sr-Cyrl-RS"/>
        </w:rPr>
        <w:t>ар</w:t>
      </w:r>
      <w:r w:rsidRPr="00C85640">
        <w:rPr>
          <w:color w:val="000000" w:themeColor="text1"/>
          <w:lang w:val="sr-Latn-RS"/>
        </w:rPr>
        <w:t xml:space="preserve"> за женске студије</w:t>
      </w:r>
      <w:r w:rsidRPr="00C85640">
        <w:rPr>
          <w:color w:val="000000" w:themeColor="text1"/>
          <w:lang w:val="sr-Cyrl-RS"/>
        </w:rPr>
        <w:t xml:space="preserve">. Електронска издања, </w:t>
      </w:r>
      <w:hyperlink r:id="rId20" w:history="1">
        <w:r w:rsidRPr="00C85640">
          <w:rPr>
            <w:rStyle w:val="Hyperlink"/>
            <w:color w:val="000000" w:themeColor="text1"/>
            <w:lang w:val="sr-Latn-RS"/>
          </w:rPr>
          <w:t>https://zenskestudie.edu.rs/izdavastvo/elektronska-izdanja</w:t>
        </w:r>
      </w:hyperlink>
    </w:p>
    <w:p w14:paraId="3E4063C1" w14:textId="77777777" w:rsidR="00184E0F" w:rsidRPr="00C85640" w:rsidRDefault="00184E0F" w:rsidP="00C05983">
      <w:pPr>
        <w:pStyle w:val="ListParagraph"/>
        <w:numPr>
          <w:ilvl w:val="0"/>
          <w:numId w:val="26"/>
        </w:numPr>
        <w:snapToGrid w:val="0"/>
        <w:spacing w:before="120" w:after="120" w:line="300" w:lineRule="exact"/>
        <w:ind w:left="714" w:hanging="357"/>
        <w:contextualSpacing w:val="0"/>
        <w:jc w:val="both"/>
        <w:rPr>
          <w:noProof/>
          <w:color w:val="000000" w:themeColor="text1"/>
          <w:lang w:val="sr-Cyrl-RS"/>
        </w:rPr>
      </w:pPr>
      <w:r w:rsidRPr="00C85640">
        <w:rPr>
          <w:noProof/>
          <w:color w:val="000000" w:themeColor="text1"/>
          <w:lang w:val="sr-Cyrl-RS"/>
        </w:rPr>
        <w:t>многих женских удружења и организација које се баве родном равноправношћу.</w:t>
      </w:r>
    </w:p>
    <w:p w14:paraId="473FAFEA" w14:textId="77777777" w:rsidR="00184E0F" w:rsidRPr="00C85640" w:rsidRDefault="00184E0F">
      <w:pPr>
        <w:rPr>
          <w:color w:val="000000" w:themeColor="text1"/>
        </w:rPr>
      </w:pPr>
      <w:r w:rsidRPr="00C85640">
        <w:rPr>
          <w:noProof/>
          <w:color w:val="000000" w:themeColor="text1"/>
          <w:lang w:val="sr-Cyrl-RS"/>
        </w:rPr>
        <w:tab/>
        <w:t xml:space="preserve">Научне студије и истраживања из ове области који се односе на Републику Србију могу наћи и на </w:t>
      </w:r>
      <w:r w:rsidRPr="00C85640">
        <w:rPr>
          <w:color w:val="000000" w:themeColor="text1"/>
          <w:lang w:val="sr-Latn-RS"/>
        </w:rPr>
        <w:t xml:space="preserve">Google Akademiku: </w:t>
      </w:r>
      <w:hyperlink r:id="rId21" w:history="1">
        <w:r w:rsidRPr="00C85640">
          <w:rPr>
            <w:rStyle w:val="Hyperlink"/>
            <w:color w:val="000000" w:themeColor="text1"/>
            <w:lang w:val="sr-Latn-RS"/>
          </w:rPr>
          <w:t>https://scholar.google.com</w:t>
        </w:r>
      </w:hyperlink>
      <w:r w:rsidRPr="00C85640">
        <w:rPr>
          <w:color w:val="000000" w:themeColor="text1"/>
          <w:lang w:val="sr-Latn-RS"/>
        </w:rPr>
        <w:t>.</w:t>
      </w:r>
      <w:r w:rsidRPr="00C85640">
        <w:rPr>
          <w:color w:val="000000" w:themeColor="text1"/>
        </w:rPr>
        <w:br w:type="page"/>
      </w:r>
    </w:p>
    <w:p w14:paraId="714C84D0" w14:textId="21813D60" w:rsidR="00184E0F" w:rsidRPr="00C85640" w:rsidRDefault="00184E0F" w:rsidP="001A255E">
      <w:pPr>
        <w:spacing w:line="300" w:lineRule="exact"/>
        <w:jc w:val="both"/>
        <w:rPr>
          <w:b/>
          <w:noProof/>
          <w:color w:val="000000" w:themeColor="text1"/>
          <w:sz w:val="28"/>
          <w:szCs w:val="28"/>
          <w:lang w:val="sr-Cyrl-RS"/>
        </w:rPr>
      </w:pPr>
      <w:r w:rsidRPr="00C85640">
        <w:rPr>
          <w:b/>
          <w:color w:val="000000" w:themeColor="text1"/>
          <w:sz w:val="28"/>
          <w:szCs w:val="28"/>
          <w:lang w:val="sr-Cyrl-RS"/>
        </w:rPr>
        <w:lastRenderedPageBreak/>
        <w:t>Б</w:t>
      </w:r>
      <w:r w:rsidRPr="00C85640">
        <w:rPr>
          <w:b/>
          <w:color w:val="000000" w:themeColor="text1"/>
          <w:sz w:val="28"/>
          <w:szCs w:val="28"/>
        </w:rPr>
        <w:t xml:space="preserve"> </w:t>
      </w:r>
      <w:r w:rsidRPr="00C85640">
        <w:rPr>
          <w:b/>
          <w:noProof/>
          <w:color w:val="000000" w:themeColor="text1"/>
          <w:sz w:val="28"/>
          <w:szCs w:val="28"/>
          <w:lang w:val="sr-Cyrl-RS"/>
        </w:rPr>
        <w:t xml:space="preserve">Укључивање јавности у доношење </w:t>
      </w:r>
      <w:r w:rsidR="0055449C">
        <w:rPr>
          <w:b/>
          <w:noProof/>
          <w:color w:val="000000" w:themeColor="text1"/>
          <w:sz w:val="28"/>
          <w:szCs w:val="28"/>
          <w:lang w:val="sr-Cyrl-RS"/>
        </w:rPr>
        <w:t>прописа</w:t>
      </w:r>
    </w:p>
    <w:p w14:paraId="1F90137B" w14:textId="77777777" w:rsidR="00184E0F" w:rsidRPr="00C85640" w:rsidRDefault="00184E0F" w:rsidP="001A255E">
      <w:pPr>
        <w:spacing w:line="300" w:lineRule="exact"/>
        <w:jc w:val="both"/>
        <w:rPr>
          <w:b/>
          <w:noProof/>
          <w:color w:val="000000" w:themeColor="text1"/>
          <w:lang w:val="sr-Cyrl-RS"/>
        </w:rPr>
      </w:pPr>
    </w:p>
    <w:p w14:paraId="75480928" w14:textId="77777777" w:rsidR="00184E0F" w:rsidRPr="00C85640" w:rsidRDefault="00184E0F" w:rsidP="001A255E">
      <w:pPr>
        <w:snapToGrid w:val="0"/>
        <w:spacing w:before="120" w:after="120" w:line="300" w:lineRule="exact"/>
        <w:ind w:firstLine="340"/>
        <w:jc w:val="both"/>
        <w:rPr>
          <w:noProof/>
          <w:color w:val="000000" w:themeColor="text1"/>
          <w:lang w:val="sr-Cyrl-RS"/>
        </w:rPr>
      </w:pPr>
      <w:r w:rsidRPr="00C85640">
        <w:rPr>
          <w:noProof/>
          <w:color w:val="000000" w:themeColor="text1"/>
          <w:lang w:val="sr-Cyrl-RS"/>
        </w:rPr>
        <w:t>Питања у тесту родне равноправности од 4. до 8. односе се на консултације, односно учешће различитих актера у изради опција прописа. Актери који могу да допринесу анализи ефеката на родну равноправност су:</w:t>
      </w:r>
    </w:p>
    <w:p w14:paraId="1A7B8116" w14:textId="15EB8395" w:rsidR="006E4D95" w:rsidRDefault="002F7E41"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Pr>
          <w:noProof/>
          <w:color w:val="000000" w:themeColor="text1"/>
          <w:lang w:val="sr-Cyrl-RS"/>
        </w:rPr>
        <w:t>н</w:t>
      </w:r>
      <w:r w:rsidR="006E4D95" w:rsidRPr="006E4D95">
        <w:rPr>
          <w:noProof/>
          <w:color w:val="000000" w:themeColor="text1"/>
          <w:lang w:val="sr-Cyrl-RS"/>
        </w:rPr>
        <w:t>адлежни органи државне управе задужени за послове родне равноправности (мистарство, покрајински секретаријат, покрајински завод)</w:t>
      </w:r>
      <w:r>
        <w:rPr>
          <w:noProof/>
          <w:color w:val="000000" w:themeColor="text1"/>
          <w:lang w:val="sr-Cyrl-RS"/>
        </w:rPr>
        <w:t>,</w:t>
      </w:r>
    </w:p>
    <w:p w14:paraId="5B720D2A" w14:textId="2673A0C9" w:rsidR="002F7E41" w:rsidRDefault="002F7E41"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Pr>
          <w:noProof/>
          <w:color w:val="000000" w:themeColor="text1"/>
          <w:lang w:val="sr-Cyrl-RS"/>
        </w:rPr>
        <w:t xml:space="preserve">тела за родну равноправност </w:t>
      </w:r>
      <w:r w:rsidR="00FE141F">
        <w:rPr>
          <w:noProof/>
          <w:color w:val="000000" w:themeColor="text1"/>
          <w:lang w:val="sr-Cyrl-RS"/>
        </w:rPr>
        <w:t xml:space="preserve">(Координационо тело за родну равноправност, тела </w:t>
      </w:r>
      <w:r>
        <w:rPr>
          <w:noProof/>
          <w:color w:val="000000" w:themeColor="text1"/>
          <w:lang w:val="sr-Cyrl-RS"/>
        </w:rPr>
        <w:t>у аутомним покрајинама и јединицама локалне самоуправе,</w:t>
      </w:r>
    </w:p>
    <w:p w14:paraId="23FF29AB" w14:textId="77777777" w:rsidR="00FE141F" w:rsidRDefault="00184E0F"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t>организације цивилног друштва које се баве људским правима</w:t>
      </w:r>
      <w:r w:rsidR="00FE141F">
        <w:rPr>
          <w:noProof/>
          <w:color w:val="000000" w:themeColor="text1"/>
          <w:lang w:val="sr-Cyrl-RS"/>
        </w:rPr>
        <w:t>,</w:t>
      </w:r>
    </w:p>
    <w:p w14:paraId="3CBE0337" w14:textId="69B4E95A" w:rsidR="002579AF" w:rsidRPr="00C85640" w:rsidRDefault="002F7E41"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Pr>
          <w:noProof/>
          <w:color w:val="000000" w:themeColor="text1"/>
          <w:lang w:val="sr-Cyrl-RS"/>
        </w:rPr>
        <w:t xml:space="preserve">удружења грађана </w:t>
      </w:r>
      <w:r w:rsidR="00FE141F">
        <w:rPr>
          <w:noProof/>
          <w:color w:val="000000" w:themeColor="text1"/>
          <w:lang w:val="sr-Cyrl-RS"/>
        </w:rPr>
        <w:t xml:space="preserve">(нпр. удружење мајки, удружење тата, </w:t>
      </w:r>
      <w:r w:rsidR="003F4497">
        <w:rPr>
          <w:noProof/>
          <w:color w:val="000000" w:themeColor="text1"/>
          <w:lang w:val="sr-Cyrl-RS"/>
        </w:rPr>
        <w:t>удружења која се баве питањем родног идентитета, интерсекс особа и др.),</w:t>
      </w:r>
    </w:p>
    <w:p w14:paraId="608E3124" w14:textId="77777777" w:rsidR="00EC690F" w:rsidRPr="00C85640" w:rsidRDefault="00EC690F"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t>независна тела која се баве заштитом људских права (Повереник за заштиту равноправности, Заштитник грађана, Покрајински омбудсман, локални омбудсмани),</w:t>
      </w:r>
    </w:p>
    <w:p w14:paraId="4A001BF4" w14:textId="1177E1C2" w:rsidR="00184E0F" w:rsidRPr="00C85640" w:rsidRDefault="002579AF" w:rsidP="00C05983">
      <w:pPr>
        <w:pStyle w:val="ListParagraph"/>
        <w:numPr>
          <w:ilvl w:val="0"/>
          <w:numId w:val="12"/>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t xml:space="preserve">женске организације и удружења која се баве </w:t>
      </w:r>
      <w:r w:rsidR="00184E0F" w:rsidRPr="00C85640">
        <w:rPr>
          <w:noProof/>
          <w:color w:val="000000" w:themeColor="text1"/>
          <w:lang w:val="sr-Cyrl-RS"/>
        </w:rPr>
        <w:t>родном равноправношћу и</w:t>
      </w:r>
      <w:r w:rsidRPr="00C85640">
        <w:rPr>
          <w:noProof/>
          <w:color w:val="000000" w:themeColor="text1"/>
          <w:lang w:val="sr-Cyrl-RS"/>
        </w:rPr>
        <w:t>/или</w:t>
      </w:r>
      <w:r w:rsidR="00184E0F" w:rsidRPr="00C85640">
        <w:rPr>
          <w:noProof/>
          <w:color w:val="000000" w:themeColor="text1"/>
          <w:lang w:val="sr-Cyrl-RS"/>
        </w:rPr>
        <w:t xml:space="preserve"> положајем појединих осетљивих група жена, као што су организације за женска права, удружења предузетница, сеоских жена, Ромкиња, жена са инвалидитетом и др.</w:t>
      </w:r>
      <w:r w:rsidR="003B5D82">
        <w:rPr>
          <w:noProof/>
          <w:color w:val="000000" w:themeColor="text1"/>
          <w:lang w:val="sr-Cyrl-RS"/>
        </w:rPr>
        <w:t>;</w:t>
      </w:r>
      <w:r w:rsidR="00184E0F" w:rsidRPr="00C85640">
        <w:rPr>
          <w:noProof/>
          <w:color w:val="000000" w:themeColor="text1"/>
          <w:lang w:val="sr-Cyrl-RS"/>
        </w:rPr>
        <w:t xml:space="preserve"> удружења која пружају помоћ и подршку жртвама насиља у породици, и др.,</w:t>
      </w:r>
    </w:p>
    <w:p w14:paraId="782E3425" w14:textId="1D3D61E4" w:rsidR="003F4497" w:rsidRDefault="003F4497" w:rsidP="003F4497">
      <w:pPr>
        <w:pStyle w:val="ListParagraph"/>
        <w:numPr>
          <w:ilvl w:val="0"/>
          <w:numId w:val="12"/>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t xml:space="preserve">стручњаци/киње за родна питања у одређеним областима јавне политике као што су независни консултанти/киње, истраживачи/це, научни/е радници/е, професори/ке родних студија и женских студија, </w:t>
      </w:r>
    </w:p>
    <w:p w14:paraId="56E11C94" w14:textId="66C07DC8" w:rsidR="003B5D82" w:rsidRPr="00C85640" w:rsidRDefault="003B5D82" w:rsidP="003F4497">
      <w:pPr>
        <w:pStyle w:val="ListParagraph"/>
        <w:numPr>
          <w:ilvl w:val="0"/>
          <w:numId w:val="12"/>
        </w:numPr>
        <w:snapToGrid w:val="0"/>
        <w:spacing w:before="120" w:after="120" w:line="300" w:lineRule="exact"/>
        <w:contextualSpacing w:val="0"/>
        <w:jc w:val="both"/>
        <w:rPr>
          <w:noProof/>
          <w:color w:val="000000" w:themeColor="text1"/>
          <w:lang w:val="sr-Cyrl-RS"/>
        </w:rPr>
      </w:pPr>
      <w:r>
        <w:rPr>
          <w:noProof/>
          <w:color w:val="000000" w:themeColor="text1"/>
          <w:lang w:val="sr-Cyrl-RS"/>
        </w:rPr>
        <w:t>п</w:t>
      </w:r>
      <w:r w:rsidRPr="003B5D82">
        <w:rPr>
          <w:noProof/>
          <w:color w:val="000000" w:themeColor="text1"/>
          <w:lang w:val="sr-Cyrl-RS"/>
        </w:rPr>
        <w:t>редставници</w:t>
      </w:r>
      <w:r>
        <w:rPr>
          <w:noProof/>
          <w:color w:val="000000" w:themeColor="text1"/>
          <w:lang w:val="sr-Cyrl-RS"/>
        </w:rPr>
        <w:t>/це</w:t>
      </w:r>
      <w:r w:rsidRPr="003B5D82">
        <w:rPr>
          <w:noProof/>
          <w:color w:val="000000" w:themeColor="text1"/>
          <w:lang w:val="sr-Cyrl-RS"/>
        </w:rPr>
        <w:t xml:space="preserve"> синдикалних организација, академске заједнице, јавних установа, медија</w:t>
      </w:r>
      <w:r>
        <w:rPr>
          <w:noProof/>
          <w:color w:val="000000" w:themeColor="text1"/>
          <w:lang w:val="sr-Cyrl-RS"/>
        </w:rPr>
        <w:t>.</w:t>
      </w:r>
    </w:p>
    <w:p w14:paraId="69F91A95" w14:textId="7A11934F" w:rsidR="00184E0F" w:rsidRPr="00C85640" w:rsidRDefault="00184E0F" w:rsidP="001A255E">
      <w:pPr>
        <w:spacing w:line="300" w:lineRule="exact"/>
        <w:ind w:firstLine="340"/>
        <w:jc w:val="both"/>
        <w:rPr>
          <w:noProof/>
          <w:color w:val="000000" w:themeColor="text1"/>
          <w:lang w:val="sr-Cyrl-RS"/>
        </w:rPr>
      </w:pPr>
      <w:r w:rsidRPr="00C85640">
        <w:rPr>
          <w:b/>
          <w:bCs/>
          <w:noProof/>
          <w:color w:val="000000" w:themeColor="text1"/>
          <w:lang w:val="sr-Cyrl-RS"/>
        </w:rPr>
        <w:t>Консултације и учешће стручњака</w:t>
      </w:r>
      <w:r w:rsidR="003B5D82">
        <w:rPr>
          <w:b/>
          <w:bCs/>
          <w:noProof/>
          <w:color w:val="000000" w:themeColor="text1"/>
          <w:lang w:val="sr-Cyrl-RS"/>
        </w:rPr>
        <w:t>/киња</w:t>
      </w:r>
      <w:r w:rsidRPr="00C85640">
        <w:rPr>
          <w:b/>
          <w:bCs/>
          <w:noProof/>
          <w:color w:val="000000" w:themeColor="text1"/>
          <w:lang w:val="sr-Cyrl-RS"/>
        </w:rPr>
        <w:t xml:space="preserve"> за родна питања и група становништва којих се дата иницијатива тиче </w:t>
      </w:r>
      <w:r w:rsidRPr="00C85640">
        <w:rPr>
          <w:noProof/>
          <w:color w:val="000000" w:themeColor="text1"/>
          <w:lang w:val="sr-Cyrl-RS"/>
        </w:rPr>
        <w:t xml:space="preserve">сматрају се веома важним елементом у процесу креирања политика. Захваљујући овом процесу чују се ставови мушкараца и жена, нарочито оних на које ће пропис утицати посредно или непосредно, о предложеним решењима садржаним у опцији прописа. </w:t>
      </w:r>
      <w:r w:rsidRPr="00C85640">
        <w:rPr>
          <w:noProof/>
          <w:color w:val="000000" w:themeColor="text1"/>
          <w:lang w:val="en-GB"/>
        </w:rPr>
        <w:t>Напомињемо да је 16. децембра 2021. године почео са радом портал „е-Консултације</w:t>
      </w:r>
      <w:r w:rsidRPr="00C85640">
        <w:rPr>
          <w:noProof/>
          <w:color w:val="000000" w:themeColor="text1"/>
          <w:lang w:val="sr-Cyrl-RS"/>
        </w:rPr>
        <w:t>”</w:t>
      </w:r>
      <w:r w:rsidRPr="00C85640">
        <w:rPr>
          <w:noProof/>
          <w:color w:val="000000" w:themeColor="text1"/>
          <w:lang w:val="en-GB"/>
        </w:rPr>
        <w:t xml:space="preserve"> и да су сви надлежни органи државне управе у обавези, да у складу са прописима којима се уређује плански систем и систем државне управе у Републици Србији, благовремено и у потпуности на </w:t>
      </w:r>
      <w:r w:rsidRPr="00C85640">
        <w:rPr>
          <w:noProof/>
          <w:color w:val="000000" w:themeColor="text1"/>
          <w:lang w:val="sr-Cyrl-RS"/>
        </w:rPr>
        <w:t>п</w:t>
      </w:r>
      <w:r w:rsidRPr="00C85640">
        <w:rPr>
          <w:noProof/>
          <w:color w:val="000000" w:themeColor="text1"/>
          <w:lang w:val="en-GB"/>
        </w:rPr>
        <w:t>орталу „е-Консултације” објављују све релевантне информације о консултацијама и јавним расправама које спроводе у оквиру своје надлежности</w:t>
      </w:r>
      <w:r w:rsidRPr="00C85640">
        <w:rPr>
          <w:noProof/>
          <w:color w:val="000000" w:themeColor="text1"/>
          <w:lang w:val="sr-Cyrl-RS"/>
        </w:rPr>
        <w:t>.</w:t>
      </w:r>
    </w:p>
    <w:p w14:paraId="147DAB06" w14:textId="566ECDA7" w:rsidR="00184E0F" w:rsidRPr="00C85640" w:rsidRDefault="00184E0F" w:rsidP="001A255E">
      <w:pPr>
        <w:snapToGrid w:val="0"/>
        <w:spacing w:before="120" w:after="120" w:line="300" w:lineRule="exact"/>
        <w:ind w:firstLine="340"/>
        <w:jc w:val="both"/>
        <w:rPr>
          <w:noProof/>
          <w:color w:val="000000" w:themeColor="text1"/>
          <w:lang w:val="sr-Cyrl-RS"/>
        </w:rPr>
      </w:pPr>
      <w:r w:rsidRPr="00C85640">
        <w:rPr>
          <w:noProof/>
          <w:color w:val="000000" w:themeColor="text1"/>
          <w:lang w:val="sr-Cyrl-RS"/>
        </w:rPr>
        <w:t xml:space="preserve">Постоје различити нивои ангажовања </w:t>
      </w:r>
      <w:r w:rsidR="00E12AE2">
        <w:rPr>
          <w:noProof/>
          <w:color w:val="000000" w:themeColor="text1"/>
          <w:lang w:val="sr-Cyrl-RS"/>
        </w:rPr>
        <w:t xml:space="preserve">релевантних актера и </w:t>
      </w:r>
      <w:r w:rsidRPr="00C85640">
        <w:rPr>
          <w:noProof/>
          <w:color w:val="000000" w:themeColor="text1"/>
          <w:lang w:val="sr-Cyrl-RS"/>
        </w:rPr>
        <w:t>организација цивилног друштва у овом процесу:</w:t>
      </w:r>
    </w:p>
    <w:p w14:paraId="3416BBBB" w14:textId="77777777" w:rsidR="00184E0F" w:rsidRPr="00C85640" w:rsidRDefault="00184E0F" w:rsidP="00C05983">
      <w:pPr>
        <w:pStyle w:val="ListParagraph"/>
        <w:numPr>
          <w:ilvl w:val="0"/>
          <w:numId w:val="13"/>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t xml:space="preserve">Најнижи ниво учешћа је једноставно </w:t>
      </w:r>
      <w:r w:rsidRPr="00C85640">
        <w:rPr>
          <w:b/>
          <w:noProof/>
          <w:color w:val="000000" w:themeColor="text1"/>
          <w:lang w:val="sr-Cyrl-RS"/>
        </w:rPr>
        <w:t>информисање</w:t>
      </w:r>
      <w:r w:rsidRPr="00C85640">
        <w:rPr>
          <w:noProof/>
          <w:color w:val="000000" w:themeColor="text1"/>
          <w:lang w:val="sr-Cyrl-RS"/>
        </w:rPr>
        <w:t xml:space="preserve"> организација </w:t>
      </w:r>
      <w:r w:rsidR="00065201" w:rsidRPr="00C85640">
        <w:rPr>
          <w:noProof/>
          <w:color w:val="000000" w:themeColor="text1"/>
          <w:lang w:val="sr-Cyrl-RS"/>
        </w:rPr>
        <w:t>о</w:t>
      </w:r>
      <w:r w:rsidRPr="00C85640">
        <w:rPr>
          <w:noProof/>
          <w:color w:val="000000" w:themeColor="text1"/>
          <w:lang w:val="sr-Cyrl-RS"/>
        </w:rPr>
        <w:t xml:space="preserve"> одређеном пропису без давања много простора овим организацијама да утичу на одлуке. </w:t>
      </w:r>
    </w:p>
    <w:p w14:paraId="672CB166" w14:textId="77777777" w:rsidR="00184E0F" w:rsidRPr="00C85640" w:rsidRDefault="00184E0F" w:rsidP="00C05983">
      <w:pPr>
        <w:pStyle w:val="ListParagraph"/>
        <w:numPr>
          <w:ilvl w:val="0"/>
          <w:numId w:val="13"/>
        </w:numPr>
        <w:snapToGrid w:val="0"/>
        <w:spacing w:before="120" w:after="120" w:line="300" w:lineRule="exact"/>
        <w:contextualSpacing w:val="0"/>
        <w:jc w:val="both"/>
        <w:rPr>
          <w:noProof/>
          <w:color w:val="000000" w:themeColor="text1"/>
          <w:lang w:val="sr-Cyrl-RS"/>
        </w:rPr>
      </w:pPr>
      <w:r w:rsidRPr="00C85640">
        <w:rPr>
          <w:b/>
          <w:noProof/>
          <w:color w:val="000000" w:themeColor="text1"/>
          <w:lang w:val="sr-Cyrl-RS"/>
        </w:rPr>
        <w:t>Консултације</w:t>
      </w:r>
      <w:r w:rsidRPr="00C85640">
        <w:rPr>
          <w:noProof/>
          <w:color w:val="000000" w:themeColor="text1"/>
          <w:lang w:val="sr-Cyrl-RS"/>
        </w:rPr>
        <w:t xml:space="preserve"> омогућују виши ниво учешћа, јер дају простор за изражавање ставова и мишљења. </w:t>
      </w:r>
    </w:p>
    <w:p w14:paraId="389E864C" w14:textId="77777777" w:rsidR="00184E0F" w:rsidRPr="00C85640" w:rsidRDefault="00184E0F" w:rsidP="00C05983">
      <w:pPr>
        <w:pStyle w:val="ListParagraph"/>
        <w:numPr>
          <w:ilvl w:val="0"/>
          <w:numId w:val="13"/>
        </w:numPr>
        <w:snapToGrid w:val="0"/>
        <w:spacing w:before="120" w:after="120" w:line="300" w:lineRule="exact"/>
        <w:contextualSpacing w:val="0"/>
        <w:jc w:val="both"/>
        <w:rPr>
          <w:noProof/>
          <w:color w:val="000000" w:themeColor="text1"/>
          <w:lang w:val="sr-Cyrl-RS"/>
        </w:rPr>
      </w:pPr>
      <w:r w:rsidRPr="00C85640">
        <w:rPr>
          <w:noProof/>
          <w:color w:val="000000" w:themeColor="text1"/>
          <w:lang w:val="sr-Cyrl-RS"/>
        </w:rPr>
        <w:lastRenderedPageBreak/>
        <w:t xml:space="preserve">Највиши степен учешћа је </w:t>
      </w:r>
      <w:r w:rsidR="00065201" w:rsidRPr="00C85640">
        <w:rPr>
          <w:noProof/>
          <w:color w:val="000000" w:themeColor="text1"/>
          <w:lang w:val="sr-Cyrl-RS"/>
        </w:rPr>
        <w:t xml:space="preserve">њихово </w:t>
      </w:r>
      <w:r w:rsidRPr="00C85640">
        <w:rPr>
          <w:noProof/>
          <w:color w:val="000000" w:themeColor="text1"/>
          <w:lang w:val="sr-Cyrl-RS"/>
        </w:rPr>
        <w:t xml:space="preserve">укључивање у </w:t>
      </w:r>
      <w:r w:rsidRPr="00C85640">
        <w:rPr>
          <w:b/>
          <w:noProof/>
          <w:color w:val="000000" w:themeColor="text1"/>
          <w:lang w:val="sr-Cyrl-RS"/>
        </w:rPr>
        <w:t xml:space="preserve">процес доношења одлука </w:t>
      </w:r>
      <w:r w:rsidRPr="00C85640">
        <w:rPr>
          <w:bCs/>
          <w:noProof/>
          <w:color w:val="000000" w:themeColor="text1"/>
          <w:lang w:val="sr-Cyrl-RS"/>
        </w:rPr>
        <w:t>(нпр. у радну групу за израду прописа)</w:t>
      </w:r>
      <w:r w:rsidRPr="00C85640">
        <w:rPr>
          <w:noProof/>
          <w:color w:val="000000" w:themeColor="text1"/>
          <w:lang w:val="sr-Cyrl-RS"/>
        </w:rPr>
        <w:t xml:space="preserve">.   </w:t>
      </w:r>
    </w:p>
    <w:p w14:paraId="3492EF32" w14:textId="77777777" w:rsidR="00184E0F" w:rsidRPr="00C85640" w:rsidRDefault="00184E0F" w:rsidP="00E7059D">
      <w:pPr>
        <w:jc w:val="both"/>
        <w:rPr>
          <w:noProof/>
          <w:color w:val="000000" w:themeColor="text1"/>
          <w:lang w:val="sr-Cyrl-RS"/>
        </w:rPr>
      </w:pPr>
      <w:r w:rsidRPr="00C85640">
        <w:rPr>
          <w:noProof/>
          <w:color w:val="000000" w:themeColor="text1"/>
          <w:lang w:val="sr-Cyrl-RS"/>
        </w:rPr>
        <w:t>У овом делу табеле треба навести који актери су учествовали у процесу консултација:</w:t>
      </w:r>
    </w:p>
    <w:p w14:paraId="03EF25FD" w14:textId="77777777" w:rsidR="00FD6D93" w:rsidRPr="00C85640" w:rsidRDefault="00FD6D93" w:rsidP="00E7059D">
      <w:pPr>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3B5D82" w:rsidRPr="000C2D05" w14:paraId="18843EFE" w14:textId="77777777" w:rsidTr="00E802A5">
        <w:trPr>
          <w:trHeight w:val="334"/>
          <w:jc w:val="center"/>
        </w:trPr>
        <w:tc>
          <w:tcPr>
            <w:tcW w:w="550" w:type="dxa"/>
            <w:vMerge w:val="restart"/>
            <w:shd w:val="clear" w:color="auto" w:fill="D9D9D9" w:themeFill="background1" w:themeFillShade="D9"/>
            <w:vAlign w:val="center"/>
          </w:tcPr>
          <w:p w14:paraId="108BDB42" w14:textId="77777777" w:rsidR="003B5D82" w:rsidRPr="000C2D05" w:rsidRDefault="003B5D82" w:rsidP="00E802A5">
            <w:pPr>
              <w:jc w:val="center"/>
              <w:rPr>
                <w:color w:val="000000" w:themeColor="text1"/>
                <w:sz w:val="22"/>
                <w:szCs w:val="22"/>
                <w:lang w:val="sr-Latn-CS"/>
              </w:rPr>
            </w:pPr>
            <w:r w:rsidRPr="000C2D05">
              <w:rPr>
                <w:color w:val="000000" w:themeColor="text1"/>
                <w:sz w:val="22"/>
                <w:szCs w:val="22"/>
                <w:lang w:val="sr-Latn-CS"/>
              </w:rPr>
              <w:t>4.</w:t>
            </w:r>
          </w:p>
        </w:tc>
        <w:tc>
          <w:tcPr>
            <w:tcW w:w="5541" w:type="dxa"/>
            <w:shd w:val="clear" w:color="auto" w:fill="D9D9D9" w:themeFill="background1" w:themeFillShade="D9"/>
            <w:vAlign w:val="center"/>
          </w:tcPr>
          <w:p w14:paraId="60673630" w14:textId="77777777" w:rsidR="003B5D82" w:rsidRPr="000C2D05" w:rsidRDefault="003B5D82" w:rsidP="00E802A5">
            <w:pPr>
              <w:spacing w:before="60" w:after="60"/>
              <w:jc w:val="both"/>
              <w:rPr>
                <w:color w:val="000000" w:themeColor="text1"/>
                <w:sz w:val="22"/>
                <w:szCs w:val="22"/>
                <w:lang w:val="sr-Cyrl-RS"/>
              </w:rPr>
            </w:pPr>
            <w:r w:rsidRPr="000C2D05">
              <w:rPr>
                <w:color w:val="000000" w:themeColor="text1"/>
                <w:sz w:val="22"/>
                <w:szCs w:val="22"/>
                <w:lang w:val="sr-Cyrl-RS"/>
              </w:rPr>
              <w:t>Да ли су током израде прописа консултовани неки од следећих актера:</w:t>
            </w:r>
          </w:p>
        </w:tc>
        <w:tc>
          <w:tcPr>
            <w:tcW w:w="3728" w:type="dxa"/>
            <w:vAlign w:val="center"/>
          </w:tcPr>
          <w:p w14:paraId="7296A6A7" w14:textId="77777777" w:rsidR="003B5D82" w:rsidRPr="000C2D05" w:rsidRDefault="003B5D82" w:rsidP="00E802A5">
            <w:pPr>
              <w:jc w:val="center"/>
              <w:rPr>
                <w:rFonts w:eastAsia="Calibri"/>
                <w:color w:val="000000" w:themeColor="text1"/>
                <w:sz w:val="22"/>
                <w:szCs w:val="22"/>
                <w:lang w:val="sr-Cyrl-RS"/>
              </w:rPr>
            </w:pPr>
          </w:p>
        </w:tc>
      </w:tr>
      <w:tr w:rsidR="003B5D82" w:rsidRPr="000C2D05" w14:paraId="49B9FA36" w14:textId="77777777" w:rsidTr="00E802A5">
        <w:trPr>
          <w:trHeight w:val="77"/>
          <w:jc w:val="center"/>
        </w:trPr>
        <w:tc>
          <w:tcPr>
            <w:tcW w:w="550" w:type="dxa"/>
            <w:vMerge/>
            <w:shd w:val="clear" w:color="auto" w:fill="D9D9D9" w:themeFill="background1" w:themeFillShade="D9"/>
            <w:vAlign w:val="center"/>
          </w:tcPr>
          <w:p w14:paraId="24716686" w14:textId="77777777" w:rsidR="003B5D82" w:rsidRPr="000C2D05"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2D76EAC3" w14:textId="35176D7A" w:rsidR="003B5D82" w:rsidRPr="000C2D05" w:rsidRDefault="003B5D82" w:rsidP="00E802A5">
            <w:pPr>
              <w:spacing w:before="60" w:after="60"/>
              <w:jc w:val="both"/>
              <w:rPr>
                <w:color w:val="000000" w:themeColor="text1"/>
                <w:sz w:val="22"/>
                <w:szCs w:val="22"/>
                <w:lang w:val="sr-Cyrl-RS"/>
              </w:rPr>
            </w:pPr>
            <w:r w:rsidRPr="000C2D05">
              <w:rPr>
                <w:color w:val="000000" w:themeColor="text1"/>
                <w:sz w:val="22"/>
                <w:szCs w:val="22"/>
                <w:lang w:val="sr-Cyrl-RS"/>
              </w:rPr>
              <w:t>Надлежни органи државне управе задужени за послове родне равноправности (ми</w:t>
            </w:r>
            <w:r>
              <w:rPr>
                <w:color w:val="000000" w:themeColor="text1"/>
                <w:sz w:val="22"/>
                <w:szCs w:val="22"/>
                <w:lang w:val="sr-Cyrl-RS"/>
              </w:rPr>
              <w:t>ни</w:t>
            </w:r>
            <w:r w:rsidRPr="000C2D05">
              <w:rPr>
                <w:color w:val="000000" w:themeColor="text1"/>
                <w:sz w:val="22"/>
                <w:szCs w:val="22"/>
                <w:lang w:val="sr-Cyrl-RS"/>
              </w:rPr>
              <w:t>старство, покрајински секретаријат, покрајински завод)</w:t>
            </w:r>
          </w:p>
        </w:tc>
        <w:tc>
          <w:tcPr>
            <w:tcW w:w="3728" w:type="dxa"/>
            <w:vAlign w:val="center"/>
          </w:tcPr>
          <w:p w14:paraId="46190AA3" w14:textId="77777777" w:rsidR="003B5D82" w:rsidRPr="000C2D05" w:rsidRDefault="003B5D82"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3B5D82" w:rsidRPr="000C2D05" w14:paraId="04869C5F" w14:textId="77777777" w:rsidTr="00E802A5">
        <w:trPr>
          <w:trHeight w:val="77"/>
          <w:jc w:val="center"/>
        </w:trPr>
        <w:tc>
          <w:tcPr>
            <w:tcW w:w="550" w:type="dxa"/>
            <w:vMerge/>
            <w:shd w:val="clear" w:color="auto" w:fill="D9D9D9" w:themeFill="background1" w:themeFillShade="D9"/>
            <w:vAlign w:val="center"/>
          </w:tcPr>
          <w:p w14:paraId="7EC0D223" w14:textId="77777777" w:rsidR="003B5D82" w:rsidRPr="000C2D05"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464A97D4" w14:textId="77777777" w:rsidR="003B5D82" w:rsidRPr="000C2D05" w:rsidRDefault="003B5D82" w:rsidP="00E802A5">
            <w:pPr>
              <w:spacing w:before="60" w:after="60"/>
              <w:jc w:val="both"/>
              <w:rPr>
                <w:color w:val="000000" w:themeColor="text1"/>
                <w:sz w:val="22"/>
                <w:szCs w:val="22"/>
                <w:lang w:val="sr-Cyrl-RS"/>
              </w:rPr>
            </w:pPr>
            <w:r w:rsidRPr="000C2D05">
              <w:rPr>
                <w:color w:val="000000" w:themeColor="text1"/>
                <w:sz w:val="22"/>
                <w:szCs w:val="22"/>
                <w:lang w:val="sr-Cyrl-RS"/>
              </w:rPr>
              <w:t xml:space="preserve">Тела за родну равноправност </w:t>
            </w:r>
          </w:p>
        </w:tc>
        <w:tc>
          <w:tcPr>
            <w:tcW w:w="3728" w:type="dxa"/>
            <w:vAlign w:val="center"/>
          </w:tcPr>
          <w:p w14:paraId="36AF7775" w14:textId="77777777" w:rsidR="003B5D82" w:rsidRPr="000C2D05" w:rsidRDefault="003B5D82"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3B5D82" w:rsidRPr="000C2D05" w14:paraId="3C5E3BBF" w14:textId="77777777" w:rsidTr="00E802A5">
        <w:trPr>
          <w:trHeight w:val="77"/>
          <w:jc w:val="center"/>
        </w:trPr>
        <w:tc>
          <w:tcPr>
            <w:tcW w:w="550" w:type="dxa"/>
            <w:vMerge/>
            <w:shd w:val="clear" w:color="auto" w:fill="D9D9D9" w:themeFill="background1" w:themeFillShade="D9"/>
            <w:vAlign w:val="center"/>
          </w:tcPr>
          <w:p w14:paraId="3B29AC53" w14:textId="77777777" w:rsidR="003B5D82" w:rsidRPr="000C2D05"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48C4AE64" w14:textId="77777777" w:rsidR="003B5D82" w:rsidRPr="000C2D05" w:rsidRDefault="003B5D82" w:rsidP="00E802A5">
            <w:pPr>
              <w:spacing w:before="60" w:after="60"/>
              <w:jc w:val="both"/>
              <w:rPr>
                <w:color w:val="000000" w:themeColor="text1"/>
                <w:sz w:val="22"/>
                <w:szCs w:val="22"/>
                <w:lang w:val="sr-Cyrl-RS"/>
              </w:rPr>
            </w:pPr>
            <w:r w:rsidRPr="000C2D05">
              <w:rPr>
                <w:color w:val="000000" w:themeColor="text1"/>
                <w:sz w:val="22"/>
                <w:szCs w:val="22"/>
                <w:lang w:val="sr-Latn-CS"/>
              </w:rPr>
              <w:t>Стручња</w:t>
            </w:r>
            <w:r w:rsidRPr="000C2D05">
              <w:rPr>
                <w:color w:val="000000" w:themeColor="text1"/>
                <w:sz w:val="22"/>
                <w:szCs w:val="22"/>
                <w:lang w:val="sr-Cyrl-RS"/>
              </w:rPr>
              <w:t>ци</w:t>
            </w:r>
            <w:r w:rsidRPr="000C2D05">
              <w:rPr>
                <w:color w:val="000000" w:themeColor="text1"/>
                <w:sz w:val="22"/>
                <w:szCs w:val="22"/>
                <w:lang w:val="sr-Latn-CS"/>
              </w:rPr>
              <w:t>/</w:t>
            </w:r>
            <w:r w:rsidRPr="000C2D05">
              <w:rPr>
                <w:color w:val="000000" w:themeColor="text1"/>
                <w:sz w:val="22"/>
                <w:szCs w:val="22"/>
                <w:lang w:val="sr-Cyrl-RS"/>
              </w:rPr>
              <w:t>к</w:t>
            </w:r>
            <w:r w:rsidRPr="000C2D05">
              <w:rPr>
                <w:color w:val="000000" w:themeColor="text1"/>
                <w:sz w:val="22"/>
                <w:szCs w:val="22"/>
                <w:lang w:val="sr-Latn-CS"/>
              </w:rPr>
              <w:t>иње који се баве темама које се тичу родне равноправности у датој области у којој се доноси пропис</w:t>
            </w:r>
          </w:p>
        </w:tc>
        <w:tc>
          <w:tcPr>
            <w:tcW w:w="3728" w:type="dxa"/>
            <w:vAlign w:val="center"/>
          </w:tcPr>
          <w:p w14:paraId="3C62FBAF" w14:textId="77777777" w:rsidR="003B5D82" w:rsidRPr="000C2D05" w:rsidRDefault="003B5D82"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3B5D82" w:rsidRPr="000C2D05" w14:paraId="7A564D65" w14:textId="77777777" w:rsidTr="00E802A5">
        <w:trPr>
          <w:trHeight w:val="77"/>
          <w:jc w:val="center"/>
        </w:trPr>
        <w:tc>
          <w:tcPr>
            <w:tcW w:w="550" w:type="dxa"/>
            <w:vMerge/>
            <w:shd w:val="clear" w:color="auto" w:fill="D9D9D9" w:themeFill="background1" w:themeFillShade="D9"/>
            <w:vAlign w:val="center"/>
          </w:tcPr>
          <w:p w14:paraId="0626D9B2" w14:textId="77777777" w:rsidR="003B5D82" w:rsidRPr="000C2D05"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1B7A23D5" w14:textId="77777777" w:rsidR="003B5D82" w:rsidRPr="000C2D05" w:rsidRDefault="003B5D82" w:rsidP="00E802A5">
            <w:pPr>
              <w:spacing w:before="60" w:after="60"/>
              <w:jc w:val="both"/>
              <w:rPr>
                <w:color w:val="000000" w:themeColor="text1"/>
                <w:sz w:val="22"/>
                <w:szCs w:val="22"/>
                <w:lang w:val="sr-Cyrl-RS"/>
              </w:rPr>
            </w:pPr>
            <w:r w:rsidRPr="000C2D05">
              <w:rPr>
                <w:color w:val="000000" w:themeColor="text1"/>
                <w:sz w:val="22"/>
                <w:szCs w:val="22"/>
                <w:lang w:val="sr-Cyrl-RS"/>
              </w:rPr>
              <w:t>Представници синдикалних организација, академске заједнице, јавних установа, медија</w:t>
            </w:r>
          </w:p>
        </w:tc>
        <w:tc>
          <w:tcPr>
            <w:tcW w:w="3728" w:type="dxa"/>
            <w:vAlign w:val="center"/>
          </w:tcPr>
          <w:p w14:paraId="37BD75A0" w14:textId="77777777" w:rsidR="003B5D82" w:rsidRPr="000C2D05" w:rsidRDefault="003B5D82"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3B5D82" w:rsidRPr="00C85640" w14:paraId="50307EF9" w14:textId="77777777" w:rsidTr="00E802A5">
        <w:trPr>
          <w:trHeight w:val="87"/>
          <w:jc w:val="center"/>
        </w:trPr>
        <w:tc>
          <w:tcPr>
            <w:tcW w:w="550" w:type="dxa"/>
            <w:vMerge/>
            <w:shd w:val="clear" w:color="auto" w:fill="D9D9D9" w:themeFill="background1" w:themeFillShade="D9"/>
            <w:vAlign w:val="center"/>
          </w:tcPr>
          <w:p w14:paraId="5BE40676" w14:textId="77777777" w:rsidR="003B5D82" w:rsidRPr="00C85640"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55D8D6ED" w14:textId="77777777" w:rsidR="003B5D82" w:rsidRPr="00C85640" w:rsidRDefault="003B5D82" w:rsidP="00E802A5">
            <w:pPr>
              <w:spacing w:before="60" w:after="60"/>
              <w:jc w:val="both"/>
              <w:rPr>
                <w:color w:val="000000" w:themeColor="text1"/>
                <w:sz w:val="22"/>
                <w:szCs w:val="22"/>
                <w:lang w:val="sr-Cyrl-RS"/>
              </w:rPr>
            </w:pPr>
            <w:r w:rsidRPr="00C85640">
              <w:rPr>
                <w:color w:val="000000" w:themeColor="text1"/>
                <w:sz w:val="22"/>
                <w:szCs w:val="22"/>
                <w:lang w:val="sr-Cyrl-RS"/>
              </w:rPr>
              <w:t>Организације цивилног друштва и независна тела која се баве људским правима</w:t>
            </w:r>
          </w:p>
        </w:tc>
        <w:tc>
          <w:tcPr>
            <w:tcW w:w="3728" w:type="dxa"/>
            <w:vAlign w:val="center"/>
          </w:tcPr>
          <w:p w14:paraId="7ABA17D0" w14:textId="77777777" w:rsidR="003B5D82" w:rsidRPr="00C85640" w:rsidRDefault="003B5D82"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3B5D82" w:rsidRPr="00C85640" w14:paraId="0AA5C249" w14:textId="77777777" w:rsidTr="00E802A5">
        <w:trPr>
          <w:trHeight w:val="86"/>
          <w:jc w:val="center"/>
        </w:trPr>
        <w:tc>
          <w:tcPr>
            <w:tcW w:w="550" w:type="dxa"/>
            <w:vMerge/>
            <w:shd w:val="clear" w:color="auto" w:fill="D9D9D9" w:themeFill="background1" w:themeFillShade="D9"/>
            <w:vAlign w:val="center"/>
          </w:tcPr>
          <w:p w14:paraId="6F83EC66" w14:textId="77777777" w:rsidR="003B5D82" w:rsidRPr="00C85640"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3310EC02" w14:textId="77777777" w:rsidR="003B5D82" w:rsidRPr="00C85640" w:rsidRDefault="003B5D82" w:rsidP="00E802A5">
            <w:pPr>
              <w:spacing w:before="60" w:after="60"/>
              <w:jc w:val="both"/>
              <w:rPr>
                <w:color w:val="000000" w:themeColor="text1"/>
                <w:sz w:val="22"/>
                <w:szCs w:val="22"/>
                <w:lang w:val="sr-Cyrl-RS"/>
              </w:rPr>
            </w:pPr>
            <w:r w:rsidRPr="00C85640">
              <w:rPr>
                <w:color w:val="000000" w:themeColor="text1"/>
                <w:sz w:val="22"/>
                <w:szCs w:val="22"/>
                <w:lang w:val="sr-Cyrl-RS"/>
              </w:rPr>
              <w:t>Женске организације / удружења жена</w:t>
            </w:r>
          </w:p>
        </w:tc>
        <w:tc>
          <w:tcPr>
            <w:tcW w:w="3728" w:type="dxa"/>
            <w:vAlign w:val="center"/>
          </w:tcPr>
          <w:p w14:paraId="2B3AD262" w14:textId="77777777" w:rsidR="003B5D82" w:rsidRPr="00C85640" w:rsidRDefault="003B5D82"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3B5D82" w:rsidRPr="00C85640" w14:paraId="5A87BD86" w14:textId="77777777" w:rsidTr="00E802A5">
        <w:trPr>
          <w:trHeight w:val="548"/>
          <w:jc w:val="center"/>
        </w:trPr>
        <w:tc>
          <w:tcPr>
            <w:tcW w:w="550" w:type="dxa"/>
            <w:vMerge/>
            <w:shd w:val="clear" w:color="auto" w:fill="D9D9D9" w:themeFill="background1" w:themeFillShade="D9"/>
            <w:vAlign w:val="center"/>
          </w:tcPr>
          <w:p w14:paraId="141B2557" w14:textId="77777777" w:rsidR="003B5D82" w:rsidRPr="00C85640" w:rsidRDefault="003B5D82" w:rsidP="00E802A5">
            <w:pPr>
              <w:jc w:val="center"/>
              <w:rPr>
                <w:color w:val="000000" w:themeColor="text1"/>
                <w:sz w:val="22"/>
                <w:szCs w:val="22"/>
                <w:lang w:val="sr-Latn-CS"/>
              </w:rPr>
            </w:pPr>
          </w:p>
        </w:tc>
        <w:tc>
          <w:tcPr>
            <w:tcW w:w="5541" w:type="dxa"/>
            <w:shd w:val="clear" w:color="auto" w:fill="D9D9D9" w:themeFill="background1" w:themeFillShade="D9"/>
            <w:vAlign w:val="center"/>
          </w:tcPr>
          <w:p w14:paraId="707444A2" w14:textId="77777777" w:rsidR="003B5D82" w:rsidRPr="00C85640" w:rsidRDefault="003B5D82" w:rsidP="00E802A5">
            <w:pPr>
              <w:spacing w:before="60" w:after="60"/>
              <w:jc w:val="both"/>
              <w:rPr>
                <w:color w:val="000000" w:themeColor="text1"/>
                <w:sz w:val="22"/>
                <w:szCs w:val="22"/>
                <w:lang w:val="sr-Cyrl-RS"/>
              </w:rPr>
            </w:pPr>
            <w:r w:rsidRPr="00C85640">
              <w:rPr>
                <w:color w:val="000000" w:themeColor="text1"/>
                <w:sz w:val="22"/>
                <w:szCs w:val="22"/>
                <w:lang w:val="sr-Cyrl-RS"/>
              </w:rPr>
              <w:t>Ако је одговор НЕ, објаснити разлоге због којих нису бил</w:t>
            </w:r>
            <w:r>
              <w:rPr>
                <w:color w:val="000000" w:themeColor="text1"/>
                <w:sz w:val="22"/>
                <w:szCs w:val="22"/>
                <w:lang w:val="sr-Cyrl-RS"/>
              </w:rPr>
              <w:t>и</w:t>
            </w:r>
            <w:r w:rsidRPr="00C85640">
              <w:rPr>
                <w:color w:val="000000" w:themeColor="text1"/>
                <w:sz w:val="22"/>
                <w:szCs w:val="22"/>
                <w:lang w:val="sr-Cyrl-RS"/>
              </w:rPr>
              <w:t xml:space="preserve"> консултован</w:t>
            </w:r>
            <w:r>
              <w:rPr>
                <w:color w:val="000000" w:themeColor="text1"/>
                <w:sz w:val="22"/>
                <w:szCs w:val="22"/>
                <w:lang w:val="sr-Cyrl-RS"/>
              </w:rPr>
              <w:t>и</w:t>
            </w:r>
            <w:r w:rsidRPr="00C85640">
              <w:rPr>
                <w:color w:val="000000" w:themeColor="text1"/>
                <w:sz w:val="22"/>
                <w:szCs w:val="22"/>
                <w:lang w:val="sr-Cyrl-RS"/>
              </w:rPr>
              <w:t>.</w:t>
            </w:r>
          </w:p>
        </w:tc>
        <w:tc>
          <w:tcPr>
            <w:tcW w:w="3728" w:type="dxa"/>
            <w:vAlign w:val="center"/>
          </w:tcPr>
          <w:p w14:paraId="3779E660" w14:textId="77777777" w:rsidR="003B5D82" w:rsidRPr="00C85640" w:rsidRDefault="003B5D82" w:rsidP="00E802A5">
            <w:pPr>
              <w:jc w:val="center"/>
              <w:rPr>
                <w:rFonts w:eastAsia="Calibri"/>
                <w:color w:val="000000" w:themeColor="text1"/>
                <w:sz w:val="22"/>
                <w:szCs w:val="22"/>
                <w:lang w:val="sr-Latn-CS"/>
              </w:rPr>
            </w:pPr>
          </w:p>
        </w:tc>
      </w:tr>
      <w:tr w:rsidR="003B5D82" w:rsidRPr="00C85640" w14:paraId="5F0504E3" w14:textId="77777777" w:rsidTr="00E802A5">
        <w:trPr>
          <w:trHeight w:val="2646"/>
          <w:jc w:val="center"/>
        </w:trPr>
        <w:tc>
          <w:tcPr>
            <w:tcW w:w="550" w:type="dxa"/>
            <w:shd w:val="clear" w:color="auto" w:fill="D9D9D9" w:themeFill="background1" w:themeFillShade="D9"/>
            <w:vAlign w:val="center"/>
          </w:tcPr>
          <w:p w14:paraId="247EB6EA" w14:textId="77777777" w:rsidR="003B5D82" w:rsidRPr="00C85640" w:rsidRDefault="003B5D82" w:rsidP="00E802A5">
            <w:pPr>
              <w:jc w:val="center"/>
              <w:rPr>
                <w:color w:val="000000" w:themeColor="text1"/>
                <w:sz w:val="22"/>
                <w:szCs w:val="22"/>
                <w:lang w:val="sr-Latn-CS"/>
              </w:rPr>
            </w:pPr>
            <w:r w:rsidRPr="00C85640">
              <w:rPr>
                <w:color w:val="000000" w:themeColor="text1"/>
                <w:sz w:val="22"/>
                <w:szCs w:val="22"/>
                <w:lang w:val="sr-Latn-CS"/>
              </w:rPr>
              <w:t>5.</w:t>
            </w:r>
          </w:p>
        </w:tc>
        <w:tc>
          <w:tcPr>
            <w:tcW w:w="5541" w:type="dxa"/>
            <w:shd w:val="clear" w:color="auto" w:fill="D9D9D9" w:themeFill="background1" w:themeFillShade="D9"/>
            <w:vAlign w:val="center"/>
          </w:tcPr>
          <w:p w14:paraId="2C3C04CD" w14:textId="77777777" w:rsidR="003B5D82" w:rsidRPr="00C85640" w:rsidRDefault="003B5D82" w:rsidP="00E802A5">
            <w:pPr>
              <w:jc w:val="both"/>
              <w:rPr>
                <w:color w:val="000000" w:themeColor="text1"/>
                <w:sz w:val="22"/>
                <w:szCs w:val="22"/>
                <w:lang w:val="sr-Latn-CS"/>
              </w:rPr>
            </w:pPr>
            <w:r w:rsidRPr="00550565">
              <w:rPr>
                <w:color w:val="000000" w:themeColor="text1"/>
                <w:sz w:val="22"/>
                <w:szCs w:val="22"/>
                <w:lang w:val="sr-Latn-CS"/>
              </w:rPr>
              <w:t>Ако</w:t>
            </w:r>
            <w:r w:rsidRPr="00550565">
              <w:rPr>
                <w:color w:val="000000" w:themeColor="text1"/>
                <w:sz w:val="22"/>
                <w:szCs w:val="22"/>
                <w:lang w:val="sr-Cyrl-RS"/>
              </w:rPr>
              <w:t xml:space="preserve"> је одговор</w:t>
            </w:r>
            <w:r w:rsidRPr="00550565">
              <w:rPr>
                <w:color w:val="000000" w:themeColor="text1"/>
                <w:sz w:val="22"/>
                <w:szCs w:val="22"/>
                <w:lang w:val="sr-Latn-CS"/>
              </w:rPr>
              <w:t xml:space="preserve"> </w:t>
            </w:r>
            <w:r w:rsidRPr="00550565">
              <w:rPr>
                <w:color w:val="000000" w:themeColor="text1"/>
                <w:sz w:val="22"/>
                <w:szCs w:val="22"/>
                <w:lang w:val="sr-Cyrl-RS"/>
              </w:rPr>
              <w:t xml:space="preserve">под тачком 4 био </w:t>
            </w:r>
            <w:r w:rsidRPr="00C85640">
              <w:rPr>
                <w:color w:val="000000" w:themeColor="text1"/>
                <w:sz w:val="22"/>
                <w:szCs w:val="22"/>
                <w:lang w:val="sr-Latn-CS"/>
              </w:rPr>
              <w:t>ДА</w:t>
            </w:r>
            <w:r>
              <w:rPr>
                <w:color w:val="000000" w:themeColor="text1"/>
                <w:sz w:val="22"/>
                <w:szCs w:val="22"/>
                <w:lang w:val="sr-Cyrl-RS"/>
              </w:rPr>
              <w:t>,</w:t>
            </w:r>
            <w:r w:rsidRPr="00C85640">
              <w:rPr>
                <w:color w:val="000000" w:themeColor="text1"/>
                <w:sz w:val="22"/>
                <w:szCs w:val="22"/>
                <w:lang w:val="sr-Cyrl-RS"/>
              </w:rPr>
              <w:t xml:space="preserve"> навести </w:t>
            </w:r>
            <w:r w:rsidRPr="00C85640">
              <w:rPr>
                <w:color w:val="000000" w:themeColor="text1"/>
                <w:sz w:val="22"/>
                <w:szCs w:val="22"/>
                <w:lang w:val="sr-Latn-CS"/>
              </w:rPr>
              <w:t>до које мере су бил</w:t>
            </w:r>
            <w:r>
              <w:rPr>
                <w:color w:val="000000" w:themeColor="text1"/>
                <w:sz w:val="22"/>
                <w:szCs w:val="22"/>
                <w:lang w:val="sr-Cyrl-RS"/>
              </w:rPr>
              <w:t>и</w:t>
            </w:r>
            <w:r w:rsidRPr="00C85640">
              <w:rPr>
                <w:color w:val="000000" w:themeColor="text1"/>
                <w:sz w:val="22"/>
                <w:szCs w:val="22"/>
                <w:lang w:val="sr-Latn-CS"/>
              </w:rPr>
              <w:t xml:space="preserve"> укључен</w:t>
            </w:r>
            <w:r>
              <w:rPr>
                <w:color w:val="000000" w:themeColor="text1"/>
                <w:sz w:val="22"/>
                <w:szCs w:val="22"/>
                <w:lang w:val="sr-Cyrl-RS"/>
              </w:rPr>
              <w:t>и</w:t>
            </w:r>
            <w:r w:rsidRPr="00C85640">
              <w:rPr>
                <w:color w:val="000000" w:themeColor="text1"/>
                <w:sz w:val="22"/>
                <w:szCs w:val="22"/>
                <w:lang w:val="sr-Latn-CS"/>
              </w:rPr>
              <w:t xml:space="preserve"> у израду прописа?</w:t>
            </w:r>
          </w:p>
        </w:tc>
        <w:tc>
          <w:tcPr>
            <w:tcW w:w="3728" w:type="dxa"/>
            <w:vAlign w:val="center"/>
          </w:tcPr>
          <w:p w14:paraId="1591057E" w14:textId="77777777" w:rsidR="003B5D82" w:rsidRPr="00C85640" w:rsidRDefault="003B5D82" w:rsidP="00E802A5">
            <w:pPr>
              <w:spacing w:before="120" w:after="120"/>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Бил</w:t>
            </w:r>
            <w:r>
              <w:rPr>
                <w:color w:val="000000" w:themeColor="text1"/>
                <w:sz w:val="22"/>
                <w:szCs w:val="22"/>
                <w:lang w:val="sr-Cyrl-RS"/>
              </w:rPr>
              <w:t>и</w:t>
            </w:r>
            <w:r w:rsidRPr="00C85640">
              <w:rPr>
                <w:color w:val="000000" w:themeColor="text1"/>
                <w:sz w:val="22"/>
                <w:szCs w:val="22"/>
                <w:lang w:val="sr-Cyrl-RS"/>
              </w:rPr>
              <w:t xml:space="preserve"> су консултован</w:t>
            </w:r>
            <w:r>
              <w:rPr>
                <w:color w:val="000000" w:themeColor="text1"/>
                <w:sz w:val="22"/>
                <w:szCs w:val="22"/>
                <w:lang w:val="sr-Cyrl-RS"/>
              </w:rPr>
              <w:t>и</w:t>
            </w:r>
            <w:r w:rsidRPr="00C85640">
              <w:rPr>
                <w:color w:val="000000" w:themeColor="text1"/>
                <w:sz w:val="22"/>
                <w:szCs w:val="22"/>
                <w:lang w:val="sr-Cyrl-RS"/>
              </w:rPr>
              <w:t>.</w:t>
            </w:r>
          </w:p>
          <w:p w14:paraId="778C5E27" w14:textId="77777777" w:rsidR="003B5D82" w:rsidRPr="00C85640" w:rsidRDefault="003B5D82" w:rsidP="00E802A5">
            <w:pPr>
              <w:spacing w:before="120" w:after="120"/>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rFonts w:eastAsia="Calibri"/>
                <w:color w:val="000000" w:themeColor="text1"/>
                <w:sz w:val="22"/>
                <w:szCs w:val="22"/>
                <w:lang w:val="sr-Cyrl-RS"/>
              </w:rPr>
              <w:t>Бил</w:t>
            </w:r>
            <w:r>
              <w:rPr>
                <w:rFonts w:eastAsia="Calibri"/>
                <w:color w:val="000000" w:themeColor="text1"/>
                <w:sz w:val="22"/>
                <w:szCs w:val="22"/>
                <w:lang w:val="sr-Cyrl-RS"/>
              </w:rPr>
              <w:t>и</w:t>
            </w:r>
            <w:r w:rsidRPr="00C85640">
              <w:rPr>
                <w:color w:val="000000" w:themeColor="text1"/>
                <w:sz w:val="22"/>
                <w:szCs w:val="22"/>
                <w:lang w:val="sr-Latn-CS"/>
              </w:rPr>
              <w:t xml:space="preserve"> су </w:t>
            </w:r>
            <w:r w:rsidRPr="00C85640">
              <w:rPr>
                <w:color w:val="000000" w:themeColor="text1"/>
                <w:sz w:val="22"/>
                <w:szCs w:val="22"/>
                <w:lang w:val="sr-Cyrl-RS"/>
              </w:rPr>
              <w:t>биле укључен</w:t>
            </w:r>
            <w:r>
              <w:rPr>
                <w:color w:val="000000" w:themeColor="text1"/>
                <w:sz w:val="22"/>
                <w:szCs w:val="22"/>
                <w:lang w:val="sr-Cyrl-RS"/>
              </w:rPr>
              <w:t>и</w:t>
            </w:r>
            <w:r w:rsidRPr="00C85640">
              <w:rPr>
                <w:color w:val="000000" w:themeColor="text1"/>
                <w:sz w:val="22"/>
                <w:szCs w:val="22"/>
                <w:lang w:val="sr-Cyrl-RS"/>
              </w:rPr>
              <w:t xml:space="preserve"> у радне групе </w:t>
            </w:r>
            <w:r w:rsidRPr="00C85640">
              <w:rPr>
                <w:color w:val="000000" w:themeColor="text1"/>
                <w:sz w:val="22"/>
                <w:szCs w:val="22"/>
                <w:lang w:val="sr-Latn-CS"/>
              </w:rPr>
              <w:t xml:space="preserve">приликом израде прописа. </w:t>
            </w:r>
          </w:p>
        </w:tc>
      </w:tr>
    </w:tbl>
    <w:p w14:paraId="0890FFB4" w14:textId="2C0CE451" w:rsidR="00FD6D93" w:rsidRDefault="00FD6D93" w:rsidP="00E7059D">
      <w:pPr>
        <w:jc w:val="both"/>
        <w:rPr>
          <w:color w:val="000000" w:themeColor="text1"/>
        </w:rPr>
      </w:pPr>
    </w:p>
    <w:p w14:paraId="637BA30A" w14:textId="133D9148" w:rsidR="00184E0F" w:rsidRPr="00C85640" w:rsidRDefault="00184E0F" w:rsidP="00E7059D">
      <w:pPr>
        <w:ind w:firstLine="340"/>
        <w:jc w:val="both"/>
        <w:rPr>
          <w:noProof/>
          <w:color w:val="000000" w:themeColor="text1"/>
          <w:lang w:val="sr-Cyrl-CS"/>
        </w:rPr>
      </w:pPr>
      <w:r w:rsidRPr="00C85640">
        <w:rPr>
          <w:noProof/>
          <w:color w:val="000000" w:themeColor="text1"/>
          <w:lang w:val="sr-Cyrl-RS"/>
        </w:rPr>
        <w:t>Уколико сте утврдили да су неки од горе наведених потенцијалних актера учествовали у консултацијама око доношења</w:t>
      </w:r>
      <w:r w:rsidR="003B5D82">
        <w:rPr>
          <w:noProof/>
          <w:color w:val="000000" w:themeColor="text1"/>
          <w:lang w:val="sr-Cyrl-RS"/>
        </w:rPr>
        <w:t xml:space="preserve"> прописа</w:t>
      </w:r>
      <w:r w:rsidRPr="00C85640">
        <w:rPr>
          <w:noProof/>
          <w:color w:val="000000" w:themeColor="text1"/>
          <w:lang w:val="sr-Cyrl-RS"/>
        </w:rPr>
        <w:t>, у наредном делу табеле, у оквиру питања 7. и 8. наведите препоруке које су консултован</w:t>
      </w:r>
      <w:r w:rsidR="003B5D82">
        <w:rPr>
          <w:noProof/>
          <w:color w:val="000000" w:themeColor="text1"/>
          <w:lang w:val="sr-Cyrl-RS"/>
        </w:rPr>
        <w:t>и актери</w:t>
      </w:r>
      <w:r w:rsidR="00E12AE2">
        <w:rPr>
          <w:noProof/>
          <w:color w:val="000000" w:themeColor="text1"/>
          <w:lang w:val="sr-Cyrl-RS"/>
        </w:rPr>
        <w:t xml:space="preserve"> дали</w:t>
      </w:r>
      <w:r w:rsidRPr="00C85640">
        <w:rPr>
          <w:noProof/>
          <w:color w:val="000000" w:themeColor="text1"/>
          <w:lang w:val="sr-Cyrl-RS"/>
        </w:rPr>
        <w:t xml:space="preserve"> (</w:t>
      </w:r>
      <w:r w:rsidR="00E12AE2">
        <w:rPr>
          <w:noProof/>
          <w:color w:val="000000" w:themeColor="text1"/>
          <w:lang w:val="sr-Cyrl-RS"/>
        </w:rPr>
        <w:t>уколико су их дали</w:t>
      </w:r>
      <w:r w:rsidRPr="00C85640">
        <w:rPr>
          <w:noProof/>
          <w:color w:val="000000" w:themeColor="text1"/>
          <w:lang w:val="sr-Cyrl-RS"/>
        </w:rPr>
        <w:t>) и да ли су њихове препоруке биле прихваћене - у потпуности или делимично - приликом израде прописа</w:t>
      </w:r>
      <w:r w:rsidRPr="00C85640">
        <w:rPr>
          <w:noProof/>
          <w:color w:val="000000" w:themeColor="text1"/>
          <w:lang w:val="sr-Cyrl-CS"/>
        </w:rPr>
        <w:t>. У случају да дате препоруке или неке од њих нису биле прихваћене, у односну колону уписују се разлози због чега то није урађено.</w:t>
      </w:r>
    </w:p>
    <w:p w14:paraId="192AB018" w14:textId="77777777" w:rsidR="00184E0F" w:rsidRPr="00C85640" w:rsidRDefault="00184E0F" w:rsidP="008C7EC0">
      <w:pPr>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E12AE2" w:rsidRPr="00E12AE2" w14:paraId="4467CB88" w14:textId="77777777" w:rsidTr="00B50EC5">
        <w:trPr>
          <w:trHeight w:val="792"/>
          <w:jc w:val="center"/>
        </w:trPr>
        <w:tc>
          <w:tcPr>
            <w:tcW w:w="550" w:type="dxa"/>
            <w:shd w:val="clear" w:color="auto" w:fill="D9D9D9" w:themeFill="background1" w:themeFillShade="D9"/>
            <w:vAlign w:val="center"/>
          </w:tcPr>
          <w:p w14:paraId="15B24D0E" w14:textId="77777777" w:rsidR="00184E0F" w:rsidRPr="00E12AE2" w:rsidRDefault="00184E0F" w:rsidP="005654A4">
            <w:pPr>
              <w:jc w:val="center"/>
              <w:rPr>
                <w:color w:val="000000" w:themeColor="text1"/>
                <w:sz w:val="22"/>
                <w:szCs w:val="22"/>
                <w:lang w:val="sr-Latn-CS"/>
              </w:rPr>
            </w:pPr>
            <w:r w:rsidRPr="00E12AE2">
              <w:rPr>
                <w:color w:val="000000" w:themeColor="text1"/>
                <w:sz w:val="22"/>
                <w:szCs w:val="22"/>
                <w:lang w:val="sr-Latn-CS"/>
              </w:rPr>
              <w:t>6.</w:t>
            </w:r>
          </w:p>
        </w:tc>
        <w:tc>
          <w:tcPr>
            <w:tcW w:w="9269" w:type="dxa"/>
            <w:gridSpan w:val="2"/>
            <w:shd w:val="clear" w:color="auto" w:fill="D9D9D9" w:themeFill="background1" w:themeFillShade="D9"/>
            <w:vAlign w:val="center"/>
          </w:tcPr>
          <w:p w14:paraId="7442DEBC" w14:textId="7CC1CED7" w:rsidR="00184E0F" w:rsidRPr="00E12AE2" w:rsidRDefault="00E12AE2" w:rsidP="005654A4">
            <w:pPr>
              <w:rPr>
                <w:color w:val="000000" w:themeColor="text1"/>
                <w:sz w:val="22"/>
                <w:szCs w:val="22"/>
                <w:lang w:val="sr-Latn-CS"/>
              </w:rPr>
            </w:pPr>
            <w:r w:rsidRPr="00E12AE2">
              <w:rPr>
                <w:color w:val="000000" w:themeColor="text1"/>
                <w:sz w:val="22"/>
                <w:szCs w:val="22"/>
                <w:lang w:val="sr-Latn-CS"/>
              </w:rPr>
              <w:t>Кој</w:t>
            </w:r>
            <w:r w:rsidRPr="00E12AE2">
              <w:rPr>
                <w:color w:val="000000" w:themeColor="text1"/>
                <w:sz w:val="22"/>
                <w:szCs w:val="22"/>
                <w:lang w:val="sr-Cyrl-RS"/>
              </w:rPr>
              <w:t>и су</w:t>
            </w:r>
            <w:r w:rsidRPr="00E12AE2">
              <w:rPr>
                <w:color w:val="000000" w:themeColor="text1"/>
                <w:sz w:val="22"/>
                <w:szCs w:val="22"/>
                <w:lang w:val="sr-Latn-CS"/>
              </w:rPr>
              <w:t xml:space="preserve"> </w:t>
            </w:r>
            <w:r w:rsidRPr="00E12AE2">
              <w:rPr>
                <w:color w:val="000000" w:themeColor="text1"/>
                <w:sz w:val="22"/>
                <w:szCs w:val="22"/>
                <w:lang w:val="sr-Cyrl-RS"/>
              </w:rPr>
              <w:t xml:space="preserve">актери </w:t>
            </w:r>
            <w:r w:rsidRPr="00E12AE2">
              <w:rPr>
                <w:color w:val="000000" w:themeColor="text1"/>
                <w:sz w:val="22"/>
                <w:szCs w:val="22"/>
                <w:lang w:val="sr-Latn-CS"/>
              </w:rPr>
              <w:t>учествовал</w:t>
            </w:r>
            <w:r w:rsidRPr="00E12AE2">
              <w:rPr>
                <w:color w:val="000000" w:themeColor="text1"/>
                <w:sz w:val="22"/>
                <w:szCs w:val="22"/>
                <w:lang w:val="sr-Cyrl-RS"/>
              </w:rPr>
              <w:t>и</w:t>
            </w:r>
            <w:r w:rsidRPr="00E12AE2">
              <w:rPr>
                <w:color w:val="000000" w:themeColor="text1"/>
                <w:sz w:val="22"/>
                <w:szCs w:val="22"/>
                <w:lang w:val="sr-Latn-CS"/>
              </w:rPr>
              <w:t xml:space="preserve"> у изради овог прописа?</w:t>
            </w:r>
          </w:p>
        </w:tc>
      </w:tr>
      <w:tr w:rsidR="00E12AE2" w:rsidRPr="00E12AE2" w14:paraId="2FB29B49" w14:textId="77777777" w:rsidTr="00B50EC5">
        <w:trPr>
          <w:trHeight w:val="570"/>
          <w:jc w:val="center"/>
        </w:trPr>
        <w:tc>
          <w:tcPr>
            <w:tcW w:w="9819" w:type="dxa"/>
            <w:gridSpan w:val="3"/>
            <w:shd w:val="clear" w:color="auto" w:fill="auto"/>
            <w:vAlign w:val="center"/>
          </w:tcPr>
          <w:p w14:paraId="5CF7F659" w14:textId="77777777" w:rsidR="00184E0F" w:rsidRPr="00E12AE2" w:rsidRDefault="00184E0F" w:rsidP="005654A4">
            <w:pPr>
              <w:pStyle w:val="ListParagraph"/>
              <w:numPr>
                <w:ilvl w:val="0"/>
                <w:numId w:val="16"/>
              </w:numPr>
              <w:rPr>
                <w:color w:val="000000" w:themeColor="text1"/>
                <w:sz w:val="22"/>
                <w:szCs w:val="22"/>
                <w:lang w:val="sr-Latn-CS"/>
              </w:rPr>
            </w:pPr>
          </w:p>
        </w:tc>
      </w:tr>
      <w:tr w:rsidR="00E12AE2" w:rsidRPr="00E12AE2" w14:paraId="432B35F2" w14:textId="77777777" w:rsidTr="00B50EC5">
        <w:trPr>
          <w:trHeight w:val="854"/>
          <w:jc w:val="center"/>
        </w:trPr>
        <w:tc>
          <w:tcPr>
            <w:tcW w:w="550" w:type="dxa"/>
            <w:shd w:val="clear" w:color="auto" w:fill="D9D9D9" w:themeFill="background1" w:themeFillShade="D9"/>
            <w:vAlign w:val="center"/>
          </w:tcPr>
          <w:p w14:paraId="71FC0905" w14:textId="77777777" w:rsidR="00184E0F" w:rsidRPr="00E12AE2" w:rsidRDefault="00184E0F" w:rsidP="005654A4">
            <w:pPr>
              <w:jc w:val="center"/>
              <w:rPr>
                <w:color w:val="000000" w:themeColor="text1"/>
                <w:sz w:val="22"/>
                <w:szCs w:val="22"/>
                <w:lang w:val="sr-Latn-CS"/>
              </w:rPr>
            </w:pPr>
            <w:r w:rsidRPr="00E12AE2">
              <w:rPr>
                <w:color w:val="000000" w:themeColor="text1"/>
                <w:sz w:val="22"/>
                <w:szCs w:val="22"/>
                <w:lang w:val="sr-Latn-CS"/>
              </w:rPr>
              <w:t>7.</w:t>
            </w:r>
          </w:p>
        </w:tc>
        <w:tc>
          <w:tcPr>
            <w:tcW w:w="9269" w:type="dxa"/>
            <w:gridSpan w:val="2"/>
            <w:shd w:val="clear" w:color="auto" w:fill="D9D9D9" w:themeFill="background1" w:themeFillShade="D9"/>
            <w:vAlign w:val="center"/>
          </w:tcPr>
          <w:p w14:paraId="6CF30C49" w14:textId="7A8D0236" w:rsidR="00184E0F" w:rsidRPr="00E12AE2" w:rsidRDefault="00E12AE2" w:rsidP="005654A4">
            <w:pPr>
              <w:rPr>
                <w:color w:val="000000" w:themeColor="text1"/>
                <w:sz w:val="22"/>
                <w:szCs w:val="22"/>
                <w:lang w:val="sr-Latn-CS"/>
              </w:rPr>
            </w:pPr>
            <w:r w:rsidRPr="00E12AE2">
              <w:rPr>
                <w:color w:val="000000" w:themeColor="text1"/>
                <w:sz w:val="22"/>
                <w:szCs w:val="22"/>
                <w:lang w:val="sr-Latn-CS"/>
              </w:rPr>
              <w:t xml:space="preserve">Које су биле препоруке </w:t>
            </w:r>
            <w:r w:rsidRPr="00E12AE2">
              <w:rPr>
                <w:color w:val="000000" w:themeColor="text1"/>
                <w:sz w:val="22"/>
                <w:szCs w:val="22"/>
                <w:lang w:val="sr-Cyrl-RS"/>
              </w:rPr>
              <w:t>ових актера за израду конкретног прописа</w:t>
            </w:r>
            <w:r w:rsidRPr="00E12AE2">
              <w:rPr>
                <w:color w:val="000000" w:themeColor="text1"/>
                <w:sz w:val="22"/>
                <w:szCs w:val="22"/>
                <w:lang w:val="sr-Latn-CS"/>
              </w:rPr>
              <w:t>?</w:t>
            </w:r>
          </w:p>
        </w:tc>
      </w:tr>
      <w:tr w:rsidR="00E12AE2" w:rsidRPr="00E12AE2" w14:paraId="71E4803C" w14:textId="77777777" w:rsidTr="00B50EC5">
        <w:trPr>
          <w:trHeight w:val="548"/>
          <w:jc w:val="center"/>
        </w:trPr>
        <w:tc>
          <w:tcPr>
            <w:tcW w:w="9819" w:type="dxa"/>
            <w:gridSpan w:val="3"/>
            <w:shd w:val="clear" w:color="auto" w:fill="auto"/>
            <w:vAlign w:val="center"/>
          </w:tcPr>
          <w:p w14:paraId="6BC14E44" w14:textId="77777777" w:rsidR="00184E0F" w:rsidRPr="00E12AE2" w:rsidRDefault="00184E0F" w:rsidP="005654A4">
            <w:pPr>
              <w:pStyle w:val="ListParagraph"/>
              <w:numPr>
                <w:ilvl w:val="0"/>
                <w:numId w:val="17"/>
              </w:numPr>
              <w:rPr>
                <w:color w:val="000000" w:themeColor="text1"/>
                <w:sz w:val="22"/>
                <w:szCs w:val="22"/>
                <w:lang w:val="sr-Latn-CS"/>
              </w:rPr>
            </w:pPr>
          </w:p>
        </w:tc>
      </w:tr>
      <w:tr w:rsidR="00C85640" w:rsidRPr="00C85640" w14:paraId="4621F48F" w14:textId="77777777" w:rsidTr="00B50EC5">
        <w:trPr>
          <w:trHeight w:val="979"/>
          <w:jc w:val="center"/>
        </w:trPr>
        <w:tc>
          <w:tcPr>
            <w:tcW w:w="550" w:type="dxa"/>
            <w:vMerge w:val="restart"/>
            <w:shd w:val="clear" w:color="auto" w:fill="D9D9D9" w:themeFill="background1" w:themeFillShade="D9"/>
            <w:vAlign w:val="center"/>
          </w:tcPr>
          <w:p w14:paraId="66186F9C" w14:textId="77777777" w:rsidR="00184E0F" w:rsidRPr="00C85640" w:rsidRDefault="00184E0F" w:rsidP="005654A4">
            <w:pPr>
              <w:jc w:val="center"/>
              <w:rPr>
                <w:color w:val="000000" w:themeColor="text1"/>
                <w:sz w:val="22"/>
                <w:szCs w:val="22"/>
                <w:lang w:val="sr-Latn-CS"/>
              </w:rPr>
            </w:pPr>
            <w:r w:rsidRPr="00C85640">
              <w:rPr>
                <w:color w:val="000000" w:themeColor="text1"/>
                <w:sz w:val="22"/>
                <w:szCs w:val="22"/>
                <w:lang w:val="sr-Latn-CS"/>
              </w:rPr>
              <w:lastRenderedPageBreak/>
              <w:t>8.</w:t>
            </w:r>
          </w:p>
        </w:tc>
        <w:tc>
          <w:tcPr>
            <w:tcW w:w="5541" w:type="dxa"/>
            <w:shd w:val="clear" w:color="auto" w:fill="D9D9D9" w:themeFill="background1" w:themeFillShade="D9"/>
            <w:vAlign w:val="center"/>
          </w:tcPr>
          <w:p w14:paraId="527EB094" w14:textId="77777777" w:rsidR="00184E0F" w:rsidRPr="00C85640" w:rsidRDefault="00184E0F" w:rsidP="005654A4">
            <w:pPr>
              <w:jc w:val="both"/>
              <w:rPr>
                <w:color w:val="000000" w:themeColor="text1"/>
                <w:sz w:val="22"/>
                <w:szCs w:val="22"/>
                <w:lang w:val="sr-Cyrl-RS"/>
              </w:rPr>
            </w:pPr>
            <w:r w:rsidRPr="00C85640">
              <w:rPr>
                <w:color w:val="000000" w:themeColor="text1"/>
                <w:sz w:val="22"/>
                <w:szCs w:val="22"/>
                <w:lang w:val="sr-Latn-CS"/>
              </w:rPr>
              <w:t>Да ли су препоруке</w:t>
            </w:r>
            <w:r w:rsidR="00FD6D93" w:rsidRPr="00C85640">
              <w:rPr>
                <w:color w:val="000000" w:themeColor="text1"/>
                <w:sz w:val="22"/>
                <w:szCs w:val="22"/>
                <w:lang w:val="sr-Cyrl-RS"/>
              </w:rPr>
              <w:t xml:space="preserve"> актера који су учествовали у консултацијама</w:t>
            </w:r>
            <w:r w:rsidRPr="00C85640">
              <w:rPr>
                <w:color w:val="000000" w:themeColor="text1"/>
                <w:sz w:val="22"/>
                <w:szCs w:val="22"/>
                <w:lang w:val="sr-Latn-CS"/>
              </w:rPr>
              <w:t xml:space="preserve"> прихваћене приликом израде прописа</w:t>
            </w:r>
            <w:r w:rsidR="00FD6D93" w:rsidRPr="00C85640">
              <w:rPr>
                <w:color w:val="000000" w:themeColor="text1"/>
                <w:sz w:val="22"/>
                <w:szCs w:val="22"/>
                <w:lang w:val="sr-Cyrl-RS"/>
              </w:rPr>
              <w:t>?</w:t>
            </w:r>
          </w:p>
        </w:tc>
        <w:tc>
          <w:tcPr>
            <w:tcW w:w="3728" w:type="dxa"/>
            <w:vAlign w:val="center"/>
          </w:tcPr>
          <w:p w14:paraId="6148EFBC" w14:textId="77777777" w:rsidR="00184E0F" w:rsidRPr="00C85640" w:rsidRDefault="00184E0F" w:rsidP="005654A4">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Делимично</w:t>
            </w:r>
          </w:p>
        </w:tc>
      </w:tr>
      <w:tr w:rsidR="00C85640" w:rsidRPr="00C85640" w14:paraId="796D7B7E" w14:textId="77777777" w:rsidTr="00B50EC5">
        <w:trPr>
          <w:trHeight w:val="555"/>
          <w:jc w:val="center"/>
        </w:trPr>
        <w:tc>
          <w:tcPr>
            <w:tcW w:w="550" w:type="dxa"/>
            <w:vMerge/>
            <w:shd w:val="clear" w:color="auto" w:fill="D9D9D9" w:themeFill="background1" w:themeFillShade="D9"/>
            <w:vAlign w:val="center"/>
          </w:tcPr>
          <w:p w14:paraId="1FAFF60E" w14:textId="77777777" w:rsidR="00184E0F" w:rsidRPr="00C85640" w:rsidRDefault="00184E0F" w:rsidP="005654A4">
            <w:pPr>
              <w:rPr>
                <w:color w:val="000000" w:themeColor="text1"/>
                <w:sz w:val="22"/>
                <w:szCs w:val="22"/>
                <w:lang w:val="sr-Latn-CS"/>
              </w:rPr>
            </w:pPr>
          </w:p>
        </w:tc>
        <w:tc>
          <w:tcPr>
            <w:tcW w:w="9269" w:type="dxa"/>
            <w:gridSpan w:val="2"/>
            <w:shd w:val="clear" w:color="auto" w:fill="D9D9D9" w:themeFill="background1" w:themeFillShade="D9"/>
            <w:vAlign w:val="center"/>
          </w:tcPr>
          <w:p w14:paraId="3C7F4456" w14:textId="77777777" w:rsidR="00184E0F" w:rsidRPr="00C85640" w:rsidRDefault="00184E0F" w:rsidP="005654A4">
            <w:pPr>
              <w:rPr>
                <w:color w:val="000000" w:themeColor="text1"/>
                <w:lang w:val="sr-Latn-CS"/>
              </w:rPr>
            </w:pPr>
            <w:r w:rsidRPr="00C85640">
              <w:rPr>
                <w:color w:val="000000" w:themeColor="text1"/>
                <w:sz w:val="22"/>
                <w:szCs w:val="22"/>
                <w:lang w:val="sr-Latn-CS"/>
              </w:rPr>
              <w:t>Које препоруке нису прихваћене и зашто?</w:t>
            </w:r>
          </w:p>
        </w:tc>
      </w:tr>
      <w:tr w:rsidR="00C85640" w:rsidRPr="00C85640" w14:paraId="306A4524" w14:textId="77777777" w:rsidTr="00B50EC5">
        <w:trPr>
          <w:trHeight w:val="555"/>
          <w:jc w:val="center"/>
        </w:trPr>
        <w:tc>
          <w:tcPr>
            <w:tcW w:w="550" w:type="dxa"/>
            <w:vMerge/>
            <w:shd w:val="clear" w:color="auto" w:fill="D9D9D9" w:themeFill="background1" w:themeFillShade="D9"/>
            <w:vAlign w:val="center"/>
          </w:tcPr>
          <w:p w14:paraId="78279252" w14:textId="77777777" w:rsidR="00184E0F" w:rsidRPr="00C85640" w:rsidRDefault="00184E0F" w:rsidP="005654A4">
            <w:pPr>
              <w:rPr>
                <w:color w:val="000000" w:themeColor="text1"/>
                <w:lang w:val="sr-Latn-CS"/>
              </w:rPr>
            </w:pPr>
          </w:p>
        </w:tc>
        <w:tc>
          <w:tcPr>
            <w:tcW w:w="9269" w:type="dxa"/>
            <w:gridSpan w:val="2"/>
            <w:shd w:val="clear" w:color="auto" w:fill="auto"/>
            <w:vAlign w:val="center"/>
          </w:tcPr>
          <w:p w14:paraId="2125563E" w14:textId="77777777" w:rsidR="00184E0F" w:rsidRPr="00C85640" w:rsidRDefault="00184E0F" w:rsidP="005654A4">
            <w:pPr>
              <w:pStyle w:val="ListParagraph"/>
              <w:numPr>
                <w:ilvl w:val="0"/>
                <w:numId w:val="14"/>
              </w:numPr>
              <w:rPr>
                <w:color w:val="000000" w:themeColor="text1"/>
                <w:lang w:val="sr-Latn-CS"/>
              </w:rPr>
            </w:pPr>
          </w:p>
        </w:tc>
      </w:tr>
      <w:tr w:rsidR="00C85640" w:rsidRPr="00C85640" w14:paraId="4D7EA069" w14:textId="77777777" w:rsidTr="00B50EC5">
        <w:trPr>
          <w:trHeight w:val="555"/>
          <w:jc w:val="center"/>
        </w:trPr>
        <w:tc>
          <w:tcPr>
            <w:tcW w:w="550" w:type="dxa"/>
            <w:vMerge/>
            <w:shd w:val="clear" w:color="auto" w:fill="D9D9D9" w:themeFill="background1" w:themeFillShade="D9"/>
            <w:vAlign w:val="center"/>
          </w:tcPr>
          <w:p w14:paraId="77EB4DE4" w14:textId="77777777" w:rsidR="00184E0F" w:rsidRPr="00C85640" w:rsidRDefault="00184E0F" w:rsidP="005654A4">
            <w:pPr>
              <w:rPr>
                <w:color w:val="000000" w:themeColor="text1"/>
                <w:lang w:val="sr-Latn-CS"/>
              </w:rPr>
            </w:pPr>
          </w:p>
        </w:tc>
        <w:tc>
          <w:tcPr>
            <w:tcW w:w="9269" w:type="dxa"/>
            <w:gridSpan w:val="2"/>
            <w:shd w:val="clear" w:color="auto" w:fill="D9D9D9" w:themeFill="background1" w:themeFillShade="D9"/>
            <w:vAlign w:val="center"/>
          </w:tcPr>
          <w:p w14:paraId="19181F8A" w14:textId="77777777" w:rsidR="00184E0F" w:rsidRPr="00C85640" w:rsidRDefault="00184E0F" w:rsidP="005654A4">
            <w:pPr>
              <w:rPr>
                <w:color w:val="000000" w:themeColor="text1"/>
                <w:lang w:val="sr-Latn-CS"/>
              </w:rPr>
            </w:pPr>
            <w:r w:rsidRPr="00C85640">
              <w:rPr>
                <w:color w:val="000000" w:themeColor="text1"/>
                <w:sz w:val="22"/>
                <w:szCs w:val="22"/>
                <w:lang w:val="sr-Latn-CS"/>
              </w:rPr>
              <w:t>Које су препоруке прихваћене?</w:t>
            </w:r>
          </w:p>
        </w:tc>
      </w:tr>
      <w:tr w:rsidR="00C85640" w:rsidRPr="00C85640" w14:paraId="0E22C74C" w14:textId="77777777" w:rsidTr="00B50EC5">
        <w:trPr>
          <w:trHeight w:val="548"/>
          <w:jc w:val="center"/>
        </w:trPr>
        <w:tc>
          <w:tcPr>
            <w:tcW w:w="550" w:type="dxa"/>
            <w:vMerge/>
            <w:shd w:val="clear" w:color="auto" w:fill="D9D9D9" w:themeFill="background1" w:themeFillShade="D9"/>
            <w:vAlign w:val="center"/>
          </w:tcPr>
          <w:p w14:paraId="0DDCCD97" w14:textId="77777777" w:rsidR="00184E0F" w:rsidRPr="00C85640" w:rsidRDefault="00184E0F" w:rsidP="005654A4">
            <w:pPr>
              <w:rPr>
                <w:color w:val="000000" w:themeColor="text1"/>
                <w:sz w:val="22"/>
                <w:szCs w:val="22"/>
                <w:lang w:val="sr-Latn-CS"/>
              </w:rPr>
            </w:pPr>
          </w:p>
        </w:tc>
        <w:tc>
          <w:tcPr>
            <w:tcW w:w="9269" w:type="dxa"/>
            <w:gridSpan w:val="2"/>
            <w:shd w:val="clear" w:color="auto" w:fill="auto"/>
            <w:vAlign w:val="center"/>
          </w:tcPr>
          <w:p w14:paraId="6AC7CD7B" w14:textId="77777777" w:rsidR="00184E0F" w:rsidRPr="00C85640" w:rsidRDefault="00184E0F" w:rsidP="005654A4">
            <w:pPr>
              <w:pStyle w:val="ListParagraph"/>
              <w:numPr>
                <w:ilvl w:val="0"/>
                <w:numId w:val="15"/>
              </w:numPr>
              <w:rPr>
                <w:color w:val="000000" w:themeColor="text1"/>
                <w:sz w:val="22"/>
                <w:szCs w:val="22"/>
                <w:lang w:val="sr-Latn-CS"/>
              </w:rPr>
            </w:pPr>
          </w:p>
        </w:tc>
      </w:tr>
    </w:tbl>
    <w:p w14:paraId="39941827" w14:textId="77777777" w:rsidR="00E12AE2" w:rsidRDefault="00E12AE2" w:rsidP="001A255E">
      <w:pPr>
        <w:spacing w:line="300" w:lineRule="exact"/>
        <w:jc w:val="both"/>
        <w:rPr>
          <w:b/>
          <w:color w:val="000000" w:themeColor="text1"/>
          <w:sz w:val="28"/>
          <w:szCs w:val="28"/>
          <w:lang w:val="sr-Cyrl-RS"/>
        </w:rPr>
      </w:pPr>
    </w:p>
    <w:p w14:paraId="122B2BD7" w14:textId="77777777" w:rsidR="00E12AE2" w:rsidRDefault="00E12AE2" w:rsidP="001A255E">
      <w:pPr>
        <w:spacing w:line="300" w:lineRule="exact"/>
        <w:jc w:val="both"/>
        <w:rPr>
          <w:b/>
          <w:color w:val="000000" w:themeColor="text1"/>
          <w:sz w:val="28"/>
          <w:szCs w:val="28"/>
          <w:lang w:val="sr-Cyrl-RS"/>
        </w:rPr>
        <w:sectPr w:rsidR="00E12AE2" w:rsidSect="00E16BAA">
          <w:headerReference w:type="default" r:id="rId22"/>
          <w:footerReference w:type="even" r:id="rId23"/>
          <w:footerReference w:type="default" r:id="rId24"/>
          <w:endnotePr>
            <w:numFmt w:val="decimal"/>
          </w:endnotePr>
          <w:pgSz w:w="11900" w:h="16840"/>
          <w:pgMar w:top="1417" w:right="1417" w:bottom="1134" w:left="1417" w:header="708" w:footer="708" w:gutter="0"/>
          <w:cols w:space="708"/>
          <w:docGrid w:linePitch="360"/>
        </w:sectPr>
      </w:pPr>
    </w:p>
    <w:p w14:paraId="67445964" w14:textId="37F29F05" w:rsidR="00184E0F" w:rsidRPr="00C85640" w:rsidRDefault="00184E0F" w:rsidP="001A255E">
      <w:pPr>
        <w:spacing w:line="300" w:lineRule="exact"/>
        <w:jc w:val="both"/>
        <w:rPr>
          <w:b/>
          <w:noProof/>
          <w:color w:val="000000" w:themeColor="text1"/>
          <w:sz w:val="28"/>
          <w:szCs w:val="28"/>
          <w:lang w:val="sr-Cyrl-RS"/>
        </w:rPr>
      </w:pPr>
      <w:r w:rsidRPr="00C85640">
        <w:rPr>
          <w:b/>
          <w:color w:val="000000" w:themeColor="text1"/>
          <w:sz w:val="28"/>
          <w:szCs w:val="28"/>
          <w:lang w:val="sr-Cyrl-RS"/>
        </w:rPr>
        <w:lastRenderedPageBreak/>
        <w:t>В</w:t>
      </w:r>
      <w:r w:rsidRPr="00C85640">
        <w:rPr>
          <w:b/>
          <w:color w:val="000000" w:themeColor="text1"/>
          <w:sz w:val="28"/>
          <w:szCs w:val="28"/>
        </w:rPr>
        <w:t xml:space="preserve"> </w:t>
      </w:r>
      <w:r w:rsidRPr="00C85640">
        <w:rPr>
          <w:b/>
          <w:noProof/>
          <w:color w:val="000000" w:themeColor="text1"/>
          <w:sz w:val="28"/>
          <w:szCs w:val="28"/>
          <w:lang w:val="sr-Cyrl-RS"/>
        </w:rPr>
        <w:t>Утицаји</w:t>
      </w:r>
    </w:p>
    <w:p w14:paraId="442646AA" w14:textId="77777777" w:rsidR="00184E0F" w:rsidRPr="00C85640" w:rsidRDefault="00184E0F" w:rsidP="001A255E">
      <w:pPr>
        <w:jc w:val="both"/>
        <w:rPr>
          <w:noProof/>
          <w:color w:val="000000" w:themeColor="text1"/>
          <w:lang w:val="sr-Cyrl-RS"/>
        </w:rPr>
      </w:pPr>
    </w:p>
    <w:p w14:paraId="0B71D2D5" w14:textId="2CF0FF18" w:rsidR="00184E0F" w:rsidRPr="00C85640" w:rsidRDefault="00184E0F" w:rsidP="001A255E">
      <w:pPr>
        <w:ind w:firstLine="340"/>
        <w:jc w:val="both"/>
        <w:rPr>
          <w:noProof/>
          <w:color w:val="000000" w:themeColor="text1"/>
          <w:lang w:val="sr-Cyrl-RS"/>
        </w:rPr>
      </w:pPr>
      <w:r w:rsidRPr="00C85640">
        <w:rPr>
          <w:noProof/>
          <w:color w:val="000000" w:themeColor="text1"/>
          <w:lang w:val="sr-Cyrl-RS"/>
        </w:rPr>
        <w:t xml:space="preserve">Наредна питања овог дела теста односе се на процену ефеката прописа који се анализира на родну равноправност, односно на једнаке могућности жена и мушкараца. Процена се даје на основу података и информација које смо прикупили у претходним фазама овог процеса, односно на основу информација прикупљених на основу расположивих статистичких података, извештаја и истраживања, и препорука датих од стране </w:t>
      </w:r>
      <w:r w:rsidR="00E12AE2">
        <w:rPr>
          <w:noProof/>
          <w:color w:val="000000" w:themeColor="text1"/>
          <w:lang w:val="sr-Cyrl-RS"/>
        </w:rPr>
        <w:t>релевантних</w:t>
      </w:r>
      <w:r w:rsidRPr="00C85640">
        <w:rPr>
          <w:noProof/>
          <w:color w:val="000000" w:themeColor="text1"/>
          <w:lang w:val="sr-Cyrl-RS"/>
        </w:rPr>
        <w:t xml:space="preserve"> актера током процеса консултација. </w:t>
      </w:r>
    </w:p>
    <w:p w14:paraId="28B1FE83" w14:textId="77777777" w:rsidR="00184E0F" w:rsidRPr="00C85640" w:rsidRDefault="00184E0F" w:rsidP="001A255E">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ind w:left="360"/>
        <w:jc w:val="both"/>
        <w:rPr>
          <w:noProof/>
          <w:color w:val="000000" w:themeColor="text1"/>
          <w:lang w:val="sr-Cyrl-RS"/>
        </w:rPr>
      </w:pPr>
      <w:r w:rsidRPr="00C85640">
        <w:rPr>
          <w:b/>
          <w:bCs/>
          <w:noProof/>
          <w:color w:val="000000" w:themeColor="text1"/>
          <w:lang w:val="sr-Cyrl-RS"/>
        </w:rPr>
        <w:t>Основна питања</w:t>
      </w:r>
      <w:r w:rsidRPr="00C85640">
        <w:rPr>
          <w:noProof/>
          <w:color w:val="000000" w:themeColor="text1"/>
          <w:lang w:val="sr-Cyrl-RS"/>
        </w:rPr>
        <w:t xml:space="preserve"> од којих се полази у анализи ефеката су:</w:t>
      </w:r>
    </w:p>
    <w:p w14:paraId="4F7DA5DB" w14:textId="77777777" w:rsidR="00184E0F" w:rsidRPr="00C85640" w:rsidRDefault="00184E0F" w:rsidP="00C05983">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contextualSpacing w:val="0"/>
        <w:jc w:val="both"/>
        <w:rPr>
          <w:noProof/>
          <w:color w:val="000000" w:themeColor="text1"/>
          <w:lang w:val="sr-Cyrl-RS"/>
        </w:rPr>
      </w:pPr>
      <w:r w:rsidRPr="00C85640">
        <w:rPr>
          <w:noProof/>
          <w:color w:val="000000" w:themeColor="text1"/>
          <w:lang w:val="sr-Cyrl-RS"/>
        </w:rPr>
        <w:t xml:space="preserve">Да ли изабрана опција предвиђена прописом омогућава равноправан третман жена и мушкараца и њихов равноправан приступ предвиђеним правима, услугама и могућностима? </w:t>
      </w:r>
    </w:p>
    <w:p w14:paraId="22509A3A" w14:textId="77777777" w:rsidR="00184E0F" w:rsidRPr="00C85640" w:rsidRDefault="00184E0F" w:rsidP="001A255E">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ind w:left="360"/>
        <w:jc w:val="both"/>
        <w:rPr>
          <w:noProof/>
          <w:color w:val="000000" w:themeColor="text1"/>
          <w:lang w:val="sr-Cyrl-RS"/>
        </w:rPr>
      </w:pPr>
      <w:r w:rsidRPr="00C85640">
        <w:rPr>
          <w:noProof/>
          <w:color w:val="000000" w:themeColor="text1"/>
          <w:lang w:val="sr-Cyrl-RS"/>
        </w:rPr>
        <w:t xml:space="preserve">                    - Ако да, на који начин?</w:t>
      </w:r>
    </w:p>
    <w:p w14:paraId="09396A7B" w14:textId="77777777" w:rsidR="00184E0F" w:rsidRPr="00C85640" w:rsidRDefault="00184E0F" w:rsidP="001A255E">
      <w:p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ind w:left="360"/>
        <w:jc w:val="both"/>
        <w:rPr>
          <w:noProof/>
          <w:color w:val="000000" w:themeColor="text1"/>
          <w:lang w:val="sr-Cyrl-RS"/>
        </w:rPr>
      </w:pPr>
      <w:r w:rsidRPr="00C85640">
        <w:rPr>
          <w:noProof/>
          <w:color w:val="000000" w:themeColor="text1"/>
          <w:lang w:val="sr-Cyrl-RS"/>
        </w:rPr>
        <w:t xml:space="preserve">                    - Ако не, која је друштвена група (жене или мушкарци), а посебно која је осетљива друштвена група (на основу старосне доби, етничког порекла, инвалидитета, брачног статуса, социјалног статуса, имовинског стања, мигрантског статуса или неког другог личног својства) која је неравноправно третирана изабраном опцијом, односно нема равноправан приступ предвиђеним правима, услугама и могућностима?</w:t>
      </w:r>
    </w:p>
    <w:p w14:paraId="7AB6A821" w14:textId="77777777" w:rsidR="00184E0F" w:rsidRPr="00C85640" w:rsidRDefault="00184E0F" w:rsidP="00C05983">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contextualSpacing w:val="0"/>
        <w:jc w:val="both"/>
        <w:rPr>
          <w:noProof/>
          <w:color w:val="000000" w:themeColor="text1"/>
          <w:lang w:val="sr-Cyrl-RS"/>
        </w:rPr>
      </w:pPr>
      <w:r w:rsidRPr="00C85640">
        <w:rPr>
          <w:noProof/>
          <w:color w:val="000000" w:themeColor="text1"/>
          <w:lang w:val="sr-Cyrl-RS"/>
        </w:rPr>
        <w:t>Да ли би се реализацијом опција предвиђених прописом унапредила родна равноправност, односно допринело равноправном третману и остваривању људских права жена и мушкараца на равноправној основи?</w:t>
      </w:r>
    </w:p>
    <w:p w14:paraId="4C5CE3B6" w14:textId="77777777" w:rsidR="00184E0F" w:rsidRPr="00C85640" w:rsidRDefault="00184E0F" w:rsidP="00C05983">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F2F2F2" w:themeFill="background1" w:themeFillShade="F2"/>
        <w:snapToGrid w:val="0"/>
        <w:spacing w:before="120" w:after="120"/>
        <w:contextualSpacing w:val="0"/>
        <w:jc w:val="both"/>
        <w:rPr>
          <w:noProof/>
          <w:color w:val="000000" w:themeColor="text1"/>
          <w:lang w:val="sr-Cyrl-RS"/>
        </w:rPr>
      </w:pPr>
      <w:r w:rsidRPr="00C85640">
        <w:rPr>
          <w:noProof/>
          <w:color w:val="000000" w:themeColor="text1"/>
          <w:lang w:val="sr-Cyrl-RS"/>
        </w:rPr>
        <w:t>Да ли би се реализацијом опциија предвиђених прописом унапредио положај неке од посебно осетљивих друштвених група? Ако да, којих и на који начин?</w:t>
      </w:r>
    </w:p>
    <w:p w14:paraId="2298A259" w14:textId="77777777" w:rsidR="00184E0F" w:rsidRPr="00C85640" w:rsidRDefault="00184E0F" w:rsidP="001A255E">
      <w:pPr>
        <w:jc w:val="both"/>
        <w:rPr>
          <w:noProof/>
          <w:color w:val="000000" w:themeColor="text1"/>
          <w:lang w:val="sr-Cyrl-RS"/>
        </w:rPr>
      </w:pPr>
    </w:p>
    <w:p w14:paraId="5498F304" w14:textId="77777777" w:rsidR="00184E0F" w:rsidRPr="00C85640" w:rsidRDefault="00184E0F" w:rsidP="009753BB">
      <w:pPr>
        <w:jc w:val="both"/>
        <w:rPr>
          <w:color w:val="000000" w:themeColor="text1"/>
        </w:rPr>
      </w:pPr>
      <w:r w:rsidRPr="00C85640">
        <w:rPr>
          <w:noProof/>
          <w:color w:val="000000" w:themeColor="text1"/>
          <w:lang w:val="sr-Cyrl-RS"/>
        </w:rPr>
        <w:t>Питање 9. се односи на процену области у којој се очекује да пропис произведе различите ефекте на жене и мушкарце, девојчице и дечаке</w:t>
      </w:r>
      <w:r w:rsidRPr="00C85640">
        <w:rPr>
          <w:color w:val="000000" w:themeColor="text1"/>
        </w:rPr>
        <w:t>.</w:t>
      </w:r>
    </w:p>
    <w:p w14:paraId="0AAFD39F" w14:textId="77777777" w:rsidR="00184E0F" w:rsidRPr="00C85640" w:rsidRDefault="00184E0F" w:rsidP="009753BB">
      <w:pPr>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C85640" w:rsidRPr="00C85640" w14:paraId="390D9460" w14:textId="77777777" w:rsidTr="00B50EC5">
        <w:trPr>
          <w:trHeight w:val="3448"/>
          <w:jc w:val="center"/>
        </w:trPr>
        <w:tc>
          <w:tcPr>
            <w:tcW w:w="550" w:type="dxa"/>
            <w:shd w:val="clear" w:color="auto" w:fill="D9D9D9" w:themeFill="background1" w:themeFillShade="D9"/>
            <w:vAlign w:val="center"/>
          </w:tcPr>
          <w:p w14:paraId="16563535" w14:textId="77777777" w:rsidR="00184E0F" w:rsidRPr="00C85640" w:rsidRDefault="00184E0F" w:rsidP="005654A4">
            <w:pPr>
              <w:jc w:val="center"/>
              <w:rPr>
                <w:color w:val="000000" w:themeColor="text1"/>
                <w:sz w:val="22"/>
                <w:szCs w:val="22"/>
                <w:lang w:val="sr-Latn-CS"/>
              </w:rPr>
            </w:pPr>
            <w:r w:rsidRPr="00C85640">
              <w:rPr>
                <w:color w:val="000000" w:themeColor="text1"/>
                <w:sz w:val="22"/>
                <w:szCs w:val="22"/>
                <w:lang w:val="sr-Latn-CS"/>
              </w:rPr>
              <w:t>9.</w:t>
            </w:r>
          </w:p>
        </w:tc>
        <w:tc>
          <w:tcPr>
            <w:tcW w:w="5541" w:type="dxa"/>
            <w:shd w:val="clear" w:color="auto" w:fill="D9D9D9" w:themeFill="background1" w:themeFillShade="D9"/>
            <w:vAlign w:val="center"/>
          </w:tcPr>
          <w:p w14:paraId="0443FFCF" w14:textId="44257432" w:rsidR="00184E0F" w:rsidRPr="00C85640" w:rsidRDefault="00184E0F" w:rsidP="005654A4">
            <w:pPr>
              <w:jc w:val="both"/>
              <w:rPr>
                <w:color w:val="000000" w:themeColor="text1"/>
                <w:sz w:val="22"/>
                <w:szCs w:val="22"/>
                <w:lang w:val="sr-Latn-CS"/>
              </w:rPr>
            </w:pPr>
            <w:r w:rsidRPr="00C85640">
              <w:rPr>
                <w:color w:val="000000" w:themeColor="text1"/>
                <w:sz w:val="22"/>
                <w:szCs w:val="22"/>
                <w:lang w:val="sr-Latn-CS"/>
              </w:rPr>
              <w:t>У којим од наведених области се очекују различит</w:t>
            </w:r>
            <w:r w:rsidRPr="00C85640">
              <w:rPr>
                <w:color w:val="000000" w:themeColor="text1"/>
                <w:sz w:val="22"/>
                <w:szCs w:val="22"/>
                <w:lang w:val="sr-Cyrl-RS"/>
              </w:rPr>
              <w:t>и</w:t>
            </w:r>
            <w:r w:rsidRPr="00C85640">
              <w:rPr>
                <w:color w:val="000000" w:themeColor="text1"/>
                <w:sz w:val="22"/>
                <w:szCs w:val="22"/>
                <w:lang w:val="sr-Latn-CS"/>
              </w:rPr>
              <w:t xml:space="preserve"> ефект</w:t>
            </w:r>
            <w:r w:rsidRPr="00C85640">
              <w:rPr>
                <w:color w:val="000000" w:themeColor="text1"/>
                <w:sz w:val="22"/>
                <w:szCs w:val="22"/>
                <w:lang w:val="sr-Cyrl-RS"/>
              </w:rPr>
              <w:t>и</w:t>
            </w:r>
            <w:r w:rsidRPr="00C85640">
              <w:rPr>
                <w:color w:val="000000" w:themeColor="text1"/>
                <w:sz w:val="22"/>
                <w:szCs w:val="22"/>
                <w:lang w:val="sr-Latn-CS"/>
              </w:rPr>
              <w:t xml:space="preserve"> </w:t>
            </w:r>
            <w:r w:rsidR="00E12AE2" w:rsidRPr="00550565">
              <w:rPr>
                <w:color w:val="000000" w:themeColor="text1"/>
                <w:sz w:val="22"/>
                <w:szCs w:val="22"/>
                <w:lang w:val="sr-Cyrl-RS"/>
              </w:rPr>
              <w:t xml:space="preserve">доношења и примене прописа </w:t>
            </w:r>
            <w:r w:rsidRPr="00C85640">
              <w:rPr>
                <w:color w:val="000000" w:themeColor="text1"/>
                <w:sz w:val="22"/>
                <w:szCs w:val="22"/>
                <w:lang w:val="sr-Latn-CS"/>
              </w:rPr>
              <w:t>по жене и мушкарце? (Пропис може</w:t>
            </w:r>
            <w:r w:rsidRPr="00C85640">
              <w:rPr>
                <w:color w:val="000000" w:themeColor="text1"/>
                <w:sz w:val="22"/>
                <w:szCs w:val="22"/>
                <w:lang w:val="sr-Cyrl-RS"/>
              </w:rPr>
              <w:t xml:space="preserve"> произвести</w:t>
            </w:r>
            <w:r w:rsidRPr="00C85640">
              <w:rPr>
                <w:color w:val="000000" w:themeColor="text1"/>
                <w:sz w:val="22"/>
                <w:szCs w:val="22"/>
                <w:lang w:val="sr-Latn-CS"/>
              </w:rPr>
              <w:t xml:space="preserve"> ефекте у различитим областима, стога </w:t>
            </w:r>
            <w:r w:rsidRPr="00C85640">
              <w:rPr>
                <w:color w:val="000000" w:themeColor="text1"/>
                <w:sz w:val="22"/>
                <w:szCs w:val="22"/>
                <w:lang w:val="sr-Cyrl-RS"/>
              </w:rPr>
              <w:t>означите све области у којима се очекују различити ефекти по жене и мушкарце</w:t>
            </w:r>
            <w:r w:rsidRPr="00C85640">
              <w:rPr>
                <w:color w:val="000000" w:themeColor="text1"/>
                <w:sz w:val="22"/>
                <w:szCs w:val="22"/>
                <w:lang w:val="sr-Latn-CS"/>
              </w:rPr>
              <w:t>.)</w:t>
            </w:r>
          </w:p>
        </w:tc>
        <w:tc>
          <w:tcPr>
            <w:tcW w:w="3728" w:type="dxa"/>
            <w:vAlign w:val="center"/>
          </w:tcPr>
          <w:p w14:paraId="3FB95B9A"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Latn-CS"/>
              </w:rPr>
              <w:t>Плаћени рад (права из радног односа)</w:t>
            </w:r>
          </w:p>
          <w:p w14:paraId="44FBEDA6"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Неплаћени </w:t>
            </w:r>
            <w:r w:rsidRPr="00C85640">
              <w:rPr>
                <w:color w:val="000000" w:themeColor="text1"/>
                <w:sz w:val="22"/>
                <w:szCs w:val="22"/>
                <w:lang w:val="sr-Cyrl-RS"/>
              </w:rPr>
              <w:t xml:space="preserve">кућни </w:t>
            </w:r>
            <w:r w:rsidRPr="00C85640">
              <w:rPr>
                <w:color w:val="000000" w:themeColor="text1"/>
                <w:sz w:val="22"/>
                <w:szCs w:val="22"/>
                <w:lang w:val="sr-Latn-CS"/>
              </w:rPr>
              <w:t xml:space="preserve">рад </w:t>
            </w:r>
          </w:p>
          <w:p w14:paraId="0FD8D6D2"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Образовање</w:t>
            </w:r>
          </w:p>
          <w:p w14:paraId="0CB5DDC8"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lang w:val="sr-Cyrl-RS"/>
              </w:rPr>
              <w:t xml:space="preserve"> </w:t>
            </w:r>
            <w:r w:rsidRPr="00C85640">
              <w:rPr>
                <w:color w:val="000000" w:themeColor="text1"/>
                <w:sz w:val="22"/>
                <w:szCs w:val="22"/>
                <w:lang w:val="sr-Latn-CS"/>
              </w:rPr>
              <w:t>Здравствена заштита</w:t>
            </w:r>
          </w:p>
          <w:p w14:paraId="3809EA91"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Учешће у одлучивању</w:t>
            </w:r>
          </w:p>
          <w:p w14:paraId="6F789D41"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Имовинска права </w:t>
            </w:r>
          </w:p>
          <w:p w14:paraId="0135CBFD"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Физичка мобилност</w:t>
            </w:r>
          </w:p>
          <w:p w14:paraId="07DF68AE"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Cyrl-RS"/>
              </w:rPr>
              <w:t xml:space="preserve"> </w:t>
            </w:r>
            <w:r w:rsidRPr="00C85640">
              <w:rPr>
                <w:color w:val="000000" w:themeColor="text1"/>
                <w:sz w:val="22"/>
                <w:szCs w:val="22"/>
                <w:lang w:val="sr-Latn-CS"/>
              </w:rPr>
              <w:t>Безбедност</w:t>
            </w:r>
          </w:p>
          <w:p w14:paraId="20BF7E6E"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Превенција и заштита од </w:t>
            </w:r>
            <w:r w:rsidRPr="00C85640">
              <w:rPr>
                <w:color w:val="000000" w:themeColor="text1"/>
                <w:sz w:val="22"/>
                <w:szCs w:val="22"/>
                <w:lang w:val="sr-Cyrl-RS"/>
              </w:rPr>
              <w:t xml:space="preserve">родно заснованог </w:t>
            </w:r>
            <w:r w:rsidRPr="00C85640">
              <w:rPr>
                <w:color w:val="000000" w:themeColor="text1"/>
                <w:sz w:val="22"/>
                <w:szCs w:val="22"/>
                <w:lang w:val="sr-Latn-CS"/>
              </w:rPr>
              <w:t>насиља</w:t>
            </w:r>
          </w:p>
          <w:p w14:paraId="6D620F2C"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Превазилажење </w:t>
            </w:r>
            <w:r w:rsidRPr="00C85640">
              <w:rPr>
                <w:color w:val="000000" w:themeColor="text1"/>
                <w:sz w:val="22"/>
                <w:szCs w:val="22"/>
                <w:lang w:val="sr-Cyrl-RS"/>
              </w:rPr>
              <w:t xml:space="preserve">родних </w:t>
            </w:r>
            <w:r w:rsidRPr="00C85640">
              <w:rPr>
                <w:color w:val="000000" w:themeColor="text1"/>
                <w:sz w:val="22"/>
                <w:szCs w:val="22"/>
                <w:lang w:val="sr-Latn-CS"/>
              </w:rPr>
              <w:t>стереотипа</w:t>
            </w:r>
          </w:p>
          <w:p w14:paraId="65ECFEEF" w14:textId="77777777" w:rsidR="00184E0F" w:rsidRPr="00C85640" w:rsidRDefault="00184E0F" w:rsidP="005654A4">
            <w:pP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Људска права</w:t>
            </w:r>
            <w:r w:rsidRPr="00C85640">
              <w:rPr>
                <w:color w:val="000000" w:themeColor="text1"/>
                <w:sz w:val="22"/>
                <w:szCs w:val="22"/>
                <w:lang w:val="sr-Cyrl-RS"/>
              </w:rPr>
              <w:t xml:space="preserve"> (остало)</w:t>
            </w:r>
          </w:p>
          <w:p w14:paraId="4FFD074A" w14:textId="77777777" w:rsidR="00184E0F" w:rsidRPr="00C85640" w:rsidRDefault="00184E0F" w:rsidP="005654A4">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Друго (</w:t>
            </w:r>
            <w:r w:rsidRPr="00C85640">
              <w:rPr>
                <w:color w:val="000000" w:themeColor="text1"/>
                <w:sz w:val="22"/>
                <w:szCs w:val="22"/>
                <w:lang w:val="sr-Cyrl-RS"/>
              </w:rPr>
              <w:t>објаснити</w:t>
            </w:r>
            <w:r w:rsidRPr="00C85640">
              <w:rPr>
                <w:color w:val="000000" w:themeColor="text1"/>
                <w:sz w:val="22"/>
                <w:szCs w:val="22"/>
                <w:lang w:val="sr-Latn-CS"/>
              </w:rPr>
              <w:t xml:space="preserve"> у пољу испод)</w:t>
            </w:r>
          </w:p>
        </w:tc>
      </w:tr>
    </w:tbl>
    <w:p w14:paraId="5901EF54" w14:textId="77777777" w:rsidR="00184E0F" w:rsidRPr="00C85640" w:rsidRDefault="00184E0F" w:rsidP="0071203B">
      <w:pPr>
        <w:jc w:val="both"/>
        <w:rPr>
          <w:color w:val="000000" w:themeColor="text1"/>
        </w:rPr>
      </w:pPr>
    </w:p>
    <w:p w14:paraId="3A475C28" w14:textId="77777777" w:rsidR="00184E0F" w:rsidRPr="00C85640" w:rsidRDefault="00184E0F" w:rsidP="00432526">
      <w:pPr>
        <w:ind w:firstLine="340"/>
        <w:jc w:val="both"/>
        <w:rPr>
          <w:color w:val="000000" w:themeColor="text1"/>
        </w:rPr>
      </w:pPr>
      <w:r w:rsidRPr="00C85640">
        <w:rPr>
          <w:noProof/>
          <w:color w:val="000000" w:themeColor="text1"/>
          <w:lang w:val="sr-Cyrl-RS"/>
        </w:rPr>
        <w:t>Пропис може произвести различите ефекте по жене и мушкарце, девојчице и дечаке, у две или више различитих области. Уколико се процени да је то случај, означити све области у којима се процењује да ће пропис произвести такве ефекте</w:t>
      </w:r>
      <w:r w:rsidRPr="00C85640">
        <w:rPr>
          <w:color w:val="000000" w:themeColor="text1"/>
        </w:rPr>
        <w:t>.</w:t>
      </w:r>
    </w:p>
    <w:p w14:paraId="5EA740EC" w14:textId="77777777" w:rsidR="00184E0F" w:rsidRPr="00C85640" w:rsidRDefault="00184E0F" w:rsidP="00F43A21">
      <w:pPr>
        <w:ind w:firstLine="340"/>
        <w:jc w:val="both"/>
        <w:rPr>
          <w:color w:val="000000" w:themeColor="text1"/>
        </w:rPr>
      </w:pPr>
    </w:p>
    <w:p w14:paraId="51728822" w14:textId="77777777" w:rsidR="00184E0F" w:rsidRPr="00C85640" w:rsidRDefault="00184E0F" w:rsidP="00F43A21">
      <w:pPr>
        <w:ind w:firstLine="340"/>
        <w:jc w:val="both"/>
        <w:rPr>
          <w:color w:val="000000" w:themeColor="text1"/>
        </w:rPr>
      </w:pPr>
    </w:p>
    <w:p w14:paraId="31DD577F"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lastRenderedPageBreak/>
        <w:t xml:space="preserve">Примери: </w:t>
      </w:r>
    </w:p>
    <w:p w14:paraId="13726022"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(1) Изборни закони производе родне ефекте на: учешће у одлучивању, превазилажење стереотипа и људска права (политичка права).</w:t>
      </w:r>
    </w:p>
    <w:p w14:paraId="25DEA649"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 xml:space="preserve">(2) Увођење законског права очева да користе родитељско одсуство ради неге детета производи ефекте у областима: плаћеног рада (права из радног односа), неплаћеног рада (због утицаја на уравнотеживање породичне и професионалне сфере и смањења неплаћеног женског рада у кући) и превазилажење стереотипа. </w:t>
      </w:r>
    </w:p>
    <w:p w14:paraId="699DFF41"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 xml:space="preserve">(3) Прописи који се односе на насиље у породици производе ефекте у областима: превенције и заштите од насиља, превазилажење стереотипа, здравствену заштиту и људска права. </w:t>
      </w:r>
    </w:p>
    <w:p w14:paraId="6D565E6A"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(4) Прописи који се односе на домове за смештај старијих особа производе ефекте у областима: неплаћеног рада (доприносе смањењу или повећању неплаћеног женског рада у кући око бриге о старијима и немоћнима), здравствену заштиту и људска права (право на социјалну заштиту).</w:t>
      </w:r>
    </w:p>
    <w:p w14:paraId="257107BD"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(5) Прописи који се односе на урбано планирање производе ефекте у погледу превенције и заштите од насиља (нпр. ако воде рачуна о доброј осветљености улица, паркинга и подземних гаража).</w:t>
      </w:r>
    </w:p>
    <w:p w14:paraId="7C42A19E" w14:textId="77777777" w:rsidR="00184E0F" w:rsidRPr="00C85640" w:rsidRDefault="00184E0F" w:rsidP="001A255E">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(6) Прописи који се односе на установе дечје заштите имају ефекте на: неплаћени кућни рад (повећавају или смањују неплаћени женски рад код куће због бриге о деци), плаћени рад (повећавају или смањују учешће и конкурентност женске радне снаге на тржишту рада) и људска права (економска и социјална права).</w:t>
      </w:r>
    </w:p>
    <w:p w14:paraId="233F20F0" w14:textId="77777777" w:rsidR="00184E0F" w:rsidRPr="00C85640" w:rsidRDefault="00184E0F" w:rsidP="00E7059D">
      <w:pPr>
        <w:ind w:firstLine="340"/>
        <w:jc w:val="both"/>
        <w:rPr>
          <w:color w:val="000000" w:themeColor="text1"/>
        </w:rPr>
      </w:pPr>
      <w:r w:rsidRPr="00C85640">
        <w:rPr>
          <w:noProof/>
          <w:color w:val="000000" w:themeColor="text1"/>
          <w:lang w:val="sr-Cyrl-RS"/>
        </w:rPr>
        <w:t>Свака од наведених области ће се детаљно представити у наставку у погледу стања родне равноправности и једнаких могућности за жене и мушкарце, као и могућих утицаја које на њих имају (или могу имати) закони и други прописи</w:t>
      </w:r>
      <w:r w:rsidRPr="00C85640">
        <w:rPr>
          <w:color w:val="000000" w:themeColor="text1"/>
        </w:rPr>
        <w:t>.</w:t>
      </w:r>
    </w:p>
    <w:p w14:paraId="47DF5873" w14:textId="77777777" w:rsidR="00184E0F" w:rsidRPr="00C85640" w:rsidRDefault="00184E0F" w:rsidP="0071203B">
      <w:pPr>
        <w:jc w:val="both"/>
        <w:rPr>
          <w:color w:val="000000" w:themeColor="text1"/>
        </w:rPr>
      </w:pPr>
    </w:p>
    <w:tbl>
      <w:tblPr>
        <w:tblStyle w:val="TableGrid6"/>
        <w:tblW w:w="9819" w:type="dxa"/>
        <w:jc w:val="center"/>
        <w:tblLook w:val="04A0" w:firstRow="1" w:lastRow="0" w:firstColumn="1" w:lastColumn="0" w:noHBand="0" w:noVBand="1"/>
      </w:tblPr>
      <w:tblGrid>
        <w:gridCol w:w="550"/>
        <w:gridCol w:w="6391"/>
        <w:gridCol w:w="2878"/>
      </w:tblGrid>
      <w:tr w:rsidR="00C85640" w:rsidRPr="00C85640" w14:paraId="02857563" w14:textId="77777777" w:rsidTr="004C1172">
        <w:trPr>
          <w:trHeight w:val="962"/>
          <w:jc w:val="center"/>
        </w:trPr>
        <w:tc>
          <w:tcPr>
            <w:tcW w:w="550" w:type="dxa"/>
            <w:vMerge w:val="restart"/>
            <w:shd w:val="clear" w:color="auto" w:fill="D9D9D9"/>
            <w:vAlign w:val="center"/>
          </w:tcPr>
          <w:p w14:paraId="5E5115A2" w14:textId="77777777" w:rsidR="00184E0F" w:rsidRPr="00C85640" w:rsidRDefault="00184E0F" w:rsidP="005654A4">
            <w:pPr>
              <w:jc w:val="center"/>
              <w:rPr>
                <w:rFonts w:eastAsia="DengXian"/>
                <w:color w:val="000000" w:themeColor="text1"/>
                <w:lang w:val="sr-Latn-CS"/>
              </w:rPr>
            </w:pPr>
            <w:r w:rsidRPr="00C85640">
              <w:rPr>
                <w:rFonts w:eastAsia="DengXian"/>
                <w:color w:val="000000" w:themeColor="text1"/>
                <w:lang w:val="sr-Latn-CS"/>
              </w:rPr>
              <w:t>10.</w:t>
            </w:r>
          </w:p>
        </w:tc>
        <w:tc>
          <w:tcPr>
            <w:tcW w:w="6391" w:type="dxa"/>
            <w:shd w:val="clear" w:color="auto" w:fill="D9D9D9"/>
            <w:vAlign w:val="center"/>
          </w:tcPr>
          <w:p w14:paraId="67B7CA3B" w14:textId="77777777" w:rsidR="00184E0F" w:rsidRPr="00C85640" w:rsidRDefault="00184E0F" w:rsidP="005654A4">
            <w:pPr>
              <w:jc w:val="both"/>
              <w:rPr>
                <w:rFonts w:eastAsia="DengXian"/>
                <w:color w:val="000000" w:themeColor="text1"/>
                <w:lang w:val="sr-Latn-CS"/>
              </w:rPr>
            </w:pPr>
            <w:r w:rsidRPr="00C85640">
              <w:rPr>
                <w:color w:val="000000" w:themeColor="text1"/>
                <w:sz w:val="22"/>
                <w:szCs w:val="22"/>
                <w:lang w:val="sr-Latn-CS"/>
              </w:rPr>
              <w:t xml:space="preserve">Да ли </w:t>
            </w:r>
            <w:r w:rsidRPr="00C85640">
              <w:rPr>
                <w:color w:val="000000" w:themeColor="text1"/>
                <w:sz w:val="22"/>
                <w:szCs w:val="22"/>
                <w:lang w:val="sr-Cyrl-RS"/>
              </w:rPr>
              <w:t>се очекују</w:t>
            </w:r>
            <w:r w:rsidRPr="00C85640">
              <w:rPr>
                <w:color w:val="000000" w:themeColor="text1"/>
                <w:sz w:val="22"/>
                <w:szCs w:val="22"/>
                <w:lang w:val="sr-Latn-CS"/>
              </w:rPr>
              <w:t xml:space="preserve"> позитивн</w:t>
            </w:r>
            <w:r w:rsidRPr="00C85640">
              <w:rPr>
                <w:color w:val="000000" w:themeColor="text1"/>
                <w:sz w:val="22"/>
                <w:szCs w:val="22"/>
                <w:lang w:val="sr-Cyrl-RS"/>
              </w:rPr>
              <w:t>и</w:t>
            </w:r>
            <w:r w:rsidRPr="00C85640">
              <w:rPr>
                <w:color w:val="000000" w:themeColor="text1"/>
                <w:sz w:val="22"/>
                <w:szCs w:val="22"/>
                <w:lang w:val="sr-Latn-CS"/>
              </w:rPr>
              <w:t xml:space="preserve"> ефект</w:t>
            </w:r>
            <w:r w:rsidRPr="00C85640">
              <w:rPr>
                <w:color w:val="000000" w:themeColor="text1"/>
                <w:sz w:val="22"/>
                <w:szCs w:val="22"/>
                <w:lang w:val="sr-Cyrl-RS"/>
              </w:rPr>
              <w:t>и</w:t>
            </w:r>
            <w:r w:rsidRPr="00C85640">
              <w:rPr>
                <w:color w:val="000000" w:themeColor="text1"/>
                <w:sz w:val="22"/>
                <w:szCs w:val="22"/>
                <w:lang w:val="sr-Latn-CS"/>
              </w:rPr>
              <w:t xml:space="preserve"> по жене или мушкарце, односно да ли овај пропис има потенцијал да умањи неравноправност између жена и мушкараца у области на који се односи?</w:t>
            </w:r>
          </w:p>
        </w:tc>
        <w:tc>
          <w:tcPr>
            <w:tcW w:w="2878" w:type="dxa"/>
            <w:vAlign w:val="center"/>
          </w:tcPr>
          <w:p w14:paraId="10D6263C" w14:textId="77777777" w:rsidR="00184E0F" w:rsidRPr="00C85640" w:rsidRDefault="00184E0F" w:rsidP="005654A4">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C85640" w:rsidRPr="00C85640" w14:paraId="19C9CC70" w14:textId="77777777" w:rsidTr="004C1172">
        <w:trPr>
          <w:trHeight w:val="962"/>
          <w:jc w:val="center"/>
        </w:trPr>
        <w:tc>
          <w:tcPr>
            <w:tcW w:w="550" w:type="dxa"/>
            <w:vMerge/>
            <w:shd w:val="clear" w:color="auto" w:fill="D9D9D9"/>
            <w:vAlign w:val="center"/>
          </w:tcPr>
          <w:p w14:paraId="54F5032C" w14:textId="77777777" w:rsidR="00184E0F" w:rsidRPr="00C85640" w:rsidRDefault="00184E0F" w:rsidP="005654A4">
            <w:pPr>
              <w:jc w:val="center"/>
              <w:rPr>
                <w:rFonts w:eastAsia="DengXian"/>
                <w:color w:val="000000" w:themeColor="text1"/>
                <w:lang w:val="sr-Latn-CS"/>
              </w:rPr>
            </w:pPr>
          </w:p>
        </w:tc>
        <w:tc>
          <w:tcPr>
            <w:tcW w:w="6391" w:type="dxa"/>
            <w:shd w:val="clear" w:color="auto" w:fill="D9D9D9"/>
            <w:vAlign w:val="center"/>
          </w:tcPr>
          <w:p w14:paraId="56878F45" w14:textId="2794DFE8" w:rsidR="00184E0F" w:rsidRPr="00C85640" w:rsidRDefault="00184E0F" w:rsidP="005654A4">
            <w:pPr>
              <w:jc w:val="both"/>
              <w:rPr>
                <w:rFonts w:eastAsia="DengXian"/>
                <w:color w:val="000000" w:themeColor="text1"/>
                <w:lang w:val="sr-Latn-CS"/>
              </w:rPr>
            </w:pPr>
            <w:r w:rsidRPr="00C85640">
              <w:rPr>
                <w:color w:val="000000" w:themeColor="text1"/>
                <w:sz w:val="22"/>
                <w:szCs w:val="22"/>
                <w:lang w:val="sr-Latn-CS"/>
              </w:rPr>
              <w:t xml:space="preserve">Ако </w:t>
            </w:r>
            <w:r w:rsidR="00E12AE2" w:rsidRPr="00550565">
              <w:rPr>
                <w:color w:val="000000" w:themeColor="text1"/>
                <w:sz w:val="22"/>
                <w:szCs w:val="22"/>
                <w:lang w:val="sr-Cyrl-RS"/>
              </w:rPr>
              <w:t>је одговор</w:t>
            </w:r>
            <w:r w:rsidR="00E12AE2" w:rsidRPr="00550565">
              <w:rPr>
                <w:color w:val="000000" w:themeColor="text1"/>
                <w:sz w:val="22"/>
                <w:szCs w:val="22"/>
                <w:lang w:val="sr-Latn-CS"/>
              </w:rPr>
              <w:t xml:space="preserve"> </w:t>
            </w:r>
            <w:r w:rsidRPr="00C85640">
              <w:rPr>
                <w:color w:val="000000" w:themeColor="text1"/>
                <w:sz w:val="22"/>
                <w:szCs w:val="22"/>
                <w:lang w:val="sr-Latn-CS"/>
              </w:rPr>
              <w:t>ДА, објаснит</w:t>
            </w:r>
            <w:r w:rsidRPr="00C85640">
              <w:rPr>
                <w:color w:val="000000" w:themeColor="text1"/>
                <w:sz w:val="22"/>
                <w:szCs w:val="22"/>
                <w:lang w:val="sr-Cyrl-RS"/>
              </w:rPr>
              <w:t>и</w:t>
            </w:r>
            <w:r w:rsidRPr="00C85640">
              <w:rPr>
                <w:color w:val="000000" w:themeColor="text1"/>
                <w:sz w:val="22"/>
                <w:szCs w:val="22"/>
                <w:lang w:val="sr-Latn-CS"/>
              </w:rPr>
              <w:t xml:space="preserve"> на који начин.</w:t>
            </w:r>
          </w:p>
        </w:tc>
        <w:tc>
          <w:tcPr>
            <w:tcW w:w="2878" w:type="dxa"/>
            <w:vAlign w:val="center"/>
          </w:tcPr>
          <w:p w14:paraId="29902435" w14:textId="77777777" w:rsidR="00184E0F" w:rsidRPr="00C85640" w:rsidRDefault="00184E0F" w:rsidP="005654A4">
            <w:pPr>
              <w:jc w:val="center"/>
              <w:rPr>
                <w:rFonts w:eastAsia="Calibri"/>
                <w:color w:val="000000" w:themeColor="text1"/>
                <w:lang w:val="sr-Latn-CS"/>
              </w:rPr>
            </w:pPr>
          </w:p>
        </w:tc>
      </w:tr>
      <w:tr w:rsidR="00C85640" w:rsidRPr="00C85640" w14:paraId="23749E6A" w14:textId="77777777" w:rsidTr="004C1172">
        <w:trPr>
          <w:trHeight w:val="962"/>
          <w:jc w:val="center"/>
        </w:trPr>
        <w:tc>
          <w:tcPr>
            <w:tcW w:w="550" w:type="dxa"/>
            <w:vMerge w:val="restart"/>
            <w:shd w:val="clear" w:color="auto" w:fill="D9D9D9"/>
            <w:vAlign w:val="center"/>
          </w:tcPr>
          <w:p w14:paraId="6DB4AD97" w14:textId="77777777" w:rsidR="00184E0F" w:rsidRPr="00C85640" w:rsidRDefault="00184E0F" w:rsidP="005654A4">
            <w:pPr>
              <w:jc w:val="center"/>
              <w:rPr>
                <w:rFonts w:eastAsia="DengXian"/>
                <w:color w:val="000000" w:themeColor="text1"/>
                <w:sz w:val="22"/>
                <w:szCs w:val="22"/>
                <w:lang w:val="sr-Latn-CS"/>
              </w:rPr>
            </w:pPr>
            <w:r w:rsidRPr="00C85640">
              <w:rPr>
                <w:rFonts w:eastAsia="DengXian"/>
                <w:color w:val="000000" w:themeColor="text1"/>
                <w:sz w:val="22"/>
                <w:szCs w:val="22"/>
                <w:lang w:val="sr-Latn-CS"/>
              </w:rPr>
              <w:t>11.</w:t>
            </w:r>
          </w:p>
        </w:tc>
        <w:tc>
          <w:tcPr>
            <w:tcW w:w="6391" w:type="dxa"/>
            <w:shd w:val="clear" w:color="auto" w:fill="D9D9D9"/>
            <w:vAlign w:val="center"/>
          </w:tcPr>
          <w:p w14:paraId="47746FF1" w14:textId="77777777" w:rsidR="00184E0F" w:rsidRPr="00C85640" w:rsidRDefault="00184E0F" w:rsidP="005654A4">
            <w:pPr>
              <w:jc w:val="both"/>
              <w:rPr>
                <w:rFonts w:eastAsia="DengXian"/>
                <w:color w:val="000000" w:themeColor="text1"/>
                <w:sz w:val="22"/>
                <w:szCs w:val="22"/>
                <w:lang w:val="sr-Latn-CS"/>
              </w:rPr>
            </w:pPr>
            <w:r w:rsidRPr="00C85640">
              <w:rPr>
                <w:color w:val="000000" w:themeColor="text1"/>
                <w:sz w:val="22"/>
                <w:szCs w:val="22"/>
                <w:lang w:val="sr-Latn-CS"/>
              </w:rPr>
              <w:t xml:space="preserve">Да ли </w:t>
            </w:r>
            <w:r w:rsidRPr="00C85640">
              <w:rPr>
                <w:color w:val="000000" w:themeColor="text1"/>
                <w:sz w:val="22"/>
                <w:szCs w:val="22"/>
                <w:lang w:val="sr-Cyrl-RS"/>
              </w:rPr>
              <w:t>очекују негативни ефекти</w:t>
            </w:r>
            <w:r w:rsidRPr="00C85640">
              <w:rPr>
                <w:color w:val="000000" w:themeColor="text1"/>
                <w:sz w:val="22"/>
                <w:szCs w:val="22"/>
                <w:lang w:val="sr-Latn-CS"/>
              </w:rPr>
              <w:t xml:space="preserve"> по жене или мушкарце или да ли овај пропис има потенцијал да увећа родну неравноправност у области на који се односи?</w:t>
            </w:r>
          </w:p>
        </w:tc>
        <w:tc>
          <w:tcPr>
            <w:tcW w:w="2878" w:type="dxa"/>
            <w:vAlign w:val="center"/>
          </w:tcPr>
          <w:p w14:paraId="58F75494" w14:textId="77777777" w:rsidR="00184E0F" w:rsidRPr="00C85640" w:rsidRDefault="00184E0F" w:rsidP="005654A4">
            <w:pPr>
              <w:jc w:val="center"/>
              <w:rPr>
                <w:rFonts w:eastAsia="DengXian"/>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C85640" w:rsidRPr="00C85640" w14:paraId="727301D1" w14:textId="77777777" w:rsidTr="004C1172">
        <w:trPr>
          <w:trHeight w:val="876"/>
          <w:jc w:val="center"/>
        </w:trPr>
        <w:tc>
          <w:tcPr>
            <w:tcW w:w="550" w:type="dxa"/>
            <w:vMerge/>
            <w:shd w:val="clear" w:color="auto" w:fill="D9D9D9"/>
            <w:vAlign w:val="center"/>
          </w:tcPr>
          <w:p w14:paraId="4BEE0A85" w14:textId="77777777" w:rsidR="00184E0F" w:rsidRPr="00C85640" w:rsidRDefault="00184E0F" w:rsidP="005654A4">
            <w:pPr>
              <w:jc w:val="center"/>
              <w:rPr>
                <w:rFonts w:eastAsia="DengXian"/>
                <w:color w:val="000000" w:themeColor="text1"/>
                <w:sz w:val="22"/>
                <w:szCs w:val="22"/>
                <w:lang w:val="sr-Latn-CS"/>
              </w:rPr>
            </w:pPr>
          </w:p>
        </w:tc>
        <w:tc>
          <w:tcPr>
            <w:tcW w:w="6391" w:type="dxa"/>
            <w:shd w:val="clear" w:color="auto" w:fill="D9D9D9"/>
            <w:vAlign w:val="center"/>
          </w:tcPr>
          <w:p w14:paraId="06166B22" w14:textId="5AC6346C" w:rsidR="00184E0F" w:rsidRPr="00C85640" w:rsidRDefault="00184E0F" w:rsidP="005654A4">
            <w:pPr>
              <w:jc w:val="both"/>
              <w:rPr>
                <w:rFonts w:eastAsia="DengXian"/>
                <w:color w:val="000000" w:themeColor="text1"/>
                <w:sz w:val="22"/>
                <w:szCs w:val="22"/>
                <w:lang w:val="sr-Latn-CS"/>
              </w:rPr>
            </w:pPr>
            <w:r w:rsidRPr="00C85640">
              <w:rPr>
                <w:color w:val="000000" w:themeColor="text1"/>
                <w:sz w:val="22"/>
                <w:szCs w:val="22"/>
                <w:lang w:val="sr-Cyrl-RS"/>
              </w:rPr>
              <w:t>Објаснити одговор</w:t>
            </w:r>
            <w:r w:rsidRPr="00C85640">
              <w:rPr>
                <w:color w:val="000000" w:themeColor="text1"/>
                <w:sz w:val="22"/>
                <w:szCs w:val="22"/>
                <w:lang w:val="sr-Latn-CS"/>
              </w:rPr>
              <w:t xml:space="preserve">. </w:t>
            </w:r>
          </w:p>
        </w:tc>
        <w:tc>
          <w:tcPr>
            <w:tcW w:w="2878" w:type="dxa"/>
            <w:vAlign w:val="center"/>
          </w:tcPr>
          <w:p w14:paraId="2518B086" w14:textId="77777777" w:rsidR="00184E0F" w:rsidRPr="00C85640" w:rsidRDefault="00184E0F" w:rsidP="005654A4">
            <w:pPr>
              <w:rPr>
                <w:color w:val="000000" w:themeColor="text1"/>
                <w:sz w:val="22"/>
                <w:szCs w:val="22"/>
                <w:lang w:val="sr-Latn-CS"/>
              </w:rPr>
            </w:pPr>
          </w:p>
          <w:p w14:paraId="3F38CEDC" w14:textId="77777777" w:rsidR="00184E0F" w:rsidRPr="00C85640" w:rsidRDefault="00184E0F" w:rsidP="005654A4">
            <w:pPr>
              <w:rPr>
                <w:color w:val="000000" w:themeColor="text1"/>
                <w:sz w:val="22"/>
                <w:szCs w:val="22"/>
                <w:lang w:val="sr-Latn-CS"/>
              </w:rPr>
            </w:pPr>
          </w:p>
          <w:p w14:paraId="0164A106" w14:textId="77777777" w:rsidR="00184E0F" w:rsidRPr="00C85640" w:rsidRDefault="00184E0F" w:rsidP="005654A4">
            <w:pPr>
              <w:rPr>
                <w:color w:val="000000" w:themeColor="text1"/>
                <w:sz w:val="22"/>
                <w:szCs w:val="22"/>
                <w:lang w:val="sr-Latn-CS"/>
              </w:rPr>
            </w:pPr>
          </w:p>
          <w:p w14:paraId="0C820128" w14:textId="77777777" w:rsidR="00184E0F" w:rsidRPr="00C85640" w:rsidRDefault="00184E0F" w:rsidP="005654A4">
            <w:pPr>
              <w:rPr>
                <w:rFonts w:eastAsia="DengXian"/>
                <w:color w:val="000000" w:themeColor="text1"/>
                <w:sz w:val="22"/>
                <w:szCs w:val="22"/>
                <w:lang w:val="sr-Latn-CS"/>
              </w:rPr>
            </w:pPr>
          </w:p>
        </w:tc>
      </w:tr>
      <w:tr w:rsidR="00C85640" w:rsidRPr="00C85640" w14:paraId="4F5E9875" w14:textId="77777777" w:rsidTr="004C1172">
        <w:trPr>
          <w:trHeight w:val="849"/>
          <w:jc w:val="center"/>
        </w:trPr>
        <w:tc>
          <w:tcPr>
            <w:tcW w:w="550" w:type="dxa"/>
            <w:vMerge/>
            <w:shd w:val="clear" w:color="auto" w:fill="D9D9D9"/>
            <w:vAlign w:val="center"/>
          </w:tcPr>
          <w:p w14:paraId="4119B3A9" w14:textId="77777777" w:rsidR="00184E0F" w:rsidRPr="00C85640" w:rsidRDefault="00184E0F" w:rsidP="005654A4">
            <w:pPr>
              <w:jc w:val="center"/>
              <w:rPr>
                <w:rFonts w:eastAsia="DengXian"/>
                <w:color w:val="000000" w:themeColor="text1"/>
                <w:lang w:val="sr-Latn-CS"/>
              </w:rPr>
            </w:pPr>
          </w:p>
        </w:tc>
        <w:tc>
          <w:tcPr>
            <w:tcW w:w="6391" w:type="dxa"/>
            <w:shd w:val="clear" w:color="auto" w:fill="D9D9D9"/>
            <w:vAlign w:val="center"/>
          </w:tcPr>
          <w:p w14:paraId="120E3EE0" w14:textId="77777777" w:rsidR="00184E0F" w:rsidRPr="00C85640" w:rsidRDefault="00184E0F" w:rsidP="005654A4">
            <w:pPr>
              <w:jc w:val="both"/>
              <w:rPr>
                <w:rFonts w:eastAsia="DengXian"/>
                <w:color w:val="000000" w:themeColor="text1"/>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ДА, да ли овај пропис предвиђа мере ублажавања негативних ефеката прописа?</w:t>
            </w:r>
          </w:p>
        </w:tc>
        <w:tc>
          <w:tcPr>
            <w:tcW w:w="2878" w:type="dxa"/>
            <w:vAlign w:val="center"/>
          </w:tcPr>
          <w:p w14:paraId="478EE11B" w14:textId="77777777" w:rsidR="00184E0F" w:rsidRPr="00C85640" w:rsidRDefault="00184E0F" w:rsidP="005654A4">
            <w:pPr>
              <w:jc w:val="center"/>
              <w:rPr>
                <w:rFonts w:eastAsia="DengXian"/>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C85640" w:rsidRPr="00C85640" w14:paraId="325857E9" w14:textId="77777777" w:rsidTr="004C1172">
        <w:trPr>
          <w:trHeight w:val="1117"/>
          <w:jc w:val="center"/>
        </w:trPr>
        <w:tc>
          <w:tcPr>
            <w:tcW w:w="550" w:type="dxa"/>
            <w:vMerge/>
            <w:shd w:val="clear" w:color="auto" w:fill="D9D9D9"/>
            <w:vAlign w:val="center"/>
          </w:tcPr>
          <w:p w14:paraId="7B0B9D90" w14:textId="77777777" w:rsidR="00184E0F" w:rsidRPr="00C85640" w:rsidRDefault="00184E0F" w:rsidP="005654A4">
            <w:pPr>
              <w:jc w:val="center"/>
              <w:rPr>
                <w:rFonts w:eastAsia="DengXian"/>
                <w:color w:val="000000" w:themeColor="text1"/>
                <w:lang w:val="sr-Latn-CS"/>
              </w:rPr>
            </w:pPr>
          </w:p>
        </w:tc>
        <w:tc>
          <w:tcPr>
            <w:tcW w:w="6391" w:type="dxa"/>
            <w:shd w:val="clear" w:color="auto" w:fill="D9D9D9"/>
            <w:vAlign w:val="center"/>
          </w:tcPr>
          <w:p w14:paraId="07A88E15" w14:textId="77777777" w:rsidR="00184E0F" w:rsidRPr="00C85640" w:rsidRDefault="00184E0F" w:rsidP="005654A4">
            <w:pPr>
              <w:jc w:val="both"/>
              <w:rPr>
                <w:rFonts w:eastAsia="DengXian"/>
                <w:color w:val="000000" w:themeColor="text1"/>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ДА, </w:t>
            </w:r>
            <w:r w:rsidRPr="00C85640">
              <w:rPr>
                <w:color w:val="000000" w:themeColor="text1"/>
                <w:sz w:val="22"/>
                <w:szCs w:val="22"/>
                <w:lang w:val="sr-Cyrl-RS"/>
              </w:rPr>
              <w:t>навести</w:t>
            </w:r>
            <w:r w:rsidRPr="00C85640">
              <w:rPr>
                <w:color w:val="000000" w:themeColor="text1"/>
                <w:sz w:val="22"/>
                <w:szCs w:val="22"/>
                <w:lang w:val="sr-Latn-CS"/>
              </w:rPr>
              <w:t xml:space="preserve"> релевантни део прописа у коме су таква </w:t>
            </w:r>
            <w:r w:rsidRPr="00C85640">
              <w:rPr>
                <w:color w:val="000000" w:themeColor="text1"/>
                <w:sz w:val="22"/>
                <w:szCs w:val="22"/>
                <w:lang w:val="sr-Cyrl-RS"/>
              </w:rPr>
              <w:t>решења</w:t>
            </w:r>
            <w:r w:rsidRPr="00C85640">
              <w:rPr>
                <w:color w:val="000000" w:themeColor="text1"/>
                <w:sz w:val="22"/>
                <w:szCs w:val="22"/>
                <w:lang w:val="sr-Latn-CS"/>
              </w:rPr>
              <w:t xml:space="preserve"> описана.</w:t>
            </w:r>
          </w:p>
        </w:tc>
        <w:tc>
          <w:tcPr>
            <w:tcW w:w="2878" w:type="dxa"/>
            <w:vAlign w:val="center"/>
          </w:tcPr>
          <w:p w14:paraId="685F7D57" w14:textId="77777777" w:rsidR="00184E0F" w:rsidRPr="00C85640" w:rsidRDefault="00184E0F" w:rsidP="005654A4">
            <w:pPr>
              <w:rPr>
                <w:rFonts w:eastAsia="DengXian"/>
                <w:color w:val="000000" w:themeColor="text1"/>
                <w:lang w:val="sr-Latn-CS"/>
              </w:rPr>
            </w:pPr>
          </w:p>
        </w:tc>
      </w:tr>
      <w:tr w:rsidR="00C85640" w:rsidRPr="00C85640" w14:paraId="2E8D643B" w14:textId="77777777" w:rsidTr="004C1172">
        <w:trPr>
          <w:trHeight w:val="1029"/>
          <w:jc w:val="center"/>
        </w:trPr>
        <w:tc>
          <w:tcPr>
            <w:tcW w:w="550" w:type="dxa"/>
            <w:vMerge w:val="restart"/>
            <w:shd w:val="clear" w:color="auto" w:fill="D9D9D9"/>
            <w:vAlign w:val="center"/>
          </w:tcPr>
          <w:p w14:paraId="02314F4E" w14:textId="77777777" w:rsidR="00184E0F" w:rsidRPr="00C85640" w:rsidRDefault="00184E0F" w:rsidP="005654A4">
            <w:pPr>
              <w:jc w:val="center"/>
              <w:rPr>
                <w:rFonts w:eastAsia="DengXian"/>
                <w:color w:val="000000" w:themeColor="text1"/>
                <w:sz w:val="22"/>
                <w:szCs w:val="22"/>
                <w:lang w:val="sr-Latn-CS"/>
              </w:rPr>
            </w:pPr>
            <w:r w:rsidRPr="00C85640">
              <w:rPr>
                <w:rFonts w:eastAsia="DengXian"/>
                <w:color w:val="000000" w:themeColor="text1"/>
                <w:sz w:val="22"/>
                <w:szCs w:val="22"/>
                <w:lang w:val="sr-Latn-CS"/>
              </w:rPr>
              <w:lastRenderedPageBreak/>
              <w:t>12.</w:t>
            </w:r>
          </w:p>
        </w:tc>
        <w:tc>
          <w:tcPr>
            <w:tcW w:w="6391" w:type="dxa"/>
            <w:shd w:val="clear" w:color="auto" w:fill="D9D9D9"/>
            <w:vAlign w:val="center"/>
          </w:tcPr>
          <w:p w14:paraId="38BC05A7" w14:textId="77777777" w:rsidR="00184E0F" w:rsidRPr="00C85640" w:rsidRDefault="00184E0F" w:rsidP="005654A4">
            <w:pPr>
              <w:jc w:val="both"/>
              <w:rPr>
                <w:rFonts w:eastAsia="DengXian"/>
                <w:color w:val="000000" w:themeColor="text1"/>
                <w:sz w:val="22"/>
                <w:szCs w:val="22"/>
                <w:lang w:val="sr-Latn-CS"/>
              </w:rPr>
            </w:pPr>
            <w:r w:rsidRPr="00C85640">
              <w:rPr>
                <w:color w:val="000000" w:themeColor="text1"/>
                <w:sz w:val="22"/>
                <w:szCs w:val="22"/>
                <w:lang w:val="sr-Latn-CS"/>
              </w:rPr>
              <w:t>Постоје ли одређене групе жена или мушкараца на које је вероватније да ће пропис имати негативне ефекте?</w:t>
            </w:r>
          </w:p>
        </w:tc>
        <w:tc>
          <w:tcPr>
            <w:tcW w:w="2878" w:type="dxa"/>
            <w:vAlign w:val="center"/>
          </w:tcPr>
          <w:p w14:paraId="2031B8DB" w14:textId="77777777" w:rsidR="00184E0F" w:rsidRPr="00C85640" w:rsidRDefault="00184E0F" w:rsidP="005654A4">
            <w:pPr>
              <w:jc w:val="center"/>
              <w:rPr>
                <w:rFonts w:eastAsia="DengXian"/>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C85640" w:rsidRPr="00C85640" w14:paraId="7C1CB0F8" w14:textId="77777777" w:rsidTr="004C1172">
        <w:trPr>
          <w:trHeight w:val="1524"/>
          <w:jc w:val="center"/>
        </w:trPr>
        <w:tc>
          <w:tcPr>
            <w:tcW w:w="550" w:type="dxa"/>
            <w:vMerge/>
            <w:shd w:val="clear" w:color="auto" w:fill="D9D9D9"/>
            <w:vAlign w:val="center"/>
          </w:tcPr>
          <w:p w14:paraId="014AE788" w14:textId="77777777" w:rsidR="00184E0F" w:rsidRPr="00C85640" w:rsidRDefault="00184E0F" w:rsidP="005654A4">
            <w:pPr>
              <w:jc w:val="center"/>
              <w:rPr>
                <w:rFonts w:eastAsia="DengXian"/>
                <w:color w:val="000000" w:themeColor="text1"/>
                <w:sz w:val="22"/>
                <w:szCs w:val="22"/>
                <w:lang w:val="sr-Latn-CS"/>
              </w:rPr>
            </w:pPr>
          </w:p>
        </w:tc>
        <w:tc>
          <w:tcPr>
            <w:tcW w:w="6391" w:type="dxa"/>
            <w:shd w:val="clear" w:color="auto" w:fill="D9D9D9"/>
            <w:vAlign w:val="center"/>
          </w:tcPr>
          <w:p w14:paraId="31A0F372" w14:textId="41EEA03B" w:rsidR="00184E0F" w:rsidRPr="00C85640" w:rsidRDefault="00184E0F" w:rsidP="005654A4">
            <w:pPr>
              <w:jc w:val="both"/>
              <w:rPr>
                <w:rFonts w:eastAsia="DengXian"/>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ДА, навести групе (нпр. у смислу националне припадности, етничког порекла, језика, старосне доби, инвалидитета, родног идентитета, сексуалне оријентације, брачног стања</w:t>
            </w:r>
            <w:r w:rsidR="00451853">
              <w:rPr>
                <w:color w:val="000000" w:themeColor="text1"/>
                <w:sz w:val="22"/>
                <w:szCs w:val="22"/>
                <w:lang w:val="sr-Cyrl-RS"/>
              </w:rPr>
              <w:t xml:space="preserve"> итд.</w:t>
            </w:r>
            <w:r w:rsidRPr="00C85640">
              <w:rPr>
                <w:color w:val="000000" w:themeColor="text1"/>
                <w:sz w:val="22"/>
                <w:szCs w:val="22"/>
                <w:lang w:val="sr-Latn-CS"/>
              </w:rPr>
              <w:t>), а ако</w:t>
            </w:r>
            <w:r w:rsidRPr="00C85640">
              <w:rPr>
                <w:color w:val="000000" w:themeColor="text1"/>
                <w:sz w:val="22"/>
                <w:szCs w:val="22"/>
                <w:lang w:val="sr-Cyrl-RS"/>
              </w:rPr>
              <w:t xml:space="preserve"> је одговор</w:t>
            </w:r>
            <w:r w:rsidRPr="00C85640">
              <w:rPr>
                <w:color w:val="000000" w:themeColor="text1"/>
                <w:sz w:val="22"/>
                <w:szCs w:val="22"/>
                <w:lang w:val="sr-Latn-CS"/>
              </w:rPr>
              <w:t xml:space="preserve"> НЕ, </w:t>
            </w:r>
            <w:r w:rsidRPr="00C85640">
              <w:rPr>
                <w:color w:val="000000" w:themeColor="text1"/>
                <w:sz w:val="22"/>
                <w:szCs w:val="22"/>
                <w:lang w:val="sr-Cyrl-RS"/>
              </w:rPr>
              <w:t>објаснити на основу чега је дата таква оцена.</w:t>
            </w:r>
          </w:p>
        </w:tc>
        <w:tc>
          <w:tcPr>
            <w:tcW w:w="2878" w:type="dxa"/>
            <w:vAlign w:val="center"/>
          </w:tcPr>
          <w:p w14:paraId="06A8283F" w14:textId="77777777" w:rsidR="00184E0F" w:rsidRPr="00C85640" w:rsidRDefault="00184E0F" w:rsidP="005654A4">
            <w:pPr>
              <w:rPr>
                <w:rFonts w:eastAsia="DengXian"/>
                <w:color w:val="000000" w:themeColor="text1"/>
                <w:sz w:val="22"/>
                <w:szCs w:val="22"/>
                <w:lang w:val="sr-Latn-CS"/>
              </w:rPr>
            </w:pPr>
          </w:p>
        </w:tc>
      </w:tr>
    </w:tbl>
    <w:p w14:paraId="73BE0580" w14:textId="77777777" w:rsidR="00184E0F" w:rsidRPr="00C85640" w:rsidRDefault="00184E0F" w:rsidP="0071203B">
      <w:pPr>
        <w:jc w:val="both"/>
        <w:rPr>
          <w:color w:val="000000" w:themeColor="text1"/>
        </w:rPr>
      </w:pPr>
    </w:p>
    <w:p w14:paraId="5BE5FB35" w14:textId="7FC9732F" w:rsidR="00184E0F" w:rsidRDefault="00184E0F" w:rsidP="0071203B">
      <w:pPr>
        <w:jc w:val="both"/>
        <w:rPr>
          <w:color w:val="000000" w:themeColor="text1"/>
        </w:rPr>
      </w:pPr>
    </w:p>
    <w:p w14:paraId="6E54C277" w14:textId="77777777" w:rsidR="00451853" w:rsidRPr="00C85640" w:rsidRDefault="00451853" w:rsidP="0071203B">
      <w:pPr>
        <w:jc w:val="both"/>
        <w:rPr>
          <w:color w:val="000000" w:themeColor="text1"/>
        </w:rPr>
      </w:pPr>
    </w:p>
    <w:p w14:paraId="20E2F5E6" w14:textId="77777777" w:rsidR="00184E0F" w:rsidRPr="00C85640" w:rsidRDefault="00184E0F" w:rsidP="001A255E">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Плаћени рад (права из радног односа)</w:t>
      </w:r>
    </w:p>
    <w:p w14:paraId="3E0043A2" w14:textId="77777777" w:rsidR="00184E0F" w:rsidRPr="00C85640" w:rsidRDefault="00184E0F" w:rsidP="001A255E">
      <w:pPr>
        <w:jc w:val="both"/>
        <w:rPr>
          <w:b/>
          <w:noProof/>
          <w:color w:val="000000" w:themeColor="text1"/>
          <w:lang w:val="sr-Cyrl-RS"/>
        </w:rPr>
      </w:pPr>
    </w:p>
    <w:p w14:paraId="2B2F77D8" w14:textId="77777777" w:rsidR="00184E0F" w:rsidRPr="00C85640" w:rsidRDefault="00184E0F" w:rsidP="00451853">
      <w:pPr>
        <w:spacing w:before="120" w:after="120"/>
        <w:ind w:firstLine="340"/>
        <w:jc w:val="both"/>
        <w:rPr>
          <w:noProof/>
          <w:color w:val="000000" w:themeColor="text1"/>
          <w:lang w:val="sr-Cyrl-RS"/>
        </w:rPr>
      </w:pPr>
      <w:r w:rsidRPr="00C85640">
        <w:rPr>
          <w:noProof/>
          <w:color w:val="000000" w:themeColor="text1"/>
          <w:lang w:val="sr-Cyrl-RS"/>
        </w:rPr>
        <w:t>Под плаћеним радом се подразумева рад који особа обавља као запослена, самозапослена или на неки други начин, а за који добија финансијску накнаду, награду или добит. Поред зарада, у овој области се испитују могући ефекти закона и прописа на родну равноправност и у погледу других питања везаних за права из радног односа, као што су услови рада, одсуства, одмори, бенефиције, напредовање на послу итд.</w:t>
      </w:r>
    </w:p>
    <w:p w14:paraId="681307A0" w14:textId="77777777" w:rsidR="00184E0F" w:rsidRPr="00C85640" w:rsidRDefault="00184E0F" w:rsidP="00451853">
      <w:pPr>
        <w:spacing w:before="120" w:after="120"/>
        <w:ind w:firstLine="340"/>
        <w:jc w:val="both"/>
        <w:rPr>
          <w:color w:val="000000" w:themeColor="text1"/>
        </w:rPr>
      </w:pPr>
      <w:r w:rsidRPr="00C85640">
        <w:rPr>
          <w:noProof/>
          <w:color w:val="000000" w:themeColor="text1"/>
          <w:lang w:val="sr-Cyrl-RS"/>
        </w:rPr>
        <w:t>Пракса Повереника за заштиту равноправности показује да су вишеструко дискриминисане особе најчешће жене, и то у области рада и  запошљавања због њиховог пола, репродуктивне улоге, трудноће, материнства, физичког изгледа, брачног и породичног статуса, као и жене које живе на селу.</w:t>
      </w:r>
      <w:r w:rsidRPr="00C85640">
        <w:rPr>
          <w:rStyle w:val="FootnoteReference"/>
          <w:noProof/>
          <w:color w:val="000000" w:themeColor="text1"/>
          <w:lang w:val="sr-Cyrl-RS"/>
        </w:rPr>
        <w:footnoteReference w:id="106"/>
      </w:r>
      <w:r w:rsidRPr="00C85640">
        <w:rPr>
          <w:noProof/>
          <w:color w:val="000000" w:themeColor="text1"/>
          <w:lang w:val="sr-Cyrl-RS"/>
        </w:rPr>
        <w:t xml:space="preserve"> Резултати истраживањима у овој области такође указују да су жене много чешће него мушкарци изложене дискриминацији на раду и приликом запошљавања, нарочито жене са инвалидитетом, Ромкиње и старије жене.</w:t>
      </w:r>
      <w:r w:rsidRPr="00C85640">
        <w:rPr>
          <w:rStyle w:val="FootnoteReference"/>
          <w:noProof/>
          <w:color w:val="000000" w:themeColor="text1"/>
          <w:lang w:val="sr-Cyrl-RS"/>
        </w:rPr>
        <w:footnoteReference w:id="107"/>
      </w:r>
      <w:r w:rsidRPr="00C85640">
        <w:rPr>
          <w:noProof/>
          <w:color w:val="000000" w:themeColor="text1"/>
          <w:lang w:val="sr-Cyrl-RS"/>
        </w:rPr>
        <w:t xml:space="preserve"> Заступљеност женске и мушке радне снаге у различитим областима и на различитим нивоима активности и запослења је пре слика родних улога у једном друштву него стварних квалитета и карактеристика које жене и мушкарци имају у погледу нивоа образовања, стручности и оспособљености. У друштву у којем се негују традиционалне родне улоге типично је да је женама ограничен избор доступних послова у односу на мушкарце (</w:t>
      </w:r>
      <w:r w:rsidRPr="00C85640">
        <w:rPr>
          <w:b/>
          <w:bCs/>
          <w:noProof/>
          <w:color w:val="000000" w:themeColor="text1"/>
          <w:lang w:val="sr-Cyrl-RS"/>
        </w:rPr>
        <w:t>хоризонтална родна сегрегација</w:t>
      </w:r>
      <w:r w:rsidRPr="00C85640">
        <w:rPr>
          <w:noProof/>
          <w:color w:val="000000" w:themeColor="text1"/>
          <w:lang w:val="sr-Cyrl-RS"/>
        </w:rPr>
        <w:t xml:space="preserve"> на раду) као и у погледу доступности квалитетних облика запослености и условима рада (</w:t>
      </w:r>
      <w:r w:rsidRPr="00C85640">
        <w:rPr>
          <w:b/>
          <w:bCs/>
          <w:noProof/>
          <w:color w:val="000000" w:themeColor="text1"/>
          <w:lang w:val="sr-Cyrl-RS"/>
        </w:rPr>
        <w:t>вертикална родна сегрегација</w:t>
      </w:r>
      <w:r w:rsidRPr="00C85640">
        <w:rPr>
          <w:noProof/>
          <w:color w:val="000000" w:themeColor="text1"/>
          <w:lang w:val="sr-Cyrl-RS"/>
        </w:rPr>
        <w:t>). Многе жене се суочавају са ефектом “</w:t>
      </w:r>
      <w:r w:rsidRPr="00C85640">
        <w:rPr>
          <w:b/>
          <w:bCs/>
          <w:noProof/>
          <w:color w:val="000000" w:themeColor="text1"/>
          <w:lang w:val="sr-Cyrl-RS"/>
        </w:rPr>
        <w:t>стакленог плафона</w:t>
      </w:r>
      <w:r w:rsidRPr="00C85640">
        <w:rPr>
          <w:noProof/>
          <w:color w:val="000000" w:themeColor="text1"/>
          <w:lang w:val="sr-Cyrl-RS"/>
        </w:rPr>
        <w:t>” у напредовању на послу</w:t>
      </w:r>
      <w:r w:rsidRPr="00C85640">
        <w:rPr>
          <w:color w:val="000000" w:themeColor="text1"/>
          <w:lang w:val="en-US"/>
        </w:rPr>
        <w:t>.</w:t>
      </w:r>
      <w:r w:rsidRPr="00C85640">
        <w:rPr>
          <w:rStyle w:val="FootnoteReference"/>
          <w:color w:val="000000" w:themeColor="text1"/>
          <w:lang w:val="en-US"/>
        </w:rPr>
        <w:footnoteReference w:id="108"/>
      </w:r>
    </w:p>
    <w:p w14:paraId="3D187A77" w14:textId="10B88A2D" w:rsidR="00184E0F" w:rsidRPr="00C85640" w:rsidRDefault="00184E0F" w:rsidP="00B70BA8">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 xml:space="preserve">Примери: (1) Статистички подаци Републичког завода за статистику показују да женска радна снага преовлађује у областима и привредним гранама која се сматрају типично </w:t>
      </w:r>
      <w:r w:rsidR="00451853">
        <w:rPr>
          <w:i/>
          <w:iCs/>
          <w:noProof/>
          <w:color w:val="000000" w:themeColor="text1"/>
          <w:lang w:val="sr-Latn-RS"/>
        </w:rPr>
        <w:t>„</w:t>
      </w:r>
      <w:r w:rsidRPr="00C85640">
        <w:rPr>
          <w:i/>
          <w:iCs/>
          <w:noProof/>
          <w:color w:val="000000" w:themeColor="text1"/>
          <w:lang w:val="sr-Cyrl-RS"/>
        </w:rPr>
        <w:t xml:space="preserve">женском сфером” и које каратктеришу ниске просечне зараде, као што су </w:t>
      </w:r>
      <w:r w:rsidRPr="00C85640">
        <w:rPr>
          <w:i/>
          <w:iCs/>
          <w:noProof/>
          <w:color w:val="000000" w:themeColor="text1"/>
          <w:lang w:val="sr-Cyrl-RS"/>
        </w:rPr>
        <w:lastRenderedPageBreak/>
        <w:t>образовање, здравство, социјална заштита, текстилна и кожно-прерађивачка индустрија.</w:t>
      </w:r>
      <w:r w:rsidRPr="00C85640">
        <w:rPr>
          <w:rStyle w:val="FootnoteReference"/>
          <w:i/>
          <w:iCs/>
          <w:color w:val="000000" w:themeColor="text1"/>
          <w:lang w:val="en-US"/>
        </w:rPr>
        <w:footnoteReference w:id="109"/>
      </w:r>
      <w:r w:rsidRPr="00C85640">
        <w:rPr>
          <w:i/>
          <w:iCs/>
          <w:color w:val="000000" w:themeColor="text1"/>
          <w:lang w:val="en-US"/>
        </w:rPr>
        <w:t xml:space="preserve"> </w:t>
      </w:r>
      <w:r w:rsidRPr="00C85640">
        <w:rPr>
          <w:i/>
          <w:iCs/>
          <w:noProof/>
          <w:color w:val="000000" w:themeColor="text1"/>
          <w:lang w:val="sr-Cyrl-RS"/>
        </w:rPr>
        <w:t xml:space="preserve">И поред тога што преовлађује женска радна снага, руководиоци и директори установа и предузећа у овим областима су најчешће мушкарци. </w:t>
      </w:r>
    </w:p>
    <w:p w14:paraId="6F1EEBF0" w14:textId="77777777" w:rsidR="00184E0F" w:rsidRPr="00C85640" w:rsidRDefault="00184E0F" w:rsidP="00B70BA8">
      <w:pPr>
        <w:pBdr>
          <w:top w:val="single" w:sz="4" w:space="1" w:color="auto"/>
          <w:left w:val="single" w:sz="4" w:space="4" w:color="auto"/>
          <w:bottom w:val="single" w:sz="4" w:space="1" w:color="auto"/>
          <w:right w:val="single" w:sz="4" w:space="4" w:color="auto"/>
        </w:pBdr>
        <w:spacing w:before="120" w:after="120"/>
        <w:jc w:val="both"/>
        <w:rPr>
          <w:i/>
          <w:iCs/>
          <w:color w:val="000000" w:themeColor="text1"/>
          <w:lang w:val="en-US"/>
        </w:rPr>
      </w:pPr>
      <w:r w:rsidRPr="00C85640">
        <w:rPr>
          <w:i/>
          <w:iCs/>
          <w:noProof/>
          <w:color w:val="000000" w:themeColor="text1"/>
          <w:lang w:val="sr-Cyrl-RS"/>
        </w:rPr>
        <w:t xml:space="preserve">(2) На руководећим и функционерским позицијама у 2019. години било је двоструко више мушкараца (56.400) него жена (27.400) </w:t>
      </w:r>
      <w:r w:rsidRPr="00C85640">
        <w:rPr>
          <w:i/>
          <w:iCs/>
          <w:color w:val="000000" w:themeColor="text1"/>
          <w:lang w:val="en-US"/>
        </w:rPr>
        <w:t>.</w:t>
      </w:r>
      <w:r w:rsidRPr="00C85640">
        <w:rPr>
          <w:rStyle w:val="FootnoteReference"/>
          <w:i/>
          <w:iCs/>
          <w:color w:val="000000" w:themeColor="text1"/>
          <w:lang w:val="en-US"/>
        </w:rPr>
        <w:footnoteReference w:id="110"/>
      </w:r>
    </w:p>
    <w:p w14:paraId="104E45AF" w14:textId="77777777" w:rsidR="00184E0F" w:rsidRPr="00C85640" w:rsidRDefault="00184E0F" w:rsidP="008870F0">
      <w:pPr>
        <w:spacing w:before="120" w:after="120"/>
        <w:ind w:firstLine="340"/>
        <w:jc w:val="both"/>
        <w:rPr>
          <w:noProof/>
          <w:color w:val="000000" w:themeColor="text1"/>
          <w:lang w:val="sr-Cyrl-RS"/>
        </w:rPr>
      </w:pPr>
      <w:r w:rsidRPr="00C85640">
        <w:rPr>
          <w:noProof/>
          <w:color w:val="000000" w:themeColor="text1"/>
          <w:lang w:val="sr-Cyrl-RS"/>
        </w:rPr>
        <w:t xml:space="preserve">Резултат родне сегрегације на раду је </w:t>
      </w:r>
      <w:r w:rsidRPr="00C85640">
        <w:rPr>
          <w:b/>
          <w:bCs/>
          <w:noProof/>
          <w:color w:val="000000" w:themeColor="text1"/>
          <w:lang w:val="sr-Cyrl-RS"/>
        </w:rPr>
        <w:t>родни јаз у платама</w:t>
      </w:r>
      <w:r w:rsidRPr="00C85640">
        <w:rPr>
          <w:noProof/>
          <w:color w:val="000000" w:themeColor="text1"/>
          <w:lang w:val="sr-Cyrl-RS"/>
        </w:rPr>
        <w:t>. С обзиром да су запослене жене претежно концентрисане у слабије плаћеним делатностима (администрација, здравство, образовање, социјална заштита и сл.) и привредним гранама (текстилна, кожнопрерађивачка индустрија, трговина и сл.), као и на једноставнијим пословима и пословима нижег ранга, у просеку зарађују мање од мушкараца без обзира на степен образовања. Према подацима Републичког завода за статистику, просечни платни јаз између жена и мушкараца у 2019. години износио је 8,8%.</w:t>
      </w:r>
      <w:r w:rsidRPr="00C85640">
        <w:rPr>
          <w:rStyle w:val="FootnoteReference"/>
          <w:color w:val="000000" w:themeColor="text1"/>
          <w:lang w:val="en-US"/>
        </w:rPr>
        <w:footnoteReference w:id="111"/>
      </w:r>
      <w:r w:rsidRPr="00C85640">
        <w:rPr>
          <w:color w:val="000000" w:themeColor="text1"/>
          <w:lang w:val="en-US"/>
        </w:rPr>
        <w:t xml:space="preserve"> </w:t>
      </w:r>
      <w:r w:rsidRPr="00C85640">
        <w:rPr>
          <w:noProof/>
          <w:color w:val="000000" w:themeColor="text1"/>
          <w:lang w:val="sr-Cyrl-RS"/>
        </w:rPr>
        <w:t>Према подацима за септембар 2019. године, просечна нето зарада мушкараца износила је 56.516 динара, а жена 50.459 динара, односно скоро 12% мање</w:t>
      </w:r>
      <w:r w:rsidRPr="00C85640">
        <w:rPr>
          <w:color w:val="000000" w:themeColor="text1"/>
          <w:lang w:val="en-US"/>
        </w:rPr>
        <w:t>.</w:t>
      </w:r>
      <w:r w:rsidRPr="00C85640">
        <w:rPr>
          <w:rStyle w:val="FootnoteReference"/>
          <w:color w:val="000000" w:themeColor="text1"/>
          <w:lang w:val="en-US"/>
        </w:rPr>
        <w:footnoteReference w:id="112"/>
      </w:r>
      <w:r w:rsidRPr="00C85640">
        <w:rPr>
          <w:color w:val="000000" w:themeColor="text1"/>
          <w:lang w:val="en-US"/>
        </w:rPr>
        <w:t xml:space="preserve"> </w:t>
      </w:r>
      <w:r w:rsidRPr="00C85640">
        <w:rPr>
          <w:noProof/>
          <w:color w:val="000000" w:themeColor="text1"/>
          <w:lang w:val="sr-Cyrl-RS"/>
        </w:rPr>
        <w:t>Женска радна снага је у просеку мање плаћена од мушке чак и у секторима у којима претежно раде жене. Оне су мање плаћене на свим нивоима квалификација. Због овог раскорака у платама, пензионисане жене у просеку примају мању пензију од мушкараца (за око 20% нижу старосну пензију и за 16% нижу инвалидску пензију).</w:t>
      </w:r>
    </w:p>
    <w:p w14:paraId="25D408D7" w14:textId="77777777" w:rsidR="00184E0F" w:rsidRPr="00C85640" w:rsidRDefault="00184E0F" w:rsidP="008870F0">
      <w:pPr>
        <w:spacing w:before="120" w:after="120"/>
        <w:ind w:firstLine="340"/>
        <w:jc w:val="both"/>
        <w:rPr>
          <w:color w:val="000000" w:themeColor="text1"/>
        </w:rPr>
      </w:pPr>
      <w:r w:rsidRPr="00C85640">
        <w:rPr>
          <w:noProof/>
          <w:color w:val="000000" w:themeColor="text1"/>
          <w:lang w:val="sr-Cyrl-RS"/>
        </w:rPr>
        <w:t>Индекс родне равноправности за домен рада 2018. године износи 69,4 при чему се показује да је већа равноправност постигнута у погледу партиципације у запослености (77,0), док је знатно мања када је реч о сегрегацији и квалитету послова (62,5).</w:t>
      </w:r>
      <w:r w:rsidRPr="00C85640">
        <w:rPr>
          <w:rStyle w:val="FootnoteReference"/>
          <w:noProof/>
          <w:color w:val="000000" w:themeColor="text1"/>
          <w:lang w:val="sr-Cyrl-RS"/>
        </w:rPr>
        <w:footnoteReference w:id="113"/>
      </w:r>
    </w:p>
    <w:p w14:paraId="5263F7C5" w14:textId="77777777" w:rsidR="00184E0F" w:rsidRPr="00C85640" w:rsidRDefault="00184E0F" w:rsidP="008870F0">
      <w:pPr>
        <w:spacing w:before="120" w:after="120"/>
        <w:ind w:firstLine="340"/>
        <w:jc w:val="both"/>
        <w:rPr>
          <w:noProof/>
          <w:color w:val="000000" w:themeColor="text1"/>
          <w:lang w:val="sr-Cyrl-RS"/>
        </w:rPr>
      </w:pPr>
      <w:r w:rsidRPr="00C85640">
        <w:rPr>
          <w:noProof/>
          <w:color w:val="000000" w:themeColor="text1"/>
          <w:lang w:val="sr-Cyrl-RS"/>
        </w:rPr>
        <w:t>Жене чешће од мушкараца прихватају привремене, повремене и сезонске послове, као и рад у сивој економији. На положај жена на тржишту рада битно утичу фактори као што су породичне обавезе и брига о деци, болесним или старим члановима породице. Немогућност усклађивања породичних и пословних обавеза су главни разлози због којих жене раде краће од пуног радног времена или одустају од активног тражења посла.</w:t>
      </w:r>
    </w:p>
    <w:p w14:paraId="60252E56" w14:textId="77777777" w:rsidR="00184E0F" w:rsidRPr="00C85640" w:rsidRDefault="00184E0F" w:rsidP="008870F0">
      <w:pPr>
        <w:spacing w:before="120" w:after="120"/>
        <w:jc w:val="both"/>
        <w:rPr>
          <w:noProof/>
          <w:color w:val="000000" w:themeColor="text1"/>
          <w:lang w:val="ru-RU"/>
        </w:rPr>
      </w:pPr>
      <w:r w:rsidRPr="00C85640">
        <w:rPr>
          <w:noProof/>
          <w:color w:val="000000" w:themeColor="text1"/>
          <w:lang w:val="sr-Cyrl-RS"/>
        </w:rPr>
        <w:tab/>
        <w:t xml:space="preserve">Закон о родној равноправности је препознао област рада и запошљавања као једну од кључних области у којима треба да се спроводе опште и посебне мере за остваривање родне равноправности. Не сматра се дискриминацијом </w:t>
      </w:r>
      <w:r w:rsidRPr="00C85640">
        <w:rPr>
          <w:noProof/>
          <w:color w:val="000000" w:themeColor="text1"/>
          <w:lang w:val="ru-RU"/>
        </w:rPr>
        <w:t xml:space="preserve">предузимање подстицајних мера ради запошљавања и самозапошљавања теже запошљивих категорија лица, као што су жене, труднице, породиље, жртве насиља у породици, жртве родно заснованог насиља, родитељи, особе млађе од 18 година, особе старије од 45 година, особе са инвалидитетом, особе другачије сексуалне оријентације и родног идентитета, припадници ромске националне мањине и други (чл. 27, ст. 3). Закон гарантује једнаке могућности за жене и мушкарце у области рада и запошљавања и у том циљу предвиђа примену општих и посебних мера ради остваривања права на рад за жене и мушкарце у погледу доступности извршилачких радних места и положаја; услова за приступ запошљавању, самозапошљавању или занимању, укључујући критеријуме селекције и услове регрутовања без обзира о којој се грани активности ради и на свим нивоима професионалне хијерархије укључујући напредовање у каријери, и свим облицима </w:t>
      </w:r>
      <w:r w:rsidRPr="00C85640">
        <w:rPr>
          <w:noProof/>
          <w:color w:val="000000" w:themeColor="text1"/>
          <w:lang w:val="ru-RU"/>
        </w:rPr>
        <w:lastRenderedPageBreak/>
        <w:t xml:space="preserve">плаћеног радног ангажовања; распоређивања и напредовања; радног времена; флексибилног радног времена због усклађивања породичних и радних обавеза мушкараца и жена, одсуствовања са посла; плаћања; услова рада; </w:t>
      </w:r>
      <w:r w:rsidRPr="00C85640">
        <w:rPr>
          <w:bCs/>
          <w:noProof/>
          <w:color w:val="000000" w:themeColor="text1"/>
          <w:lang w:val="sr-Cyrl-RS"/>
        </w:rPr>
        <w:t>стручног усавршавања и додатног образовања</w:t>
      </w:r>
      <w:r w:rsidRPr="00C85640">
        <w:rPr>
          <w:noProof/>
          <w:color w:val="000000" w:themeColor="text1"/>
          <w:lang w:val="ru-RU"/>
        </w:rPr>
        <w:t xml:space="preserve">, укључујући практично радно искуство, дневног, недељног и годишњег одмора; престанка радног односа и радног ангажовања; колективног преговарања; информисања; социјалног осигурања; одсуства због трудноће, породиљског одсуства, трајања породиљског одсуства и накнада за време породиљског одсуства; одсуство ради </w:t>
      </w:r>
      <w:r w:rsidRPr="00C85640">
        <w:rPr>
          <w:noProof/>
          <w:color w:val="000000" w:themeColor="text1"/>
          <w:lang w:val="sr-Cyrl-RS"/>
        </w:rPr>
        <w:t>неге детета и</w:t>
      </w:r>
      <w:r w:rsidRPr="00C85640">
        <w:rPr>
          <w:noProof/>
          <w:color w:val="000000" w:themeColor="text1"/>
          <w:lang w:val="sr-Latn-RS"/>
        </w:rPr>
        <w:t xml:space="preserve"> </w:t>
      </w:r>
      <w:r w:rsidRPr="00C85640">
        <w:rPr>
          <w:noProof/>
          <w:color w:val="000000" w:themeColor="text1"/>
          <w:lang w:val="ru-RU"/>
        </w:rPr>
        <w:t xml:space="preserve">посебне неге детета са инвалидитетом; заштите права на рад и у вези с радом (чл. 28, ст. 1). </w:t>
      </w:r>
    </w:p>
    <w:p w14:paraId="0D6F770E" w14:textId="77777777" w:rsidR="00184E0F" w:rsidRPr="00C85640" w:rsidRDefault="00184E0F" w:rsidP="008870F0">
      <w:pPr>
        <w:spacing w:before="120" w:after="120"/>
        <w:jc w:val="both"/>
        <w:rPr>
          <w:bCs/>
          <w:noProof/>
          <w:color w:val="000000" w:themeColor="text1"/>
          <w:lang w:val="sr-Cyrl-CS"/>
        </w:rPr>
      </w:pPr>
      <w:r w:rsidRPr="00C85640">
        <w:rPr>
          <w:noProof/>
          <w:color w:val="000000" w:themeColor="text1"/>
          <w:lang w:val="ru-RU"/>
        </w:rPr>
        <w:tab/>
        <w:t xml:space="preserve">Закон забрањује раскид радног односа, као и проглашавање запосленог за вишак на основу пола, односно рода, трудноће, породиљског одсуства или одсуства са рада ради неге детета и одсуства са рада ради посебне неге детета, као и због покренутог поступка за заштиту од дискриминације, узнемиравања, сексуалног узнемиравања и сексуалног уцењивања (чл. 31). Забрањено је узнемиравање, сексуално узнемиравање и сексуално уцењивање (чл. 32), родна неравноправност </w:t>
      </w:r>
      <w:r w:rsidRPr="00C85640">
        <w:rPr>
          <w:bCs/>
          <w:noProof/>
          <w:color w:val="000000" w:themeColor="text1"/>
          <w:lang w:val="sr-Cyrl-CS"/>
        </w:rPr>
        <w:t>за време одсуства са рада због трудноће, породиљског одсуства, одсуства ради неге детета и одсуства ради посебне неге детета (чл. 33) и неједнака зарада за исти рад или рад једнаке вредности (чл. 34). Поред тога, обавезује се примена родне равноправности и у социјалном дијалогу при колективном преговарању (чл. 35).</w:t>
      </w:r>
    </w:p>
    <w:p w14:paraId="08371773" w14:textId="77777777" w:rsidR="00184E0F" w:rsidRPr="00C85640" w:rsidRDefault="00184E0F" w:rsidP="00357F53">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color w:val="000000" w:themeColor="text1"/>
          <w:lang w:val="en-US"/>
        </w:rPr>
      </w:pPr>
      <w:r w:rsidRPr="00C85640">
        <w:rPr>
          <w:bCs/>
          <w:noProof/>
          <w:color w:val="000000" w:themeColor="text1"/>
          <w:lang w:val="sr-Cyrl-CS"/>
        </w:rPr>
        <w:tab/>
        <w:t xml:space="preserve">Применом теста родне равноправности треба проценити да ли опција прописа производи ефекте на </w:t>
      </w:r>
      <w:r w:rsidRPr="00C85640">
        <w:rPr>
          <w:noProof/>
          <w:color w:val="000000" w:themeColor="text1"/>
          <w:lang w:val="sr-Cyrl-RS"/>
        </w:rPr>
        <w:t>положај жена и/или мушкараца на тржишту рада и на њихова права из радног односа, као и на родну равноправност приликом запошљавања и на раду</w:t>
      </w:r>
      <w:r w:rsidRPr="00C85640">
        <w:rPr>
          <w:color w:val="000000" w:themeColor="text1"/>
          <w:lang w:val="en-US"/>
        </w:rPr>
        <w:t xml:space="preserve">. </w:t>
      </w:r>
    </w:p>
    <w:p w14:paraId="448B5591" w14:textId="77777777" w:rsidR="00184E0F" w:rsidRPr="00C85640" w:rsidRDefault="00184E0F" w:rsidP="00EF79AE">
      <w:pPr>
        <w:pBdr>
          <w:top w:val="single" w:sz="4" w:space="1" w:color="auto"/>
          <w:left w:val="single" w:sz="4" w:space="1" w:color="auto"/>
          <w:bottom w:val="single" w:sz="4" w:space="1" w:color="auto"/>
          <w:right w:val="single" w:sz="4" w:space="1" w:color="auto"/>
        </w:pBdr>
        <w:snapToGrid w:val="0"/>
        <w:spacing w:before="120" w:after="120"/>
        <w:jc w:val="both"/>
        <w:rPr>
          <w:i/>
          <w:iCs/>
          <w:noProof/>
          <w:color w:val="000000" w:themeColor="text1"/>
          <w:lang w:val="sr-Cyrl-RS"/>
        </w:rPr>
      </w:pPr>
      <w:r w:rsidRPr="00C85640">
        <w:rPr>
          <w:i/>
          <w:iCs/>
          <w:noProof/>
          <w:color w:val="000000" w:themeColor="text1"/>
          <w:lang w:val="sr-Cyrl-RS"/>
        </w:rPr>
        <w:t>Пример:</w:t>
      </w:r>
    </w:p>
    <w:p w14:paraId="305E7DC2" w14:textId="77777777" w:rsidR="00184E0F" w:rsidRPr="00C85640" w:rsidRDefault="00184E0F" w:rsidP="00EF79AE">
      <w:pPr>
        <w:pBdr>
          <w:top w:val="single" w:sz="4" w:space="1" w:color="auto"/>
          <w:left w:val="single" w:sz="4" w:space="1" w:color="auto"/>
          <w:bottom w:val="single" w:sz="4" w:space="1" w:color="auto"/>
          <w:right w:val="single" w:sz="4" w:space="1" w:color="auto"/>
        </w:pBdr>
        <w:jc w:val="both"/>
        <w:rPr>
          <w:color w:val="000000" w:themeColor="text1"/>
        </w:rPr>
      </w:pPr>
      <w:r w:rsidRPr="00C85640">
        <w:rPr>
          <w:i/>
          <w:iCs/>
          <w:noProof/>
          <w:color w:val="000000" w:themeColor="text1"/>
          <w:lang w:val="sr-Cyrl-RS"/>
        </w:rPr>
        <w:t xml:space="preserve"> Уставни суд је обуставио извршење појединачног акта или радње </w:t>
      </w:r>
      <w:r w:rsidRPr="00C85640">
        <w:rPr>
          <w:rStyle w:val="FootnoteReference"/>
          <w:i/>
          <w:iCs/>
          <w:color w:val="000000" w:themeColor="text1"/>
        </w:rPr>
        <w:footnoteReference w:id="114"/>
      </w:r>
      <w:r w:rsidRPr="00C85640">
        <w:rPr>
          <w:i/>
          <w:iCs/>
          <w:color w:val="000000" w:themeColor="text1"/>
        </w:rPr>
        <w:t xml:space="preserve"> </w:t>
      </w:r>
      <w:r w:rsidRPr="00C85640">
        <w:rPr>
          <w:i/>
          <w:iCs/>
          <w:noProof/>
          <w:color w:val="000000" w:themeColor="text1"/>
          <w:lang w:val="sr-Cyrl-RS"/>
        </w:rPr>
        <w:t xml:space="preserve">предузете на основу одредбе члана 20 став 1 Закона о начину одређивања максималног броја запослених у јавном сектору </w:t>
      </w:r>
      <w:r w:rsidRPr="00C85640">
        <w:rPr>
          <w:rStyle w:val="FootnoteReference"/>
          <w:i/>
          <w:iCs/>
          <w:color w:val="000000" w:themeColor="text1"/>
          <w:lang w:val="sr-Latn-RS"/>
        </w:rPr>
        <w:footnoteReference w:id="115"/>
      </w:r>
      <w:r w:rsidRPr="00C85640">
        <w:rPr>
          <w:i/>
          <w:iCs/>
          <w:color w:val="000000" w:themeColor="text1"/>
          <w:lang w:val="sr-Latn-RS"/>
        </w:rPr>
        <w:t xml:space="preserve"> </w:t>
      </w:r>
      <w:r w:rsidRPr="00C85640">
        <w:rPr>
          <w:i/>
          <w:iCs/>
          <w:noProof/>
          <w:color w:val="000000" w:themeColor="text1"/>
          <w:lang w:val="sr-Cyrl-RS"/>
        </w:rPr>
        <w:t>према којем запосленом у јавном сектору престаје радни однос моментом стицања услова (радни стаж и године живота) за старосну пензију. Уставни суд је оценио да ова одредба фактички значи да је на предвиђени начин укинуто право избора жена на одлазак у старосну пензију према Закону о пензијском и инвалидском осигурању (члан 19а), односно да је овим настала обавеза да жене, и то само жене запослене у јавном сектору, одлазе у пензију раније него мушкарци. То ову законску одредбу чини супротном члану 21. Устава, којим је забрањена дискриминација по било ком основу, као и супротном члану 15. Устава, којим је утврђено да држава јемчи равноправност жена и мушкараца, јер погађа само жене запослене у јавном сектору и тиме представља дискриминацију жена.</w:t>
      </w:r>
    </w:p>
    <w:p w14:paraId="340B4C66" w14:textId="77777777" w:rsidR="00184E0F" w:rsidRPr="00C85640" w:rsidRDefault="00184E0F" w:rsidP="00F43A21">
      <w:pPr>
        <w:ind w:firstLine="340"/>
        <w:jc w:val="both"/>
        <w:rPr>
          <w:color w:val="000000" w:themeColor="text1"/>
          <w:lang w:val="en-US"/>
        </w:rPr>
      </w:pPr>
    </w:p>
    <w:p w14:paraId="307EC57D" w14:textId="77777777" w:rsidR="00184E0F" w:rsidRPr="00C85640" w:rsidRDefault="00184E0F" w:rsidP="00E91E89">
      <w:pPr>
        <w:ind w:firstLine="340"/>
        <w:jc w:val="both"/>
        <w:rPr>
          <w:noProof/>
          <w:color w:val="000000" w:themeColor="text1"/>
          <w:lang w:val="sr-Cyrl-RS"/>
        </w:rPr>
      </w:pPr>
      <w:r w:rsidRPr="00C85640">
        <w:rPr>
          <w:noProof/>
          <w:color w:val="000000" w:themeColor="text1"/>
          <w:lang w:val="sr-Cyrl-RS"/>
        </w:rPr>
        <w:t xml:space="preserve">Посебно треба обратити пажњу на евентуалне посредне ефекте које опција прописа може да произведе на равноправност жена и мушкараца, односно појединих осетљивих друштвених група, у погледу остваривању права везаних за запошљавање и радни однос.  </w:t>
      </w:r>
    </w:p>
    <w:p w14:paraId="0A6B1D7C" w14:textId="77777777" w:rsidR="00184E0F" w:rsidRPr="00C85640" w:rsidRDefault="00184E0F" w:rsidP="00E91E89">
      <w:pPr>
        <w:ind w:firstLine="340"/>
        <w:jc w:val="both"/>
        <w:rPr>
          <w:noProof/>
          <w:color w:val="000000" w:themeColor="text1"/>
          <w:lang w:val="sr-Cyrl-RS"/>
        </w:rPr>
      </w:pPr>
    </w:p>
    <w:p w14:paraId="4A56E60D" w14:textId="77777777" w:rsidR="00184E0F" w:rsidRPr="00C85640" w:rsidRDefault="00184E0F" w:rsidP="001A255E">
      <w:pPr>
        <w:pBdr>
          <w:top w:val="single" w:sz="4" w:space="1" w:color="auto"/>
          <w:left w:val="single" w:sz="4" w:space="4" w:color="auto"/>
          <w:bottom w:val="single" w:sz="4" w:space="1" w:color="auto"/>
          <w:right w:val="single" w:sz="4" w:space="4" w:color="auto"/>
        </w:pBdr>
        <w:jc w:val="both"/>
        <w:rPr>
          <w:i/>
          <w:iCs/>
          <w:noProof/>
          <w:color w:val="000000" w:themeColor="text1"/>
          <w:lang w:val="sr-Cyrl-RS"/>
        </w:rPr>
      </w:pPr>
      <w:r w:rsidRPr="00C85640">
        <w:rPr>
          <w:i/>
          <w:iCs/>
          <w:noProof/>
          <w:color w:val="000000" w:themeColor="text1"/>
          <w:lang w:val="sr-Cyrl-RS"/>
        </w:rPr>
        <w:t xml:space="preserve">Пример: </w:t>
      </w:r>
    </w:p>
    <w:p w14:paraId="02C46FEC" w14:textId="77777777" w:rsidR="00184E0F" w:rsidRPr="00C85640" w:rsidRDefault="00184E0F" w:rsidP="001A255E">
      <w:pPr>
        <w:pBdr>
          <w:top w:val="single" w:sz="4" w:space="1" w:color="auto"/>
          <w:left w:val="single" w:sz="4" w:space="4" w:color="auto"/>
          <w:bottom w:val="single" w:sz="4" w:space="1" w:color="auto"/>
          <w:right w:val="single" w:sz="4" w:space="4" w:color="auto"/>
        </w:pBdr>
        <w:jc w:val="both"/>
        <w:rPr>
          <w:i/>
          <w:iCs/>
          <w:noProof/>
          <w:color w:val="000000" w:themeColor="text1"/>
          <w:lang w:val="sr-Cyrl-RS"/>
        </w:rPr>
      </w:pPr>
      <w:r w:rsidRPr="00C85640">
        <w:rPr>
          <w:i/>
          <w:iCs/>
          <w:noProof/>
          <w:color w:val="000000" w:themeColor="text1"/>
          <w:lang w:val="sr-Cyrl-RS"/>
        </w:rPr>
        <w:t xml:space="preserve">Резултати истраживања о положају жена у руралним подручјима указују да оне имају веома мале могућности за запошљавање осим у пољопривреди, што има за последицу њихову искљученост са тржишта рада и веће ангажовање на неплаћеним кућним пословима у односу на жене у урбаним срединама. Опције прописа које би поспешиле или увеле могућности алтернативног запошљавања и предузетништва жена у руралним </w:t>
      </w:r>
      <w:r w:rsidRPr="00C85640">
        <w:rPr>
          <w:i/>
          <w:iCs/>
          <w:noProof/>
          <w:color w:val="000000" w:themeColor="text1"/>
          <w:lang w:val="sr-Cyrl-RS"/>
        </w:rPr>
        <w:lastRenderedPageBreak/>
        <w:t xml:space="preserve">подручјима допринеле би побољшању њиховог економског положаја, а тиме и економском развоју тих подручја. </w:t>
      </w:r>
    </w:p>
    <w:p w14:paraId="45065320" w14:textId="77777777" w:rsidR="00184E0F" w:rsidRPr="00C85640" w:rsidRDefault="00184E0F" w:rsidP="001A255E">
      <w:pPr>
        <w:jc w:val="both"/>
        <w:rPr>
          <w:noProof/>
          <w:color w:val="000000" w:themeColor="text1"/>
          <w:lang w:val="sr-Cyrl-RS"/>
        </w:rPr>
      </w:pPr>
    </w:p>
    <w:p w14:paraId="1EAFDAC8" w14:textId="77777777" w:rsidR="00184E0F" w:rsidRPr="00C85640" w:rsidRDefault="00184E0F" w:rsidP="001A255E">
      <w:pPr>
        <w:snapToGrid w:val="0"/>
        <w:spacing w:before="120" w:after="120"/>
        <w:ind w:firstLine="340"/>
        <w:jc w:val="both"/>
        <w:rPr>
          <w:noProof/>
          <w:color w:val="000000" w:themeColor="text1"/>
          <w:lang w:val="sr-Cyrl-RS"/>
        </w:rPr>
      </w:pPr>
      <w:r w:rsidRPr="00C85640">
        <w:rPr>
          <w:noProof/>
          <w:color w:val="000000" w:themeColor="text1"/>
          <w:lang w:val="sr-Cyrl-RS"/>
        </w:rPr>
        <w:t xml:space="preserve">Како би установили да ли пропис који се анализира може да произведе различите ефекте по жене и мушкарце у области плаћеног рада, односно права из радног односа, помажу нам следећа </w:t>
      </w:r>
      <w:r w:rsidRPr="00C85640">
        <w:rPr>
          <w:b/>
          <w:bCs/>
          <w:noProof/>
          <w:color w:val="000000" w:themeColor="text1"/>
          <w:lang w:val="sr-Cyrl-RS"/>
        </w:rPr>
        <w:t>помоћна питања</w:t>
      </w:r>
      <w:r w:rsidRPr="00C85640">
        <w:rPr>
          <w:noProof/>
          <w:color w:val="000000" w:themeColor="text1"/>
          <w:lang w:val="sr-Cyrl-RS"/>
        </w:rPr>
        <w:t xml:space="preserve">: </w:t>
      </w:r>
    </w:p>
    <w:p w14:paraId="5B68E134"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производи ефекте на запошљавање, стручно оспособљавање, тржиште рада или радни статус (нпр. послови на неодређено време, послови на одређено време, сезонски послови, привремени послови, повремени послови, рад од куће, агенцијско запошљавање и сл.)?</w:t>
      </w:r>
    </w:p>
    <w:p w14:paraId="61946AB8"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има било какав ефекат на радни статус жена или мушкараца?</w:t>
      </w:r>
    </w:p>
    <w:p w14:paraId="15CF0517"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Да ли предложени пропис умањује стечена права жена и мушкараца? </w:t>
      </w:r>
    </w:p>
    <w:p w14:paraId="4202FA94" w14:textId="77777777" w:rsidR="00184E0F" w:rsidRPr="00C85640" w:rsidRDefault="00184E0F" w:rsidP="00C05983">
      <w:pPr>
        <w:pStyle w:val="ListParagraph"/>
        <w:numPr>
          <w:ilvl w:val="1"/>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Ако да, које и какве ће ефекте произвести на положај жена и/или положај рањивих група жена и на родну равноправност?</w:t>
      </w:r>
    </w:p>
    <w:p w14:paraId="0753D497" w14:textId="77777777" w:rsidR="00184E0F" w:rsidRPr="00C85640" w:rsidRDefault="00184E0F" w:rsidP="00C05983">
      <w:pPr>
        <w:pStyle w:val="ListParagraph"/>
        <w:numPr>
          <w:ilvl w:val="1"/>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Ако да, какав ефекат се може очекивати у погледу радног статуса жена и/или мушкараца и њиховог приступа запошљавању? Да ли се очекује смањење или повећање послова/радних места, а ако да, које врсте послова (на неодређено време, на одређено време, сезонских, повремених, привремених итд.)? Да ли се очекује промена односа запослености жена и мушкараца? Ако да, у којој области?</w:t>
      </w:r>
    </w:p>
    <w:p w14:paraId="360F49A5"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утиче на приступ стручном оспособљавању? Да ли ће произвести различите ефекте на жене и мушкарце? Ако да, у ком смислу?</w:t>
      </w:r>
    </w:p>
    <w:p w14:paraId="03891FE7"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ће предложени пропис имати утицаја на смањивање или повећање родног јаза у платама?</w:t>
      </w:r>
    </w:p>
    <w:p w14:paraId="3E99960B"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предвиђа посебне мере за заштиту лица, односно групе лица која се налазе у неповољном положају (нпр. жене, труднице, мајке/родитеље, младе жене, особе са инвалидитетом, Ромкиње, незапослене жене, старије жене, жене у руралним подручјима итд.)?</w:t>
      </w:r>
    </w:p>
    <w:p w14:paraId="251DF585" w14:textId="77777777" w:rsidR="00184E0F" w:rsidRPr="00C85640" w:rsidRDefault="00184E0F" w:rsidP="00C05983">
      <w:pPr>
        <w:pStyle w:val="ListParagraph"/>
        <w:numPr>
          <w:ilvl w:val="0"/>
          <w:numId w:val="6"/>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предвиђа нека нова права, обавезе или могућности за жене и мушкарце? Да ли ће ефекти тог новог права, обавезе или могућности имати позитивног или негативног утицаја на родну равноправност?</w:t>
      </w:r>
    </w:p>
    <w:p w14:paraId="0960BAC6" w14:textId="77777777" w:rsidR="00184E0F" w:rsidRPr="00C85640" w:rsidRDefault="00184E0F" w:rsidP="00A2778C">
      <w:pPr>
        <w:jc w:val="both"/>
        <w:rPr>
          <w:i/>
          <w:iCs/>
          <w:color w:val="000000" w:themeColor="text1"/>
          <w:lang w:val="en-US"/>
        </w:rPr>
      </w:pPr>
    </w:p>
    <w:p w14:paraId="5EE9EE08" w14:textId="77777777" w:rsidR="00184E0F" w:rsidRPr="00C85640" w:rsidRDefault="00184E0F" w:rsidP="00D358DD">
      <w:pPr>
        <w:jc w:val="both"/>
        <w:rPr>
          <w:b/>
          <w:bCs/>
          <w:i/>
          <w:iCs/>
          <w:color w:val="000000" w:themeColor="text1"/>
          <w:lang w:val="en-US"/>
        </w:rPr>
      </w:pPr>
      <w:r w:rsidRPr="00C85640">
        <w:rPr>
          <w:b/>
          <w:bCs/>
          <w:i/>
          <w:iCs/>
          <w:color w:val="000000" w:themeColor="text1"/>
          <w:lang w:val="en-US"/>
        </w:rPr>
        <w:t>Пример</w:t>
      </w:r>
      <w:r w:rsidRPr="00C85640">
        <w:rPr>
          <w:b/>
          <w:bCs/>
          <w:i/>
          <w:iCs/>
          <w:color w:val="000000" w:themeColor="text1"/>
          <w:lang w:val="sr-Cyrl-RS"/>
        </w:rPr>
        <w:t xml:space="preserve"> попуњавања теста</w:t>
      </w:r>
      <w:r w:rsidRPr="00C85640">
        <w:rPr>
          <w:b/>
          <w:bCs/>
          <w:i/>
          <w:iCs/>
          <w:color w:val="000000" w:themeColor="text1"/>
          <w:lang w:val="en-US"/>
        </w:rPr>
        <w:t xml:space="preserve">: </w:t>
      </w:r>
    </w:p>
    <w:p w14:paraId="4F5D9A46" w14:textId="77777777" w:rsidR="00184E0F" w:rsidRPr="00C85640" w:rsidRDefault="00184E0F" w:rsidP="00D358DD">
      <w:pPr>
        <w:jc w:val="both"/>
        <w:rPr>
          <w:i/>
          <w:iCs/>
          <w:color w:val="000000" w:themeColor="text1"/>
          <w:lang w:val="en-US"/>
        </w:rPr>
      </w:pPr>
      <w:r w:rsidRPr="00C85640">
        <w:rPr>
          <w:i/>
          <w:iCs/>
          <w:color w:val="000000" w:themeColor="text1"/>
          <w:lang w:val="en-US"/>
        </w:rPr>
        <w:t>Уколико по горе наведеним питањима анализирамо</w:t>
      </w:r>
      <w:r w:rsidRPr="00C85640">
        <w:rPr>
          <w:i/>
          <w:iCs/>
          <w:color w:val="000000" w:themeColor="text1"/>
          <w:lang w:val="sr-Cyrl-RS"/>
        </w:rPr>
        <w:t xml:space="preserve"> </w:t>
      </w:r>
      <w:r w:rsidRPr="00C85640">
        <w:rPr>
          <w:i/>
          <w:iCs/>
          <w:color w:val="000000" w:themeColor="text1"/>
          <w:lang w:val="en-US"/>
        </w:rPr>
        <w:t>Закон о начину одређивања максималног броја запослених у јавном сектору</w:t>
      </w:r>
      <w:r w:rsidRPr="00C85640">
        <w:rPr>
          <w:rStyle w:val="FootnoteReference"/>
          <w:i/>
          <w:iCs/>
          <w:color w:val="000000" w:themeColor="text1"/>
          <w:lang w:val="en-US"/>
        </w:rPr>
        <w:footnoteReference w:id="116"/>
      </w:r>
      <w:r w:rsidRPr="00C85640">
        <w:rPr>
          <w:i/>
          <w:iCs/>
          <w:color w:val="000000" w:themeColor="text1"/>
          <w:lang w:val="sr-Cyrl-RS"/>
        </w:rPr>
        <w:t xml:space="preserve"> (верзија Закона објављена у ”Службеном гласнику РС” бр. 68/15, пре измена на основу Одлуке Уставног суда од 30.06.2016. године)</w:t>
      </w:r>
      <w:r w:rsidRPr="00C85640">
        <w:rPr>
          <w:i/>
          <w:iCs/>
          <w:color w:val="000000" w:themeColor="text1"/>
          <w:lang w:val="en-US"/>
        </w:rPr>
        <w:t>, закључке и процене ефеката на родну равноправност уписаћемои у табелу (тачке 10, 11 и 12) на следећи начин :</w:t>
      </w:r>
    </w:p>
    <w:p w14:paraId="54F44273" w14:textId="77777777" w:rsidR="00184E0F" w:rsidRPr="00C85640" w:rsidRDefault="00184E0F" w:rsidP="009257E4">
      <w:pPr>
        <w:jc w:val="both"/>
        <w:rPr>
          <w:i/>
          <w:iCs/>
          <w:color w:val="000000" w:themeColor="text1"/>
          <w:lang w:val="en-US"/>
        </w:rPr>
      </w:pPr>
    </w:p>
    <w:tbl>
      <w:tblPr>
        <w:tblStyle w:val="TableGrid10"/>
        <w:tblW w:w="9819" w:type="dxa"/>
        <w:jc w:val="center"/>
        <w:tblLook w:val="04A0" w:firstRow="1" w:lastRow="0" w:firstColumn="1" w:lastColumn="0" w:noHBand="0" w:noVBand="1"/>
      </w:tblPr>
      <w:tblGrid>
        <w:gridCol w:w="550"/>
        <w:gridCol w:w="5541"/>
        <w:gridCol w:w="3728"/>
      </w:tblGrid>
      <w:tr w:rsidR="00C85640" w:rsidRPr="00C85640" w14:paraId="2D325474" w14:textId="77777777" w:rsidTr="002428CF">
        <w:trPr>
          <w:trHeight w:val="962"/>
          <w:jc w:val="center"/>
        </w:trPr>
        <w:tc>
          <w:tcPr>
            <w:tcW w:w="550" w:type="dxa"/>
            <w:vMerge w:val="restart"/>
            <w:shd w:val="clear" w:color="auto" w:fill="D9D9D9"/>
            <w:vAlign w:val="center"/>
          </w:tcPr>
          <w:p w14:paraId="39A61982" w14:textId="77777777" w:rsidR="00184E0F" w:rsidRPr="00C85640" w:rsidRDefault="00184E0F" w:rsidP="002428CF">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10.</w:t>
            </w:r>
          </w:p>
        </w:tc>
        <w:tc>
          <w:tcPr>
            <w:tcW w:w="5541" w:type="dxa"/>
            <w:shd w:val="clear" w:color="auto" w:fill="D9D9D9"/>
            <w:vAlign w:val="center"/>
          </w:tcPr>
          <w:p w14:paraId="342D6100"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Да ли </w:t>
            </w:r>
            <w:r w:rsidRPr="00C85640">
              <w:rPr>
                <w:rFonts w:eastAsia="DengXian"/>
                <w:color w:val="000000" w:themeColor="text1"/>
                <w:sz w:val="22"/>
                <w:szCs w:val="22"/>
                <w:lang w:val="sr-Cyrl-RS" w:eastAsia="de-DE"/>
              </w:rPr>
              <w:t>се очекују</w:t>
            </w:r>
            <w:r w:rsidRPr="00C85640">
              <w:rPr>
                <w:rFonts w:eastAsia="DengXian"/>
                <w:color w:val="000000" w:themeColor="text1"/>
                <w:sz w:val="22"/>
                <w:szCs w:val="22"/>
                <w:lang w:val="sr-Latn-CS" w:eastAsia="de-DE"/>
              </w:rPr>
              <w:t xml:space="preserve"> позитивн</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ефект</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по жене или мушкарце, односно да ли овај пропис има потенцијал да умањи неравноправност између жена и мушкараца у области на који се односи?</w:t>
            </w:r>
          </w:p>
        </w:tc>
        <w:tc>
          <w:tcPr>
            <w:tcW w:w="3728" w:type="dxa"/>
            <w:vAlign w:val="center"/>
          </w:tcPr>
          <w:p w14:paraId="4BEF0F7F" w14:textId="77777777" w:rsidR="00184E0F" w:rsidRPr="00C85640" w:rsidRDefault="00184E0F" w:rsidP="002428CF">
            <w:pPr>
              <w:jc w:val="center"/>
              <w:rPr>
                <w:rFonts w:eastAsia="Calibri"/>
                <w:color w:val="000000" w:themeColor="text1"/>
                <w:sz w:val="22"/>
                <w:szCs w:val="22"/>
                <w:lang w:val="sr-Cyrl-RS" w:eastAsia="de-DE"/>
              </w:rPr>
            </w:pP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Да</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lang w:val="sr-Latn-CS" w:eastAsia="de-DE"/>
              </w:rPr>
              <w:fldChar w:fldCharType="begin">
                <w:ffData>
                  <w:name w:val=""/>
                  <w:enabled/>
                  <w:calcOnExit w:val="0"/>
                  <w:checkBox>
                    <w:sizeAuto/>
                    <w:default w:val="1"/>
                  </w:checkBox>
                </w:ffData>
              </w:fldChar>
            </w:r>
            <w:r w:rsidRPr="00C85640">
              <w:rPr>
                <w:rFonts w:eastAsia="Calibri"/>
                <w:color w:val="000000" w:themeColor="text1"/>
                <w:lang w:val="sr-Latn-CS" w:eastAsia="de-DE"/>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Не</w:t>
            </w:r>
          </w:p>
        </w:tc>
      </w:tr>
      <w:tr w:rsidR="00C85640" w:rsidRPr="00C85640" w14:paraId="247C20F6" w14:textId="77777777" w:rsidTr="002428CF">
        <w:trPr>
          <w:trHeight w:val="962"/>
          <w:jc w:val="center"/>
        </w:trPr>
        <w:tc>
          <w:tcPr>
            <w:tcW w:w="550" w:type="dxa"/>
            <w:vMerge/>
            <w:vAlign w:val="center"/>
          </w:tcPr>
          <w:p w14:paraId="7EDEAD65" w14:textId="77777777" w:rsidR="00184E0F" w:rsidRPr="00C85640" w:rsidRDefault="00184E0F" w:rsidP="002428CF">
            <w:pPr>
              <w:jc w:val="center"/>
              <w:rPr>
                <w:rFonts w:eastAsia="DengXian"/>
                <w:color w:val="000000" w:themeColor="text1"/>
                <w:sz w:val="22"/>
                <w:szCs w:val="22"/>
                <w:lang w:val="sr-Latn-CS" w:eastAsia="de-DE"/>
              </w:rPr>
            </w:pPr>
          </w:p>
        </w:tc>
        <w:tc>
          <w:tcPr>
            <w:tcW w:w="5541" w:type="dxa"/>
            <w:shd w:val="clear" w:color="auto" w:fill="D9D9D9"/>
            <w:vAlign w:val="center"/>
          </w:tcPr>
          <w:p w14:paraId="3FAEF1EE"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Ако ДА, објаснит</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на који начин.</w:t>
            </w:r>
          </w:p>
        </w:tc>
        <w:tc>
          <w:tcPr>
            <w:tcW w:w="3728" w:type="dxa"/>
            <w:vAlign w:val="center"/>
          </w:tcPr>
          <w:p w14:paraId="35840337" w14:textId="77777777" w:rsidR="00184E0F" w:rsidRPr="00C85640" w:rsidRDefault="00184E0F" w:rsidP="002428CF">
            <w:pPr>
              <w:jc w:val="center"/>
              <w:rPr>
                <w:rFonts w:eastAsia="Calibri"/>
                <w:color w:val="000000" w:themeColor="text1"/>
                <w:sz w:val="22"/>
                <w:szCs w:val="22"/>
                <w:lang w:val="sr-Latn-CS" w:eastAsia="de-DE"/>
              </w:rPr>
            </w:pPr>
          </w:p>
        </w:tc>
      </w:tr>
      <w:tr w:rsidR="00C85640" w:rsidRPr="00C85640" w14:paraId="099162E3" w14:textId="77777777" w:rsidTr="002428CF">
        <w:trPr>
          <w:trHeight w:val="962"/>
          <w:jc w:val="center"/>
        </w:trPr>
        <w:tc>
          <w:tcPr>
            <w:tcW w:w="550" w:type="dxa"/>
            <w:vMerge w:val="restart"/>
            <w:shd w:val="clear" w:color="auto" w:fill="D9D9D9"/>
            <w:vAlign w:val="center"/>
          </w:tcPr>
          <w:p w14:paraId="490937E3" w14:textId="77777777" w:rsidR="00184E0F" w:rsidRPr="00C85640" w:rsidRDefault="00184E0F" w:rsidP="002428CF">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11.</w:t>
            </w:r>
          </w:p>
        </w:tc>
        <w:tc>
          <w:tcPr>
            <w:tcW w:w="5541" w:type="dxa"/>
            <w:shd w:val="clear" w:color="auto" w:fill="D9D9D9"/>
            <w:vAlign w:val="center"/>
          </w:tcPr>
          <w:p w14:paraId="01B1D3FD"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Да ли </w:t>
            </w:r>
            <w:r w:rsidRPr="00C85640">
              <w:rPr>
                <w:rFonts w:eastAsia="DengXian"/>
                <w:color w:val="000000" w:themeColor="text1"/>
                <w:sz w:val="22"/>
                <w:szCs w:val="22"/>
                <w:lang w:val="sr-Cyrl-RS" w:eastAsia="de-DE"/>
              </w:rPr>
              <w:t>очекују негативни ефекти</w:t>
            </w:r>
            <w:r w:rsidRPr="00C85640">
              <w:rPr>
                <w:rFonts w:eastAsia="DengXian"/>
                <w:color w:val="000000" w:themeColor="text1"/>
                <w:sz w:val="22"/>
                <w:szCs w:val="22"/>
                <w:lang w:val="sr-Latn-CS" w:eastAsia="de-DE"/>
              </w:rPr>
              <w:t xml:space="preserve"> по жене или мушкарце или да ли овај пропис има потенцијал да увећа родну неравноправност у области на који се односи?</w:t>
            </w:r>
          </w:p>
        </w:tc>
        <w:tc>
          <w:tcPr>
            <w:tcW w:w="3728" w:type="dxa"/>
            <w:vAlign w:val="center"/>
          </w:tcPr>
          <w:p w14:paraId="1E1E4031" w14:textId="77777777" w:rsidR="00184E0F" w:rsidRPr="00C85640" w:rsidRDefault="00184E0F" w:rsidP="002428CF">
            <w:pPr>
              <w:jc w:val="center"/>
              <w:rPr>
                <w:rFonts w:eastAsia="DengXian"/>
                <w:color w:val="000000" w:themeColor="text1"/>
                <w:sz w:val="22"/>
                <w:szCs w:val="22"/>
                <w:lang w:val="sr-Cyrl-RS" w:eastAsia="de-DE"/>
              </w:rPr>
            </w:pPr>
            <w:r w:rsidRPr="00C85640">
              <w:rPr>
                <w:rFonts w:eastAsia="Calibri"/>
                <w:color w:val="000000" w:themeColor="text1"/>
                <w:lang w:val="sr-Latn-CS" w:eastAsia="de-DE"/>
              </w:rPr>
              <w:fldChar w:fldCharType="begin">
                <w:ffData>
                  <w:name w:val=""/>
                  <w:enabled/>
                  <w:calcOnExit w:val="0"/>
                  <w:checkBox>
                    <w:sizeAuto/>
                    <w:default w:val="1"/>
                  </w:checkBox>
                </w:ffData>
              </w:fldChar>
            </w:r>
            <w:r w:rsidRPr="00C85640">
              <w:rPr>
                <w:rFonts w:eastAsia="Calibri"/>
                <w:color w:val="000000" w:themeColor="text1"/>
                <w:lang w:val="sr-Latn-CS" w:eastAsia="de-DE"/>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Да</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Не</w:t>
            </w:r>
          </w:p>
        </w:tc>
      </w:tr>
      <w:tr w:rsidR="00C85640" w:rsidRPr="00C85640" w14:paraId="35AFD84B" w14:textId="77777777" w:rsidTr="005D01EC">
        <w:trPr>
          <w:trHeight w:val="962"/>
          <w:jc w:val="center"/>
        </w:trPr>
        <w:tc>
          <w:tcPr>
            <w:tcW w:w="550" w:type="dxa"/>
            <w:vMerge/>
            <w:shd w:val="clear" w:color="auto" w:fill="D9D9D9"/>
            <w:vAlign w:val="center"/>
          </w:tcPr>
          <w:p w14:paraId="298B42BB" w14:textId="77777777" w:rsidR="00184E0F" w:rsidRPr="00C85640" w:rsidRDefault="00184E0F" w:rsidP="002428CF">
            <w:pPr>
              <w:jc w:val="center"/>
              <w:rPr>
                <w:rFonts w:eastAsia="DengXian"/>
                <w:color w:val="000000" w:themeColor="text1"/>
                <w:sz w:val="22"/>
                <w:szCs w:val="22"/>
                <w:lang w:val="sr-Latn-CS" w:eastAsia="de-DE"/>
              </w:rPr>
            </w:pPr>
          </w:p>
        </w:tc>
        <w:tc>
          <w:tcPr>
            <w:tcW w:w="9269" w:type="dxa"/>
            <w:gridSpan w:val="2"/>
            <w:shd w:val="clear" w:color="auto" w:fill="D9D9D9" w:themeFill="background1" w:themeFillShade="D9"/>
            <w:vAlign w:val="center"/>
          </w:tcPr>
          <w:p w14:paraId="5E8BD679" w14:textId="77777777" w:rsidR="00184E0F" w:rsidRPr="00C85640" w:rsidRDefault="00184E0F" w:rsidP="008938CF">
            <w:pPr>
              <w:rPr>
                <w:rFonts w:eastAsia="Calibri"/>
                <w:color w:val="000000" w:themeColor="text1"/>
                <w:lang w:val="sr-Latn-CS" w:eastAsia="de-DE"/>
              </w:rPr>
            </w:pPr>
            <w:r w:rsidRPr="00C85640">
              <w:rPr>
                <w:rFonts w:eastAsia="DengXian"/>
                <w:color w:val="000000" w:themeColor="text1"/>
                <w:sz w:val="22"/>
                <w:szCs w:val="22"/>
                <w:lang w:val="sr-Cyrl-RS" w:eastAsia="de-DE"/>
              </w:rPr>
              <w:t>Објаснити одговор</w:t>
            </w:r>
            <w:r w:rsidRPr="00C85640">
              <w:rPr>
                <w:rFonts w:eastAsia="DengXian"/>
                <w:color w:val="000000" w:themeColor="text1"/>
                <w:sz w:val="22"/>
                <w:szCs w:val="22"/>
                <w:lang w:val="sr-Latn-CS" w:eastAsia="de-DE"/>
              </w:rPr>
              <w:t>.</w:t>
            </w:r>
          </w:p>
        </w:tc>
      </w:tr>
      <w:tr w:rsidR="00C85640" w:rsidRPr="00C85640" w14:paraId="6C367F53" w14:textId="77777777" w:rsidTr="008938CF">
        <w:trPr>
          <w:trHeight w:val="782"/>
          <w:jc w:val="center"/>
        </w:trPr>
        <w:tc>
          <w:tcPr>
            <w:tcW w:w="550" w:type="dxa"/>
            <w:vMerge/>
            <w:vAlign w:val="center"/>
          </w:tcPr>
          <w:p w14:paraId="36098426" w14:textId="77777777" w:rsidR="00184E0F" w:rsidRPr="00C85640" w:rsidRDefault="00184E0F" w:rsidP="002428CF">
            <w:pPr>
              <w:jc w:val="center"/>
              <w:rPr>
                <w:rFonts w:eastAsia="DengXian"/>
                <w:color w:val="000000" w:themeColor="text1"/>
                <w:sz w:val="22"/>
                <w:szCs w:val="22"/>
                <w:lang w:val="sr-Latn-CS" w:eastAsia="de-DE"/>
              </w:rPr>
            </w:pPr>
          </w:p>
        </w:tc>
        <w:tc>
          <w:tcPr>
            <w:tcW w:w="9269" w:type="dxa"/>
            <w:gridSpan w:val="2"/>
            <w:shd w:val="clear" w:color="auto" w:fill="auto"/>
            <w:vAlign w:val="center"/>
          </w:tcPr>
          <w:p w14:paraId="261F638C" w14:textId="77777777" w:rsidR="00184E0F" w:rsidRPr="00C85640" w:rsidRDefault="00184E0F" w:rsidP="00BF708E">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en-US" w:eastAsia="de-DE"/>
              </w:rPr>
              <w:t xml:space="preserve">Одредбом члана 20. став 1. Закона прописано </w:t>
            </w:r>
            <w:r w:rsidRPr="00C85640">
              <w:rPr>
                <w:rFonts w:eastAsia="DengXian"/>
                <w:color w:val="000000" w:themeColor="text1"/>
                <w:sz w:val="22"/>
                <w:szCs w:val="22"/>
                <w:lang w:val="sr-Cyrl-RS" w:eastAsia="de-DE"/>
              </w:rPr>
              <w:t xml:space="preserve">је </w:t>
            </w:r>
            <w:r w:rsidRPr="00C85640">
              <w:rPr>
                <w:rFonts w:eastAsia="DengXian"/>
                <w:color w:val="000000" w:themeColor="text1"/>
                <w:sz w:val="22"/>
                <w:szCs w:val="22"/>
                <w:lang w:val="en-US" w:eastAsia="de-DE"/>
              </w:rPr>
              <w:t>да сваком запосленом у јавном сектору престаје радни однос моментом стицања услова (радни стаж и године живота) за старосну пензију</w:t>
            </w:r>
            <w:r w:rsidRPr="00C85640">
              <w:rPr>
                <w:rFonts w:eastAsia="DengXian"/>
                <w:color w:val="000000" w:themeColor="text1"/>
                <w:sz w:val="22"/>
                <w:szCs w:val="22"/>
                <w:lang w:val="sr-Cyrl-RS" w:eastAsia="de-DE"/>
              </w:rPr>
              <w:t xml:space="preserve">. Ово </w:t>
            </w:r>
            <w:r w:rsidRPr="00C85640">
              <w:rPr>
                <w:rFonts w:eastAsia="DengXian"/>
                <w:color w:val="000000" w:themeColor="text1"/>
                <w:sz w:val="22"/>
                <w:szCs w:val="22"/>
                <w:lang w:val="en-US" w:eastAsia="de-DE"/>
              </w:rPr>
              <w:t xml:space="preserve">фактички значи да је на предвиђени начин укинуто право избора жена </w:t>
            </w:r>
            <w:r w:rsidRPr="00C85640">
              <w:rPr>
                <w:rFonts w:eastAsia="DengXian"/>
                <w:color w:val="000000" w:themeColor="text1"/>
                <w:sz w:val="22"/>
                <w:szCs w:val="22"/>
                <w:lang w:val="sr-Cyrl-RS" w:eastAsia="de-DE"/>
              </w:rPr>
              <w:t xml:space="preserve">запослених у јавном сектору </w:t>
            </w:r>
            <w:r w:rsidRPr="00C85640">
              <w:rPr>
                <w:rFonts w:eastAsia="DengXian"/>
                <w:color w:val="000000" w:themeColor="text1"/>
                <w:sz w:val="22"/>
                <w:szCs w:val="22"/>
                <w:lang w:val="en-US" w:eastAsia="de-DE"/>
              </w:rPr>
              <w:t>на одлазак у старосну пензију из Закона о пензијском и инвалидском осигурању (члан 19а), односно да је овим настала обавеза да жене, и то само жене запослене у јавном сектору, иду у пензију раније него мушкарци.</w:t>
            </w:r>
            <w:r w:rsidRPr="00C85640">
              <w:rPr>
                <w:rFonts w:eastAsia="DengXian"/>
                <w:color w:val="000000" w:themeColor="text1"/>
                <w:sz w:val="22"/>
                <w:szCs w:val="22"/>
                <w:lang w:val="sr-Cyrl-RS" w:eastAsia="de-DE"/>
              </w:rPr>
              <w:t xml:space="preserve"> На овај начин право, односно могућност избора, аутоматски постаје обавеза, која при том нема утицјана на мушкарце запослене у јавном сектору. </w:t>
            </w:r>
          </w:p>
          <w:p w14:paraId="1D3ABF1D" w14:textId="77777777" w:rsidR="00184E0F" w:rsidRPr="00C85640" w:rsidRDefault="00184E0F" w:rsidP="00BF708E">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Према општим условима за стицање права на старосну пензију уређени чланом 19 Закона о ПИО, осигураник стиче то право (1) када наврши 65 година живота и најмање 15 година стажа осигурања; (2) када наврши 45 година стажа осигурања. </w:t>
            </w:r>
            <w:r w:rsidRPr="00C85640">
              <w:rPr>
                <w:rFonts w:eastAsia="DengXian"/>
                <w:color w:val="000000" w:themeColor="text1"/>
                <w:sz w:val="22"/>
                <w:szCs w:val="22"/>
                <w:lang w:val="en-US" w:eastAsia="de-DE"/>
              </w:rPr>
              <w:t>Пошто важећи Закон о ПИО не прави разлику у погледу услова за стицање права на старосну пензију у зависности од тога да ли је осигураник жена или мушкарац, а што су ранији закони чинили, чланом 19а је предвиђен одређени прелазни режим за осигуранике жене, тако да оне не морају „чекати” да наврше 65 година живота да би стекле право на старосну пензију</w:t>
            </w:r>
            <w:r w:rsidRPr="00C85640">
              <w:rPr>
                <w:rFonts w:eastAsia="DengXian"/>
                <w:color w:val="000000" w:themeColor="text1"/>
                <w:sz w:val="22"/>
                <w:szCs w:val="22"/>
                <w:lang w:val="sr-Cyrl-RS" w:eastAsia="de-DE"/>
              </w:rPr>
              <w:t xml:space="preserve">. Према овој одредби жене испуњавају услове за остваривање пензије у погледу радног стажа и животног доба радније него мушкарци, чиме стичу право, али не и обавезу да оду у пензију. </w:t>
            </w:r>
          </w:p>
          <w:p w14:paraId="71C2796C" w14:textId="77777777" w:rsidR="00184E0F" w:rsidRPr="00C85640" w:rsidRDefault="00184E0F" w:rsidP="00BF708E">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Укидање права избора на одлазак у старосну пензију из Закона о ПИО представља дискриминацију жена, јер је ово постала обавеза да жене иду у пензију раније него мушкарци, и то само жена у јавном сектору. Ово је у супротности са Уставом зајемченим начелом забране дискриминације по било ком основу, укључујући и по основу пола, као и у супротности са чланом 15 Устава којим је утврђено да држава јемчи равноправност жена и мушкараца и развија политику једнаких могућности. </w:t>
            </w:r>
          </w:p>
          <w:p w14:paraId="4CB925C9" w14:textId="77777777" w:rsidR="00184E0F" w:rsidRPr="00C85640" w:rsidRDefault="00184E0F" w:rsidP="00BF708E">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Ово законско решење је у супротности и са одредбом члана 60. став 3. Устава којом се јемчи доступност свих радних места свима под једнаким условима.</w:t>
            </w:r>
          </w:p>
          <w:p w14:paraId="75EB6C1A" w14:textId="77777777" w:rsidR="00184E0F" w:rsidRPr="00C85640" w:rsidRDefault="00184E0F" w:rsidP="00BF708E">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Овим законским решењем се женама одређеног старосног доба које су запослене у јавном сектору ограничава право на рад и по основу рада, и право из области социјалне заштите. </w:t>
            </w:r>
          </w:p>
          <w:p w14:paraId="639F2AB6" w14:textId="77777777" w:rsidR="00184E0F" w:rsidRPr="00C85640" w:rsidRDefault="00184E0F" w:rsidP="00BF708E">
            <w:pPr>
              <w:spacing w:before="120" w:after="120"/>
              <w:rPr>
                <w:rFonts w:eastAsia="DengXian"/>
                <w:color w:val="000000" w:themeColor="text1"/>
                <w:sz w:val="22"/>
                <w:szCs w:val="22"/>
                <w:lang w:val="sr-Latn-CS" w:eastAsia="de-DE"/>
              </w:rPr>
            </w:pPr>
            <w:r w:rsidRPr="00C85640">
              <w:rPr>
                <w:rFonts w:eastAsia="DengXian"/>
                <w:color w:val="000000" w:themeColor="text1"/>
                <w:sz w:val="22"/>
                <w:szCs w:val="22"/>
                <w:lang w:val="sr-Cyrl-RS" w:eastAsia="de-DE"/>
              </w:rPr>
              <w:t xml:space="preserve">Негативни ефекти анализираног прописа на жене и на родну равноправност отклониће се усклађивањем члана 20. став 1. са одредбама чланова 19. и 19а. Закона о ПИО </w:t>
            </w:r>
            <w:r w:rsidRPr="00C85640">
              <w:rPr>
                <w:rFonts w:eastAsia="DengXian"/>
                <w:color w:val="000000" w:themeColor="text1"/>
                <w:sz w:val="22"/>
                <w:szCs w:val="22"/>
                <w:lang w:val="sr-Cyrl-RS"/>
              </w:rPr>
              <w:t xml:space="preserve">и са одредбом члана 175 тачка 2) Законом о раду </w:t>
            </w:r>
            <w:r w:rsidRPr="00C85640">
              <w:rPr>
                <w:rFonts w:eastAsia="DengXian"/>
                <w:color w:val="000000" w:themeColor="text1"/>
                <w:sz w:val="22"/>
                <w:szCs w:val="22"/>
                <w:lang w:val="sr-Cyrl-RS" w:eastAsia="en-US"/>
              </w:rPr>
              <w:t>којом је прописано да радни однос престаје кад запослени наврши 65 година живота и најмање 15 година стажа осигурања ако се послодавац и запослени другачије не споразумеју.</w:t>
            </w:r>
          </w:p>
        </w:tc>
      </w:tr>
      <w:tr w:rsidR="00C85640" w:rsidRPr="00C85640" w14:paraId="0E1A8E27" w14:textId="77777777" w:rsidTr="002428CF">
        <w:trPr>
          <w:trHeight w:val="926"/>
          <w:jc w:val="center"/>
        </w:trPr>
        <w:tc>
          <w:tcPr>
            <w:tcW w:w="550" w:type="dxa"/>
            <w:vMerge/>
            <w:vAlign w:val="center"/>
          </w:tcPr>
          <w:p w14:paraId="01BF92FC" w14:textId="77777777" w:rsidR="00184E0F" w:rsidRPr="00C85640" w:rsidRDefault="00184E0F" w:rsidP="002428CF">
            <w:pPr>
              <w:jc w:val="center"/>
              <w:rPr>
                <w:rFonts w:eastAsia="DengXian"/>
                <w:color w:val="000000" w:themeColor="text1"/>
                <w:sz w:val="22"/>
                <w:szCs w:val="22"/>
                <w:lang w:val="sr-Latn-CS" w:eastAsia="de-DE"/>
              </w:rPr>
            </w:pPr>
          </w:p>
        </w:tc>
        <w:tc>
          <w:tcPr>
            <w:tcW w:w="5541" w:type="dxa"/>
            <w:shd w:val="clear" w:color="auto" w:fill="D9D9D9"/>
            <w:vAlign w:val="center"/>
          </w:tcPr>
          <w:p w14:paraId="2D767C87"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ДА, да ли овај пропис предвиђа мере ублажавања негативних ефеката прописа?</w:t>
            </w:r>
          </w:p>
        </w:tc>
        <w:tc>
          <w:tcPr>
            <w:tcW w:w="3728" w:type="dxa"/>
            <w:vAlign w:val="center"/>
          </w:tcPr>
          <w:p w14:paraId="35941C9D" w14:textId="77777777" w:rsidR="00184E0F" w:rsidRPr="00C85640" w:rsidRDefault="00184E0F" w:rsidP="002428CF">
            <w:pPr>
              <w:jc w:val="center"/>
              <w:rPr>
                <w:rFonts w:eastAsia="DengXian"/>
                <w:color w:val="000000" w:themeColor="text1"/>
                <w:sz w:val="22"/>
                <w:szCs w:val="22"/>
                <w:lang w:val="sr-Latn-CS" w:eastAsia="de-DE"/>
              </w:rPr>
            </w:pP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w:t>
            </w:r>
            <w:r w:rsidRPr="00C85640">
              <w:rPr>
                <w:rFonts w:eastAsia="DengXian"/>
                <w:color w:val="000000" w:themeColor="text1"/>
                <w:sz w:val="22"/>
                <w:szCs w:val="22"/>
                <w:lang w:val="sr-Latn-CS" w:eastAsia="de-DE"/>
              </w:rPr>
              <w:t>a</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lang w:val="sr-Latn-CS" w:eastAsia="de-DE"/>
              </w:rPr>
              <w:fldChar w:fldCharType="begin">
                <w:ffData>
                  <w:name w:val=""/>
                  <w:enabled/>
                  <w:calcOnExit w:val="0"/>
                  <w:checkBox>
                    <w:sizeAuto/>
                    <w:default w:val="1"/>
                  </w:checkBox>
                </w:ffData>
              </w:fldChar>
            </w:r>
            <w:r w:rsidRPr="00C85640">
              <w:rPr>
                <w:rFonts w:eastAsia="Calibri"/>
                <w:color w:val="000000" w:themeColor="text1"/>
                <w:lang w:val="sr-Latn-CS" w:eastAsia="de-DE"/>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w:t>
            </w:r>
            <w:r w:rsidRPr="00C85640">
              <w:rPr>
                <w:rFonts w:eastAsia="DengXian"/>
                <w:color w:val="000000" w:themeColor="text1"/>
                <w:sz w:val="22"/>
                <w:szCs w:val="22"/>
                <w:lang w:val="sr-Latn-CS" w:eastAsia="de-DE"/>
              </w:rPr>
              <w:t>e</w:t>
            </w:r>
          </w:p>
        </w:tc>
      </w:tr>
      <w:tr w:rsidR="00C85640" w:rsidRPr="00C85640" w14:paraId="4F5DBED8" w14:textId="77777777" w:rsidTr="002428CF">
        <w:trPr>
          <w:trHeight w:val="1070"/>
          <w:jc w:val="center"/>
        </w:trPr>
        <w:tc>
          <w:tcPr>
            <w:tcW w:w="550" w:type="dxa"/>
            <w:vMerge/>
            <w:vAlign w:val="center"/>
          </w:tcPr>
          <w:p w14:paraId="2BCC1CDA" w14:textId="77777777" w:rsidR="00184E0F" w:rsidRPr="00C85640" w:rsidRDefault="00184E0F" w:rsidP="002428CF">
            <w:pPr>
              <w:jc w:val="center"/>
              <w:rPr>
                <w:rFonts w:eastAsia="DengXian"/>
                <w:color w:val="000000" w:themeColor="text1"/>
                <w:sz w:val="22"/>
                <w:szCs w:val="22"/>
                <w:lang w:val="sr-Latn-CS" w:eastAsia="de-DE"/>
              </w:rPr>
            </w:pPr>
          </w:p>
        </w:tc>
        <w:tc>
          <w:tcPr>
            <w:tcW w:w="5541" w:type="dxa"/>
            <w:shd w:val="clear" w:color="auto" w:fill="D9D9D9"/>
            <w:vAlign w:val="center"/>
          </w:tcPr>
          <w:p w14:paraId="507B90E4"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 xml:space="preserve">ДА, </w:t>
            </w:r>
            <w:r w:rsidRPr="00C85640">
              <w:rPr>
                <w:rFonts w:eastAsia="DengXian"/>
                <w:color w:val="000000" w:themeColor="text1"/>
                <w:sz w:val="22"/>
                <w:szCs w:val="22"/>
                <w:lang w:val="sr-Cyrl-RS" w:eastAsia="de-DE"/>
              </w:rPr>
              <w:t>навести</w:t>
            </w:r>
            <w:r w:rsidRPr="00C85640">
              <w:rPr>
                <w:rFonts w:eastAsia="DengXian"/>
                <w:color w:val="000000" w:themeColor="text1"/>
                <w:sz w:val="22"/>
                <w:szCs w:val="22"/>
                <w:lang w:val="sr-Latn-CS" w:eastAsia="de-DE"/>
              </w:rPr>
              <w:t xml:space="preserve"> релевантни део прописа у коме су таква </w:t>
            </w:r>
            <w:r w:rsidRPr="00C85640">
              <w:rPr>
                <w:rFonts w:eastAsia="DengXian"/>
                <w:color w:val="000000" w:themeColor="text1"/>
                <w:sz w:val="22"/>
                <w:szCs w:val="22"/>
                <w:lang w:val="sr-Cyrl-RS" w:eastAsia="de-DE"/>
              </w:rPr>
              <w:t>решења</w:t>
            </w:r>
            <w:r w:rsidRPr="00C85640">
              <w:rPr>
                <w:rFonts w:eastAsia="DengXian"/>
                <w:color w:val="000000" w:themeColor="text1"/>
                <w:sz w:val="22"/>
                <w:szCs w:val="22"/>
                <w:lang w:val="sr-Latn-CS" w:eastAsia="de-DE"/>
              </w:rPr>
              <w:t xml:space="preserve"> описана.</w:t>
            </w:r>
          </w:p>
        </w:tc>
        <w:tc>
          <w:tcPr>
            <w:tcW w:w="3728" w:type="dxa"/>
            <w:vAlign w:val="center"/>
          </w:tcPr>
          <w:p w14:paraId="2F724F6C" w14:textId="77777777" w:rsidR="00184E0F" w:rsidRPr="00C85640" w:rsidRDefault="00184E0F" w:rsidP="002428CF">
            <w:pPr>
              <w:rPr>
                <w:rFonts w:eastAsia="DengXian"/>
                <w:color w:val="000000" w:themeColor="text1"/>
                <w:sz w:val="22"/>
                <w:szCs w:val="22"/>
                <w:lang w:val="sr-Latn-CS" w:eastAsia="de-DE"/>
              </w:rPr>
            </w:pPr>
          </w:p>
        </w:tc>
      </w:tr>
      <w:tr w:rsidR="00C85640" w:rsidRPr="00C85640" w14:paraId="6BA59FEF" w14:textId="77777777" w:rsidTr="002428CF">
        <w:trPr>
          <w:trHeight w:val="1029"/>
          <w:jc w:val="center"/>
        </w:trPr>
        <w:tc>
          <w:tcPr>
            <w:tcW w:w="550" w:type="dxa"/>
            <w:vMerge w:val="restart"/>
            <w:shd w:val="clear" w:color="auto" w:fill="D9D9D9"/>
            <w:vAlign w:val="center"/>
          </w:tcPr>
          <w:p w14:paraId="5A6F51CA" w14:textId="77777777" w:rsidR="00184E0F" w:rsidRPr="00C85640" w:rsidRDefault="00184E0F" w:rsidP="002428CF">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lastRenderedPageBreak/>
              <w:t>12.</w:t>
            </w:r>
          </w:p>
        </w:tc>
        <w:tc>
          <w:tcPr>
            <w:tcW w:w="5541" w:type="dxa"/>
            <w:shd w:val="clear" w:color="auto" w:fill="D9D9D9"/>
            <w:vAlign w:val="center"/>
          </w:tcPr>
          <w:p w14:paraId="7BA18CBE" w14:textId="77777777" w:rsidR="00184E0F" w:rsidRPr="00C85640" w:rsidRDefault="00184E0F" w:rsidP="002428CF">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Постоје ли одређене групе жена или мушкараца на које је вероватније да ће пропис имати негативне ефекте?</w:t>
            </w:r>
          </w:p>
        </w:tc>
        <w:tc>
          <w:tcPr>
            <w:tcW w:w="3728" w:type="dxa"/>
            <w:vAlign w:val="center"/>
          </w:tcPr>
          <w:p w14:paraId="7FA15778" w14:textId="77777777" w:rsidR="00184E0F" w:rsidRPr="00C85640" w:rsidRDefault="00184E0F" w:rsidP="002428CF">
            <w:pPr>
              <w:jc w:val="center"/>
              <w:rPr>
                <w:rFonts w:eastAsia="DengXian"/>
                <w:color w:val="000000" w:themeColor="text1"/>
                <w:sz w:val="22"/>
                <w:szCs w:val="22"/>
                <w:lang w:val="sr-Latn-CS" w:eastAsia="de-DE"/>
              </w:rPr>
            </w:pPr>
            <w:r w:rsidRPr="00C85640">
              <w:rPr>
                <w:rFonts w:eastAsia="Calibri"/>
                <w:color w:val="000000" w:themeColor="text1"/>
                <w:lang w:val="sr-Latn-CS" w:eastAsia="de-DE"/>
              </w:rPr>
              <w:fldChar w:fldCharType="begin">
                <w:ffData>
                  <w:name w:val=""/>
                  <w:enabled/>
                  <w:calcOnExit w:val="0"/>
                  <w:checkBox>
                    <w:sizeAuto/>
                    <w:default w:val="1"/>
                  </w:checkBox>
                </w:ffData>
              </w:fldChar>
            </w:r>
            <w:r w:rsidRPr="00C85640">
              <w:rPr>
                <w:rFonts w:eastAsia="Calibri"/>
                <w:color w:val="000000" w:themeColor="text1"/>
                <w:lang w:val="sr-Latn-CS" w:eastAsia="de-DE"/>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w:t>
            </w:r>
            <w:r w:rsidRPr="00C85640">
              <w:rPr>
                <w:rFonts w:eastAsia="DengXian"/>
                <w:color w:val="000000" w:themeColor="text1"/>
                <w:sz w:val="22"/>
                <w:szCs w:val="22"/>
                <w:lang w:val="sr-Latn-CS" w:eastAsia="de-DE"/>
              </w:rPr>
              <w:t>a</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eastAsia="de-DE"/>
              </w:rPr>
            </w:r>
            <w:r w:rsidR="00613E4E">
              <w:rPr>
                <w:rFonts w:eastAsia="Calibri"/>
                <w:color w:val="000000" w:themeColor="text1"/>
                <w:lang w:val="sr-Latn-CS" w:eastAsia="de-DE"/>
              </w:rPr>
              <w:fldChar w:fldCharType="separate"/>
            </w:r>
            <w:r w:rsidRPr="00C85640">
              <w:rPr>
                <w:rFonts w:eastAsia="Calibri"/>
                <w:color w:val="000000" w:themeColor="text1"/>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w:t>
            </w:r>
            <w:r w:rsidRPr="00C85640">
              <w:rPr>
                <w:rFonts w:eastAsia="DengXian"/>
                <w:color w:val="000000" w:themeColor="text1"/>
                <w:sz w:val="22"/>
                <w:szCs w:val="22"/>
                <w:lang w:val="sr-Latn-CS" w:eastAsia="de-DE"/>
              </w:rPr>
              <w:t>e</w:t>
            </w:r>
          </w:p>
        </w:tc>
      </w:tr>
      <w:tr w:rsidR="00C85640" w:rsidRPr="00C85640" w14:paraId="1BE9DC5C" w14:textId="77777777" w:rsidTr="002428CF">
        <w:trPr>
          <w:trHeight w:val="1524"/>
          <w:jc w:val="center"/>
        </w:trPr>
        <w:tc>
          <w:tcPr>
            <w:tcW w:w="550" w:type="dxa"/>
            <w:vMerge/>
            <w:vAlign w:val="center"/>
          </w:tcPr>
          <w:p w14:paraId="4BF59214" w14:textId="77777777" w:rsidR="00184E0F" w:rsidRPr="00C85640" w:rsidRDefault="00184E0F" w:rsidP="002428CF">
            <w:pPr>
              <w:jc w:val="center"/>
              <w:rPr>
                <w:rFonts w:eastAsia="DengXian"/>
                <w:color w:val="000000" w:themeColor="text1"/>
                <w:sz w:val="22"/>
                <w:szCs w:val="22"/>
                <w:lang w:val="sr-Latn-CS" w:eastAsia="de-DE"/>
              </w:rPr>
            </w:pPr>
          </w:p>
        </w:tc>
        <w:tc>
          <w:tcPr>
            <w:tcW w:w="5541" w:type="dxa"/>
            <w:shd w:val="clear" w:color="auto" w:fill="D9D9D9"/>
            <w:vAlign w:val="center"/>
          </w:tcPr>
          <w:p w14:paraId="26F1E5A7" w14:textId="3EE0BB65" w:rsidR="00184E0F" w:rsidRPr="00C85640" w:rsidRDefault="00184E0F" w:rsidP="002428CF">
            <w:pPr>
              <w:jc w:val="both"/>
              <w:rPr>
                <w:rFonts w:eastAsia="DengXian"/>
                <w:color w:val="000000" w:themeColor="text1"/>
                <w:sz w:val="22"/>
                <w:szCs w:val="22"/>
                <w:lang w:val="sr-Cyrl-R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ДА, навести групе (нпр. у смислу националне припадности, етничког порекла, језика, старосне доби, инвалидитета, родног идентитета, сексуалне оријентације, брачног стања</w:t>
            </w:r>
            <w:r w:rsidR="004E7DDD">
              <w:rPr>
                <w:rFonts w:eastAsia="DengXian"/>
                <w:color w:val="000000" w:themeColor="text1"/>
                <w:sz w:val="22"/>
                <w:szCs w:val="22"/>
                <w:lang w:val="sr-Cyrl-RS" w:eastAsia="de-DE"/>
              </w:rPr>
              <w:t xml:space="preserve"> итд.</w:t>
            </w:r>
            <w:r w:rsidRPr="00C85640">
              <w:rPr>
                <w:rFonts w:eastAsia="DengXian"/>
                <w:color w:val="000000" w:themeColor="text1"/>
                <w:sz w:val="22"/>
                <w:szCs w:val="22"/>
                <w:lang w:val="sr-Latn-CS" w:eastAsia="de-DE"/>
              </w:rPr>
              <w:t>), а ако</w:t>
            </w:r>
            <w:r w:rsidRPr="00C85640">
              <w:rPr>
                <w:rFonts w:eastAsia="DengXian"/>
                <w:color w:val="000000" w:themeColor="text1"/>
                <w:sz w:val="22"/>
                <w:szCs w:val="22"/>
                <w:lang w:val="sr-Cyrl-RS" w:eastAsia="de-DE"/>
              </w:rPr>
              <w:t xml:space="preserve"> је одговор</w:t>
            </w:r>
            <w:r w:rsidRPr="00C85640">
              <w:rPr>
                <w:rFonts w:eastAsia="DengXian"/>
                <w:color w:val="000000" w:themeColor="text1"/>
                <w:sz w:val="22"/>
                <w:szCs w:val="22"/>
                <w:lang w:val="sr-Latn-CS" w:eastAsia="de-DE"/>
              </w:rPr>
              <w:t xml:space="preserve"> НЕ, </w:t>
            </w:r>
            <w:r w:rsidRPr="00C85640">
              <w:rPr>
                <w:rFonts w:eastAsia="DengXian"/>
                <w:color w:val="000000" w:themeColor="text1"/>
                <w:sz w:val="22"/>
                <w:szCs w:val="22"/>
                <w:lang w:val="sr-Cyrl-RS" w:eastAsia="de-DE"/>
              </w:rPr>
              <w:t>објаснити на основу чега је дата таква оцена.</w:t>
            </w:r>
          </w:p>
        </w:tc>
        <w:tc>
          <w:tcPr>
            <w:tcW w:w="3728" w:type="dxa"/>
            <w:vAlign w:val="center"/>
          </w:tcPr>
          <w:p w14:paraId="29041016" w14:textId="77777777" w:rsidR="00184E0F" w:rsidRPr="00C85640" w:rsidRDefault="00184E0F" w:rsidP="002428CF">
            <w:pPr>
              <w:rPr>
                <w:rFonts w:eastAsia="DengXian"/>
                <w:color w:val="000000" w:themeColor="text1"/>
                <w:sz w:val="22"/>
                <w:szCs w:val="22"/>
                <w:lang w:val="sr-Latn-RS" w:eastAsia="de-DE"/>
              </w:rPr>
            </w:pPr>
            <w:r w:rsidRPr="00C85640">
              <w:rPr>
                <w:rFonts w:eastAsia="DengXian"/>
                <w:color w:val="000000" w:themeColor="text1"/>
                <w:sz w:val="22"/>
                <w:szCs w:val="22"/>
                <w:lang w:val="sr-Cyrl-RS" w:eastAsia="de-DE"/>
              </w:rPr>
              <w:t>Жене старије старосне доби (60+)</w:t>
            </w:r>
          </w:p>
        </w:tc>
      </w:tr>
    </w:tbl>
    <w:p w14:paraId="75B76A05" w14:textId="77777777" w:rsidR="00184E0F" w:rsidRPr="00C85640" w:rsidRDefault="00184E0F" w:rsidP="009257E4">
      <w:pPr>
        <w:jc w:val="both"/>
        <w:rPr>
          <w:color w:val="000000" w:themeColor="text1"/>
          <w:lang w:val="en-US"/>
        </w:rPr>
      </w:pPr>
    </w:p>
    <w:p w14:paraId="186B2F4A" w14:textId="77777777" w:rsidR="00184E0F" w:rsidRPr="00C85640" w:rsidRDefault="00184E0F" w:rsidP="009741D7">
      <w:pPr>
        <w:spacing w:before="120" w:after="120"/>
        <w:jc w:val="both"/>
        <w:rPr>
          <w:color w:val="000000" w:themeColor="text1"/>
          <w:lang w:val="en-US"/>
        </w:rPr>
      </w:pPr>
    </w:p>
    <w:p w14:paraId="6301EBE5" w14:textId="77777777" w:rsidR="00184E0F" w:rsidRPr="00C85640" w:rsidRDefault="00184E0F" w:rsidP="009741D7">
      <w:pPr>
        <w:pStyle w:val="ListParagraph"/>
        <w:numPr>
          <w:ilvl w:val="0"/>
          <w:numId w:val="1"/>
        </w:numPr>
        <w:spacing w:before="120" w:after="120"/>
        <w:jc w:val="both"/>
        <w:rPr>
          <w:b/>
          <w:noProof/>
          <w:color w:val="000000" w:themeColor="text1"/>
          <w:sz w:val="28"/>
          <w:szCs w:val="28"/>
          <w:lang w:val="sr-Cyrl-RS"/>
        </w:rPr>
      </w:pPr>
      <w:r w:rsidRPr="00C85640">
        <w:rPr>
          <w:b/>
          <w:noProof/>
          <w:color w:val="000000" w:themeColor="text1"/>
          <w:sz w:val="28"/>
          <w:szCs w:val="28"/>
          <w:lang w:val="sr-Cyrl-RS"/>
        </w:rPr>
        <w:t xml:space="preserve">Неплаћени кућни рад </w:t>
      </w:r>
    </w:p>
    <w:p w14:paraId="5BC38B01" w14:textId="77777777" w:rsidR="00184E0F" w:rsidRPr="00C85640" w:rsidRDefault="00184E0F" w:rsidP="009741D7">
      <w:pPr>
        <w:spacing w:before="120" w:after="120"/>
        <w:ind w:firstLine="340"/>
        <w:jc w:val="both"/>
        <w:rPr>
          <w:color w:val="000000" w:themeColor="text1"/>
        </w:rPr>
      </w:pPr>
      <w:r w:rsidRPr="00C85640">
        <w:rPr>
          <w:noProof/>
          <w:color w:val="000000" w:themeColor="text1"/>
          <w:lang w:val="sr-Cyrl-RS"/>
        </w:rPr>
        <w:t>Под неплаћеним радом се подразумева рад на основу којег настају производи и услуге који су из перспективе  економије корисни и који имају економску вредност, али нису плаћени: то су бројни кућни послови (кување, спремање, чишћење, прање, пеглање, набавка намирница и сл.), послови везани за старање и бригу о члановима породице (старање о деци, болеснима, старима, немоћнима и сл.) и одржавање домаћинства (поправке, кречење, чишћење, одржавање баште, дворишта, куће и аутомобила, и сл.). Неплаћени рад укључује и путовања везана за обављање ових активности</w:t>
      </w:r>
      <w:r w:rsidRPr="00C85640">
        <w:rPr>
          <w:color w:val="000000" w:themeColor="text1"/>
        </w:rPr>
        <w:t xml:space="preserve">. </w:t>
      </w:r>
    </w:p>
    <w:p w14:paraId="77B884E5" w14:textId="66934E55" w:rsidR="00184E0F" w:rsidRPr="00C85640" w:rsidRDefault="00184E0F" w:rsidP="009741D7">
      <w:pPr>
        <w:spacing w:before="120" w:after="120"/>
        <w:ind w:firstLine="340"/>
        <w:jc w:val="both"/>
        <w:rPr>
          <w:color w:val="000000" w:themeColor="text1"/>
          <w:lang w:val="sr-Cyrl-RS"/>
        </w:rPr>
      </w:pPr>
      <w:r w:rsidRPr="00C85640">
        <w:rPr>
          <w:color w:val="000000" w:themeColor="text1"/>
          <w:lang w:val="sr-Cyrl-RS"/>
        </w:rPr>
        <w:t xml:space="preserve">Закон о родној равноправности дефинише неплаћени кућни рад као </w:t>
      </w:r>
      <w:r w:rsidR="004E7DDD">
        <w:rPr>
          <w:color w:val="000000" w:themeColor="text1"/>
          <w:lang w:val="sr-Latn-RS"/>
        </w:rPr>
        <w:t>„</w:t>
      </w:r>
      <w:r w:rsidR="004E7DDD">
        <w:rPr>
          <w:color w:val="000000" w:themeColor="text1"/>
          <w:lang w:val="sr-Cyrl-RS"/>
        </w:rPr>
        <w:t>п</w:t>
      </w:r>
      <w:r w:rsidRPr="00C85640">
        <w:rPr>
          <w:color w:val="000000" w:themeColor="text1"/>
          <w:lang w:val="sr-Cyrl-RS"/>
        </w:rPr>
        <w:t xml:space="preserve">ослове за чије обављање се не остварује новчана накнада, а подразумевају вођење домаћинства, старање и бригу о деци, о старијим и болесним члановима породице, послове на пољопривредном имању, као и друге сличне неплаћене послове” (чл. 6, ст. 1, тач. 23). </w:t>
      </w:r>
    </w:p>
    <w:p w14:paraId="7CCF35BB" w14:textId="77777777" w:rsidR="00184E0F" w:rsidRPr="00C85640" w:rsidRDefault="00184E0F" w:rsidP="009741D7">
      <w:pPr>
        <w:spacing w:before="120" w:after="120"/>
        <w:ind w:firstLine="340"/>
        <w:jc w:val="both"/>
        <w:rPr>
          <w:color w:val="000000" w:themeColor="text1"/>
          <w:lang w:val="sr-Cyrl-RS"/>
        </w:rPr>
      </w:pPr>
      <w:r w:rsidRPr="00C85640">
        <w:rPr>
          <w:noProof/>
          <w:color w:val="000000" w:themeColor="text1"/>
          <w:lang w:val="sr-Cyrl-RS"/>
        </w:rPr>
        <w:t xml:space="preserve">Истраживања Републичког завода за статистику о коришћењу времена у 2010. и 2015. години </w:t>
      </w:r>
      <w:r w:rsidRPr="00C85640">
        <w:rPr>
          <w:color w:val="000000" w:themeColor="text1"/>
        </w:rPr>
        <w:t xml:space="preserve"> </w:t>
      </w:r>
      <w:r w:rsidRPr="00C85640">
        <w:rPr>
          <w:noProof/>
          <w:color w:val="000000" w:themeColor="text1"/>
          <w:lang w:val="sr-Cyrl-RS"/>
        </w:rPr>
        <w:t>потврдила су родне стереотипе који важе на нашим просторима.</w:t>
      </w:r>
      <w:r w:rsidRPr="00C85640">
        <w:rPr>
          <w:rStyle w:val="FootnoteReference"/>
          <w:color w:val="000000" w:themeColor="text1"/>
        </w:rPr>
        <w:t xml:space="preserve"> </w:t>
      </w:r>
      <w:r w:rsidRPr="00C85640">
        <w:rPr>
          <w:rStyle w:val="FootnoteReference"/>
          <w:color w:val="000000" w:themeColor="text1"/>
        </w:rPr>
        <w:footnoteReference w:id="117"/>
      </w:r>
      <w:r w:rsidRPr="00C85640">
        <w:rPr>
          <w:noProof/>
          <w:color w:val="000000" w:themeColor="text1"/>
          <w:lang w:val="sr-Cyrl-RS"/>
        </w:rPr>
        <w:t xml:space="preserve"> Без обзира на то да ли су запослене или не, жене у просеку двоструко више времена раде у кући него мушкарци, а упола мање времена проводе на плаћеним пословима. У неплаћеном кућном раду свакодневно учествује 95% жена и 77% мушкараца. Жене у просеку проводе 5,08 сати дневно на тим пословима, а мушкарци 2,58 сати, тј. око 40% мање. Жене троше око петину свог времена на неплаћене послове: у урбаним срединама 17,9%, а у руралним срединама 21,1%.</w:t>
      </w:r>
      <w:r w:rsidRPr="00C85640">
        <w:rPr>
          <w:rStyle w:val="FootnoteReference"/>
          <w:noProof/>
          <w:color w:val="000000" w:themeColor="text1"/>
          <w:lang w:val="sr-Cyrl-RS"/>
        </w:rPr>
        <w:footnoteReference w:id="118"/>
      </w:r>
      <w:r w:rsidRPr="00C85640">
        <w:rPr>
          <w:noProof/>
          <w:color w:val="000000" w:themeColor="text1"/>
          <w:lang w:val="sr-Cyrl-RS"/>
        </w:rPr>
        <w:t xml:space="preserve"> Последично, жене у просеку имају мање слободног времена него мушкарци. Слободно време, нарочито током викенда и празника, по правилу користе за обављање кућних послова, набавку намирница, бригу око деце или негу старијих и болесних чланова породице. С друге стране, мушкарци слободно време у просеку чешће користе за спортске активности, разоноду и стручно усавршавање. </w:t>
      </w:r>
      <w:r w:rsidRPr="00C85640">
        <w:rPr>
          <w:color w:val="000000" w:themeColor="text1"/>
          <w:lang w:val="sr-Cyrl-RS"/>
        </w:rPr>
        <w:t>Највише времена у неплаћеним активностима проводе жене и мушкарци у браку са дететом до седам година (нешто мање од осам сати дневно жене и три сата дневно мушкарци).</w:t>
      </w:r>
    </w:p>
    <w:p w14:paraId="344D408B"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 xml:space="preserve">Ова неравнотежа између породичног и професионалног живота непосредно утиче на стање економије и запослености. Брига о деци или неспособном одраслим члановима породице је разлог је због којих су 96% запослених који раде краће од пуног радног </w:t>
      </w:r>
      <w:r w:rsidRPr="00C85640">
        <w:rPr>
          <w:noProof/>
          <w:color w:val="000000" w:themeColor="text1"/>
          <w:lang w:val="sr-Cyrl-RS"/>
        </w:rPr>
        <w:lastRenderedPageBreak/>
        <w:t>времена жене. То је и најчешћи разлог због којих жене не траже посао (97%) или напуштају радно место (63%).</w:t>
      </w:r>
      <w:r w:rsidRPr="00C85640">
        <w:rPr>
          <w:rStyle w:val="FootnoteReference"/>
          <w:noProof/>
          <w:color w:val="000000" w:themeColor="text1"/>
          <w:lang w:val="sr-Cyrl-RS"/>
        </w:rPr>
        <w:footnoteReference w:id="119"/>
      </w:r>
    </w:p>
    <w:p w14:paraId="12B1E6D8" w14:textId="059F67B6" w:rsidR="00184E0F" w:rsidRPr="00C85640" w:rsidRDefault="00184E0F" w:rsidP="00324AF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both"/>
        <w:rPr>
          <w:noProof/>
          <w:color w:val="000000" w:themeColor="text1"/>
          <w:lang w:val="sr-Cyrl-RS"/>
        </w:rPr>
      </w:pPr>
      <w:r w:rsidRPr="00C85640">
        <w:rPr>
          <w:noProof/>
          <w:color w:val="000000" w:themeColor="text1"/>
          <w:lang w:val="sr-Cyrl-RS"/>
        </w:rPr>
        <w:t xml:space="preserve">Неједнака подела посла и обавеза у домаћинству, заснована на неједнаком односу снага, такође ограничава потенцијал жена да нађу времена и развију вештине потребне за учешће у одлучивању ширим јавним форумима. Равноправнија подела ових обавеза између жена и мушкараца не само да осигурава виши квалитет живота жена и њихових кћери него и унапређује могућности обликовања и дефинисања јавне политике, праксе и издатака тако да се могу признати и да се мож радити на њиховим интересима. </w:t>
      </w:r>
    </w:p>
    <w:p w14:paraId="4DF1B7D9" w14:textId="77777777" w:rsidR="00184E0F" w:rsidRPr="00C85640" w:rsidRDefault="00184E0F" w:rsidP="00324AF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right"/>
        <w:rPr>
          <w:noProof/>
          <w:color w:val="000000" w:themeColor="text1"/>
          <w:lang w:val="sr-Cyrl-RS"/>
        </w:rPr>
      </w:pPr>
      <w:r w:rsidRPr="00C85640">
        <w:rPr>
          <w:i/>
          <w:iCs/>
          <w:noProof/>
          <w:color w:val="000000" w:themeColor="text1"/>
          <w:lang w:val="sr-Cyrl-RS"/>
        </w:rPr>
        <w:t>Пекиншка платформа за акцију (1995), ст. 185.</w:t>
      </w:r>
    </w:p>
    <w:p w14:paraId="4D26CF55" w14:textId="77777777" w:rsidR="00184E0F" w:rsidRPr="00C85640" w:rsidRDefault="00184E0F" w:rsidP="009741D7">
      <w:pPr>
        <w:spacing w:before="120" w:after="120"/>
        <w:ind w:firstLine="340"/>
        <w:jc w:val="both"/>
        <w:rPr>
          <w:noProof/>
          <w:color w:val="000000" w:themeColor="text1"/>
          <w:lang w:val="sr-Cyrl-RS"/>
        </w:rPr>
      </w:pPr>
      <w:r w:rsidRPr="00C85640">
        <w:rPr>
          <w:color w:val="000000" w:themeColor="text1"/>
          <w:lang w:val="sr-Cyrl-RS"/>
        </w:rPr>
        <w:t>Индекс родне равноправности у домену времена у Србији износи 48,7. Индикатор за поддомен бриге о домаћинству, којим се мери удео пунолетних особа које кувају и/или обављају послове у домаћинству сваког дана, показује да чак 67,9% жена и само 11,5% мушкараца кува и/или обавља послове у домаћинству сваког дана.</w:t>
      </w:r>
      <w:r w:rsidRPr="00C85640">
        <w:rPr>
          <w:rStyle w:val="FootnoteReference"/>
          <w:color w:val="000000" w:themeColor="text1"/>
          <w:lang w:val="sr-Cyrl-RS"/>
        </w:rPr>
        <w:footnoteReference w:id="120"/>
      </w:r>
      <w:r w:rsidRPr="00C85640">
        <w:rPr>
          <w:color w:val="000000" w:themeColor="text1"/>
          <w:lang w:val="sr-Cyrl-RS"/>
        </w:rPr>
        <w:t xml:space="preserve"> Када је реч о бризи о деци, старијима и члановима породице са инвалидитетом, родни јаз је нешто мањи, јер међу пунолетним женама 41,2% свакодневно обавља ове послове, док проценат међу мушкарцима износи 29,5%.</w:t>
      </w:r>
      <w:r w:rsidRPr="00C85640">
        <w:rPr>
          <w:rStyle w:val="FootnoteReference"/>
          <w:color w:val="000000" w:themeColor="text1"/>
          <w:lang w:val="sr-Cyrl-RS"/>
        </w:rPr>
        <w:footnoteReference w:id="121"/>
      </w:r>
      <w:r w:rsidRPr="00C85640">
        <w:rPr>
          <w:color w:val="000000" w:themeColor="text1"/>
          <w:lang w:val="sr-Latn-RS"/>
        </w:rPr>
        <w:t xml:space="preserve"> </w:t>
      </w:r>
      <w:r w:rsidRPr="00C85640">
        <w:rPr>
          <w:color w:val="000000" w:themeColor="text1"/>
          <w:lang w:val="sr-Cyrl-RS"/>
        </w:rPr>
        <w:t>Када су у питању активности у слободно време, доколице, спорта и културне активности, удео запослених мушкараца косе бави овим активностима дневно или неколико пута недељно је нешто мало већи него запослених жена (13,9% према 11,5% респективно).</w:t>
      </w:r>
      <w:r w:rsidRPr="00C85640">
        <w:rPr>
          <w:rStyle w:val="FootnoteReference"/>
          <w:color w:val="000000" w:themeColor="text1"/>
          <w:lang w:val="sr-Cyrl-RS"/>
        </w:rPr>
        <w:footnoteReference w:id="122"/>
      </w:r>
    </w:p>
    <w:p w14:paraId="64ECBF00" w14:textId="77777777" w:rsidR="00184E0F" w:rsidRPr="00C85640" w:rsidRDefault="00184E0F" w:rsidP="009741D7">
      <w:pPr>
        <w:spacing w:before="120" w:after="120"/>
        <w:ind w:firstLine="340"/>
        <w:jc w:val="both"/>
        <w:rPr>
          <w:i/>
          <w:iCs/>
          <w:noProof/>
          <w:color w:val="000000" w:themeColor="text1"/>
          <w:lang w:val="sr-Cyrl-RS"/>
        </w:rPr>
      </w:pPr>
      <w:r w:rsidRPr="00C85640">
        <w:rPr>
          <w:noProof/>
          <w:color w:val="000000" w:themeColor="text1"/>
          <w:lang w:val="sr-Cyrl-RS"/>
        </w:rPr>
        <w:t>Запослене жене носе двоструки терет у односу на мушкарце због настојања да ускладе радне обавезе за породичним дужностима. Женски неплаћени рад у кући се увећава смањивањем јавних издатака за дечју заштиту, здравство и социјална давања. Уколико би се повећао број државних јасли, вртића и обданишта смањило би се време које жене морају посветити нези и бризи око мале деце. Смањивање броја амбуланти и капацитета у болницама, здравственим установама и геронтолошким центрима доводи до повећавања времена које жене морају посветити бризи и нези око болесних, старијих и немоћних чланова породице. Услуге за старе, за децу и одрасле са сметњама у развоју, као и за особе са инвалидитетом нису доступне у већини општина и градова, посебно у руралним насељима. Палијативна нега није развијена и свима доступна. Истраживања показују да терет ове бриге пада на жене. Отуда особености коришћења времена жена и мушкараца нису само показатељи родног односа, него указују и на развијеност друштвених односа и услуга у друштву и држави.</w:t>
      </w:r>
      <w:r w:rsidRPr="00C85640">
        <w:rPr>
          <w:rStyle w:val="FootnoteReference"/>
          <w:color w:val="000000" w:themeColor="text1"/>
          <w:lang w:val="sr-Cyrl-CS"/>
        </w:rPr>
        <w:footnoteReference w:id="123"/>
      </w:r>
      <w:r w:rsidRPr="00C85640">
        <w:rPr>
          <w:noProof/>
          <w:color w:val="000000" w:themeColor="text1"/>
          <w:lang w:val="sr-Cyrl-RS"/>
        </w:rPr>
        <w:t xml:space="preserve"> Овај неплаћени рад који су жене преузеле на себе због смањивања социјалне улоге државе и буџетских издвајања за ове намене (дечја и социјална заштита, палијативне услуге, здравство) има своју економску цену. Неплаћени послови у овој области су огромни и често надокнаћују непостојање јавних издатака за ове услуге. Стога женски неплаћени рад у кући представља допринос економији и назива се и </w:t>
      </w:r>
      <w:r w:rsidRPr="00C85640">
        <w:rPr>
          <w:i/>
          <w:iCs/>
          <w:noProof/>
          <w:color w:val="000000" w:themeColor="text1"/>
          <w:lang w:val="sr-Cyrl-RS"/>
        </w:rPr>
        <w:t xml:space="preserve">економијом неге, економијом бриге или економијом старања. </w:t>
      </w:r>
    </w:p>
    <w:p w14:paraId="69685C02" w14:textId="0A1C4294" w:rsidR="00184E0F" w:rsidRPr="00C85640" w:rsidRDefault="00184E0F" w:rsidP="009741D7">
      <w:pPr>
        <w:spacing w:before="120" w:after="120"/>
        <w:ind w:firstLine="340"/>
        <w:jc w:val="both"/>
        <w:rPr>
          <w:color w:val="000000" w:themeColor="text1"/>
          <w:lang w:val="sr-Cyrl-RS"/>
        </w:rPr>
      </w:pPr>
      <w:r w:rsidRPr="00C85640">
        <w:rPr>
          <w:noProof/>
          <w:color w:val="000000" w:themeColor="text1"/>
          <w:lang w:val="sr-Cyrl-RS"/>
        </w:rPr>
        <w:t>Упркос свом доприносу економији, ови послови се не урачунавају у бруто национални доходак, што доводи то потцењивања укупних економских активности и доприноса жена путем оваквих послова целом друштву. Прва родна анализа економске вредности неплаћених послова у Србији објављена је 2020. године.</w:t>
      </w:r>
      <w:r w:rsidR="00540D07" w:rsidRPr="00540D07">
        <w:rPr>
          <w:rStyle w:val="FootnoteReference"/>
          <w:noProof/>
          <w:color w:val="000000" w:themeColor="text1"/>
          <w:lang w:val="sr-Cyrl-RS"/>
        </w:rPr>
        <w:t xml:space="preserve"> </w:t>
      </w:r>
      <w:r w:rsidR="00540D07" w:rsidRPr="00C85640">
        <w:rPr>
          <w:rStyle w:val="FootnoteReference"/>
          <w:noProof/>
          <w:color w:val="000000" w:themeColor="text1"/>
          <w:lang w:val="sr-Cyrl-RS"/>
        </w:rPr>
        <w:footnoteReference w:id="124"/>
      </w:r>
      <w:r w:rsidRPr="00C85640">
        <w:rPr>
          <w:noProof/>
          <w:color w:val="000000" w:themeColor="text1"/>
          <w:lang w:val="sr-Cyrl-RS"/>
        </w:rPr>
        <w:t xml:space="preserve"> Резултат ове </w:t>
      </w:r>
      <w:r w:rsidRPr="00C85640">
        <w:rPr>
          <w:noProof/>
          <w:color w:val="000000" w:themeColor="text1"/>
          <w:lang w:val="sr-Cyrl-RS"/>
        </w:rPr>
        <w:lastRenderedPageBreak/>
        <w:t>анализе је процена да вредост неплаћених послова старања износи 21,5% бруто друштвеног производа Србије (14,9% БДП од неплаћених послова старања које обављају жене и 6,6% БДП од неплаћених послова старања које обављају мушкарци).</w:t>
      </w:r>
      <w:r w:rsidRPr="00C85640">
        <w:rPr>
          <w:rStyle w:val="FootnoteReference"/>
          <w:noProof/>
          <w:color w:val="000000" w:themeColor="text1"/>
          <w:lang w:val="sr-Cyrl-RS"/>
        </w:rPr>
        <w:footnoteReference w:id="125"/>
      </w:r>
    </w:p>
    <w:p w14:paraId="639E9FFA"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Ступањем на снагу новог Закона о родној равноправности 2021. године Република Србија ће исказивати вредност неплаћеног рада у апсолутном износу, као и учешће вредности ове врсте рада у бруто домаћем производу. Ова врста података ће се прикупљати и евидентирати од стране произвођача званичне статистике и јавно објављивати у складу са петогодишњим статистичким програмом и годишњим примењивим плановима републичког органа надлежног за послове статистике. У том циљу органи завне власти су дужни да на годишњем нивоу објављују административне податке о неплаћеном кућном раду, разврстане по полу и старосној доби, ради преузимања од стране произвођача званичне статистике у циљу утврђивања његове укупне вредности и учешћа у бруто домаћем производу.</w:t>
      </w:r>
    </w:p>
    <w:p w14:paraId="576C1F32" w14:textId="77777777" w:rsidR="00184E0F" w:rsidRPr="00C85640" w:rsidRDefault="00184E0F" w:rsidP="009741D7">
      <w:pPr>
        <w:spacing w:before="120" w:after="120"/>
        <w:jc w:val="both"/>
        <w:rPr>
          <w:color w:val="000000" w:themeColor="text1"/>
          <w:lang w:val="sr-Cyrl-RS"/>
        </w:rPr>
      </w:pPr>
      <w:r w:rsidRPr="00C85640">
        <w:rPr>
          <w:color w:val="000000" w:themeColor="text1"/>
        </w:rPr>
        <w:tab/>
      </w:r>
      <w:r w:rsidRPr="00C85640">
        <w:rPr>
          <w:color w:val="000000" w:themeColor="text1"/>
          <w:lang w:val="sr-Cyrl-RS"/>
        </w:rPr>
        <w:t>Стратегија за родну равноправност (2021-2030) наглашава да су политике усклађивања породичног и професионалног живота кључне за постизање родне равоправности. Стога се посебна мера (1.2) односи на препознавање, вредновање и редистрибуцију неплаћеног кућног рада и повећање расположивог времена за плаћени рад,  лични развој и слободно време. Планиране активности укључују, између осталих, континуирано истраживање и мерење и евдидентирање неплаћеног рада, као и анализу ефеката које неплаћени рад има на квалитет свакодневног живота жена и мушкараца, вредновање неплаћеног рада кроз различите фискалне и пореске мере,</w:t>
      </w:r>
      <w:r w:rsidRPr="00C85640">
        <w:rPr>
          <w:color w:val="000000" w:themeColor="text1"/>
        </w:rPr>
        <w:t xml:space="preserve"> </w:t>
      </w:r>
      <w:r w:rsidRPr="00C85640">
        <w:rPr>
          <w:color w:val="000000" w:themeColor="text1"/>
          <w:lang w:val="sr-Cyrl-RS"/>
        </w:rPr>
        <w:t>измене и допуне оквира за стандардизацију и акредитацију услуга у заједници, тако да она препознаје мере које су сложеније, флексибилније и покривају истовремено више сектора, као и тамо где је потребно континуирано прилагођавање (на пример услуге које у себи садрже елементе подршке образовању, бриге и неге о деци и старијима, услуге превенције здравља, помоћ у кући итд.).</w:t>
      </w:r>
    </w:p>
    <w:p w14:paraId="69F5B826" w14:textId="77777777" w:rsidR="00184E0F" w:rsidRPr="00C85640" w:rsidRDefault="00184E0F" w:rsidP="006E2724">
      <w:pPr>
        <w:spacing w:before="120" w:after="120"/>
        <w:ind w:firstLine="340"/>
        <w:jc w:val="both"/>
        <w:rPr>
          <w:color w:val="000000" w:themeColor="text1"/>
        </w:rPr>
      </w:pPr>
      <w:r w:rsidRPr="00C85640">
        <w:rPr>
          <w:noProof/>
          <w:color w:val="000000" w:themeColor="text1"/>
          <w:lang w:val="sr-Cyrl-RS"/>
        </w:rPr>
        <w:t>Закони и други прописи могу непосредно или посредно да допринесу остваривању наведеног циља. Таква законска решења у области радних односа која непосредно доприносе усклађивању породичног и професионалног живота укључују, између осталих</w:t>
      </w:r>
      <w:r w:rsidRPr="00C85640">
        <w:rPr>
          <w:color w:val="000000" w:themeColor="text1"/>
        </w:rPr>
        <w:t>:</w:t>
      </w:r>
      <w:r w:rsidRPr="00C85640">
        <w:rPr>
          <w:rStyle w:val="FootnoteReference"/>
          <w:color w:val="000000" w:themeColor="text1"/>
        </w:rPr>
        <w:t xml:space="preserve"> </w:t>
      </w:r>
      <w:r w:rsidRPr="00C85640">
        <w:rPr>
          <w:rStyle w:val="FootnoteReference"/>
          <w:color w:val="000000" w:themeColor="text1"/>
        </w:rPr>
        <w:footnoteReference w:id="126"/>
      </w:r>
    </w:p>
    <w:p w14:paraId="12A674BB"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право на једнак третман трудница и мајки и заштиту од дискриминације на основу трудноће, порођаја и родитељства,</w:t>
      </w:r>
    </w:p>
    <w:p w14:paraId="16D8E521"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право коришћења породиљског, родитељског и усвојитељског одсуствовања за мајке и очеве, као и усвојитеље,</w:t>
      </w:r>
    </w:p>
    <w:p w14:paraId="19DAE980"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постављање минималних стандарда породиљског одсуствовања и накнаду зараде током овог периода без умањивања зараде,</w:t>
      </w:r>
    </w:p>
    <w:p w14:paraId="7E3C840D"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забрану отпуштања са рада од почетка трудноће до краја одсуствовања,</w:t>
      </w:r>
    </w:p>
    <w:p w14:paraId="72A2DB88"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право трудних запослених жена на одсуствовање ради предпорођајних прегледа током радног времена уз накнаду зараде,</w:t>
      </w:r>
    </w:p>
    <w:p w14:paraId="6CCCF780"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давање права запосленим очевима да користе родитељско одсуствовање ради неге детета,</w:t>
      </w:r>
    </w:p>
    <w:p w14:paraId="0E3FD686"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lastRenderedPageBreak/>
        <w:t>омогућавање запосленим мајкама да се након повратка са родитељског одсуства врате на исто радно место или уколико то није могуће на одговарајуће или слично радно место,</w:t>
      </w:r>
    </w:p>
    <w:p w14:paraId="4215913F"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омогућавање запосленим мајкама да након повратка са родитељског одсуства могу да захтевају промену радног времена или сменског рада током одређеног периода,</w:t>
      </w:r>
    </w:p>
    <w:p w14:paraId="5071EB10"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право мајки које доје да имају плаћену дневну паузу ради дојења детета,</w:t>
      </w:r>
    </w:p>
    <w:p w14:paraId="3D53A219"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омогућавање рада на даљину или рада од куће мајкама пре и након рођења детета, уколико је то могуће на основу природе посла, </w:t>
      </w:r>
    </w:p>
    <w:p w14:paraId="4C7E7864"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рад са половином радног времена,</w:t>
      </w:r>
    </w:p>
    <w:p w14:paraId="2ADD6FF8"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рад са непуним радним временом,</w:t>
      </w:r>
    </w:p>
    <w:p w14:paraId="0C1D3631"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заштита од ноћног и прековременог рада,</w:t>
      </w:r>
    </w:p>
    <w:p w14:paraId="57B4B903"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флексибилан рад,</w:t>
      </w:r>
    </w:p>
    <w:p w14:paraId="4B2A7F4E"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право на коришћење годишњег одмора током школског распуста</w:t>
      </w:r>
    </w:p>
    <w:p w14:paraId="3862BDA9" w14:textId="77777777" w:rsidR="00184E0F" w:rsidRPr="00C85640" w:rsidRDefault="00184E0F" w:rsidP="009741D7">
      <w:pPr>
        <w:pStyle w:val="ListParagraph"/>
        <w:numPr>
          <w:ilvl w:val="0"/>
          <w:numId w:val="7"/>
        </w:numPr>
        <w:snapToGrid w:val="0"/>
        <w:spacing w:before="120" w:after="120"/>
        <w:contextualSpacing w:val="0"/>
        <w:jc w:val="both"/>
        <w:rPr>
          <w:noProof/>
          <w:color w:val="000000" w:themeColor="text1"/>
          <w:lang w:val="sr-Cyrl-RS"/>
        </w:rPr>
      </w:pPr>
      <w:r w:rsidRPr="00C85640">
        <w:rPr>
          <w:noProof/>
          <w:color w:val="000000" w:themeColor="text1"/>
          <w:lang w:val="sr-Cyrl-RS"/>
        </w:rPr>
        <w:t>као и друге посебне мере којима се постиже усклађивање породичног и професионалног живота.</w:t>
      </w:r>
    </w:p>
    <w:p w14:paraId="3F12CC91" w14:textId="77777777" w:rsidR="00184E0F" w:rsidRPr="00C85640" w:rsidRDefault="00184E0F" w:rsidP="009741D7">
      <w:pPr>
        <w:pBdr>
          <w:top w:val="single" w:sz="4" w:space="1" w:color="auto"/>
          <w:left w:val="single" w:sz="4" w:space="1" w:color="auto"/>
          <w:bottom w:val="single" w:sz="4" w:space="1" w:color="auto"/>
          <w:right w:val="single" w:sz="4" w:space="1" w:color="auto"/>
        </w:pBdr>
        <w:spacing w:before="120" w:after="120"/>
        <w:rPr>
          <w:color w:val="000000" w:themeColor="text1"/>
        </w:rPr>
      </w:pPr>
      <w:r w:rsidRPr="00C85640">
        <w:rPr>
          <w:i/>
          <w:iCs/>
          <w:noProof/>
          <w:color w:val="000000" w:themeColor="text1"/>
          <w:lang w:val="sr-Cyrl-RS"/>
        </w:rPr>
        <w:t xml:space="preserve">Примери позитивне праксе из домаћег радног законодавства везани су за посебне мере за запослене труднице и жене које доје, као и за давање права очевима да користе плаћено одсуство са рада ради неге детета. Тако Закон о раду </w:t>
      </w:r>
      <w:r w:rsidRPr="00C85640">
        <w:rPr>
          <w:rStyle w:val="FootnoteReference"/>
          <w:i/>
          <w:iCs/>
          <w:color w:val="000000" w:themeColor="text1"/>
        </w:rPr>
        <w:footnoteReference w:id="127"/>
      </w:r>
      <w:r w:rsidRPr="00C85640">
        <w:rPr>
          <w:i/>
          <w:iCs/>
          <w:color w:val="000000" w:themeColor="text1"/>
        </w:rPr>
        <w:t xml:space="preserve"> </w:t>
      </w:r>
      <w:r w:rsidRPr="00C85640">
        <w:rPr>
          <w:i/>
          <w:iCs/>
          <w:noProof/>
          <w:color w:val="000000" w:themeColor="text1"/>
          <w:lang w:val="sr-Cyrl-RS"/>
        </w:rPr>
        <w:t>омогућава мајкама право на плаћено одсуство са рада у току дана ради обављања здравствених прегледа у вези са трудноћом (чл. 90), као и на дневне паузе ради дојења детета (чл. 93а).</w:t>
      </w:r>
    </w:p>
    <w:p w14:paraId="4F3EBE27" w14:textId="77777777" w:rsidR="00184E0F" w:rsidRPr="00C85640" w:rsidRDefault="00184E0F" w:rsidP="009741D7">
      <w:pPr>
        <w:pBdr>
          <w:top w:val="single" w:sz="4" w:space="1" w:color="auto"/>
          <w:left w:val="single" w:sz="4" w:space="1" w:color="auto"/>
          <w:bottom w:val="single" w:sz="4" w:space="1" w:color="auto"/>
          <w:right w:val="single" w:sz="4" w:space="1" w:color="auto"/>
        </w:pBdr>
        <w:spacing w:before="120" w:after="120"/>
        <w:jc w:val="both"/>
        <w:rPr>
          <w:i/>
          <w:iCs/>
          <w:noProof/>
          <w:color w:val="000000" w:themeColor="text1"/>
          <w:lang w:val="sr-Cyrl-RS"/>
        </w:rPr>
      </w:pPr>
      <w:r w:rsidRPr="00C85640">
        <w:rPr>
          <w:i/>
          <w:iCs/>
          <w:noProof/>
          <w:color w:val="000000" w:themeColor="text1"/>
          <w:lang w:val="sr-Cyrl-RS"/>
        </w:rPr>
        <w:t xml:space="preserve">Закон је увео право очева да на одсуство са рада ради неге детета уз надокнаду зараде. Родитељи и усвојитељи су изједначени и у праву на одсуство са рада ради посебне неге детета уз накнаду зараде (чл. 96-100). Ове мере би произвеле више ефеката на усклађивање породичног и професионалног живота уколико би се очеви стимулисали да користе ово право, обзиром да га сада мали број користи. </w:t>
      </w:r>
    </w:p>
    <w:p w14:paraId="3511B217" w14:textId="77777777" w:rsidR="00184E0F" w:rsidRPr="00C85640" w:rsidRDefault="00184E0F" w:rsidP="009741D7">
      <w:pPr>
        <w:pBdr>
          <w:top w:val="single" w:sz="4" w:space="1" w:color="auto"/>
          <w:left w:val="single" w:sz="4" w:space="1" w:color="auto"/>
          <w:bottom w:val="single" w:sz="4" w:space="1" w:color="auto"/>
          <w:right w:val="single" w:sz="4" w:space="1" w:color="auto"/>
        </w:pBdr>
        <w:spacing w:before="120" w:after="120"/>
        <w:jc w:val="both"/>
        <w:rPr>
          <w:i/>
          <w:iCs/>
          <w:noProof/>
          <w:color w:val="000000" w:themeColor="text1"/>
          <w:lang w:val="sr-Cyrl-RS"/>
        </w:rPr>
      </w:pPr>
      <w:r w:rsidRPr="00C85640">
        <w:rPr>
          <w:i/>
          <w:iCs/>
          <w:noProof/>
          <w:color w:val="000000" w:themeColor="text1"/>
          <w:lang w:val="sr-Cyrl-RS"/>
        </w:rPr>
        <w:t>Пример одредбе која неће дати позитивне ефекте у погледу усклађивања породичног и професионалног живота односи се на забрану прековременог и ноћног рада трудницама и дојиљама. Ова забрана је условљена достављањем доказа послодавцу од стране здравственог органа да би такав рад био штетан за здравље жене и здравље детета (чл. 90, ст. 1). Чак и у случају да такав рад није штетан за здравље жене и здравље детета, овакво решење не доприноси балансирању породичног и професионалног живота жена.</w:t>
      </w:r>
    </w:p>
    <w:p w14:paraId="02E9E09F"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 xml:space="preserve">Постизање баланса између породичног и професионалног живота жена и мушкараца захтева законске интервенције и у другим областима осим радног законодавства, као што су предузетништво, приватизација, образовање, здравствена заштита, саобраћај, регионални и рурални развој, буџет, агенцијско запошљавање итд. </w:t>
      </w:r>
    </w:p>
    <w:p w14:paraId="615AD314"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color w:val="000000" w:themeColor="text1"/>
        </w:rPr>
      </w:pPr>
      <w:r w:rsidRPr="00C85640">
        <w:rPr>
          <w:i/>
          <w:iCs/>
          <w:noProof/>
          <w:color w:val="000000" w:themeColor="text1"/>
          <w:lang w:val="sr-Cyrl-RS"/>
        </w:rPr>
        <w:t>Пример: Закон о приватизациј</w:t>
      </w:r>
      <w:r w:rsidRPr="00C85640">
        <w:rPr>
          <w:i/>
          <w:iCs/>
          <w:color w:val="000000" w:themeColor="text1"/>
          <w:lang w:val="sr-Cyrl-RS"/>
        </w:rPr>
        <w:t>и</w:t>
      </w:r>
      <w:r w:rsidRPr="00C85640">
        <w:rPr>
          <w:rStyle w:val="FootnoteReference"/>
          <w:i/>
          <w:iCs/>
          <w:color w:val="000000" w:themeColor="text1"/>
        </w:rPr>
        <w:footnoteReference w:id="128"/>
      </w:r>
      <w:r w:rsidRPr="00C85640">
        <w:rPr>
          <w:i/>
          <w:iCs/>
          <w:color w:val="000000" w:themeColor="text1"/>
        </w:rPr>
        <w:t xml:space="preserve"> </w:t>
      </w:r>
      <w:r w:rsidRPr="00C85640">
        <w:rPr>
          <w:i/>
          <w:iCs/>
          <w:noProof/>
          <w:color w:val="000000" w:themeColor="text1"/>
          <w:lang w:val="sr-Cyrl-RS"/>
        </w:rPr>
        <w:t xml:space="preserve">уређује услове и поступак промене власништва друштвеног и јавног капитала и имовине. Иако су циљна група предузећа, пропис производи посредне ефекте на положај жена. Многа приватизована предузећа су </w:t>
      </w:r>
      <w:r w:rsidRPr="00C85640">
        <w:rPr>
          <w:i/>
          <w:iCs/>
          <w:noProof/>
          <w:color w:val="000000" w:themeColor="text1"/>
          <w:lang w:val="sr-Cyrl-RS"/>
        </w:rPr>
        <w:lastRenderedPageBreak/>
        <w:t>затворила објекте намењене за децу запослених, обзиром да се у новом моделу пословања овакви објекти сматрају непотребним трошком. Овим је Закон на посредан начин допринео повећању женског неплаћеног рада у кући и њиховом напуштању посла због бриге о деци</w:t>
      </w:r>
      <w:r w:rsidRPr="00C85640">
        <w:rPr>
          <w:i/>
          <w:iCs/>
          <w:color w:val="000000" w:themeColor="text1"/>
        </w:rPr>
        <w:t>.</w:t>
      </w:r>
      <w:r w:rsidRPr="00C85640">
        <w:rPr>
          <w:rStyle w:val="FootnoteReference"/>
          <w:i/>
          <w:iCs/>
          <w:color w:val="000000" w:themeColor="text1"/>
        </w:rPr>
        <w:footnoteReference w:id="129"/>
      </w:r>
    </w:p>
    <w:p w14:paraId="7460A39F" w14:textId="77777777" w:rsidR="00184E0F" w:rsidRPr="00C85640" w:rsidRDefault="00184E0F" w:rsidP="009741D7">
      <w:pPr>
        <w:spacing w:before="120" w:after="120"/>
        <w:ind w:firstLine="340"/>
        <w:jc w:val="both"/>
        <w:rPr>
          <w:noProof/>
          <w:color w:val="000000" w:themeColor="text1"/>
          <w:lang w:val="sr-Cyrl-RS"/>
        </w:rPr>
      </w:pPr>
    </w:p>
    <w:p w14:paraId="3A71F72F" w14:textId="77777777" w:rsidR="00184E0F" w:rsidRPr="00C85640" w:rsidRDefault="00184E0F" w:rsidP="002607FA">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t xml:space="preserve">Приликом израде теста родне равноправности треба размотрити да ли опција прописа/јавне политике утиче на неплаћени рад жена или мушкараца тако што ће га смањити или повећати. </w:t>
      </w:r>
    </w:p>
    <w:p w14:paraId="4124999F"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Прописи на разне начине могу допринети постизању равноправног учешћа жена у радној снази и равноправног учешћа мушкараца у неплаћеном старању.</w:t>
      </w:r>
    </w:p>
    <w:p w14:paraId="3426308B"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i/>
          <w:iCs/>
          <w:color w:val="000000" w:themeColor="text1"/>
          <w:lang w:val="sr-Cyrl-CS"/>
        </w:rPr>
      </w:pPr>
      <w:r w:rsidRPr="00C85640">
        <w:rPr>
          <w:i/>
          <w:iCs/>
          <w:noProof/>
          <w:color w:val="000000" w:themeColor="text1"/>
          <w:lang w:val="sr-Cyrl-RS"/>
        </w:rPr>
        <w:t>Пример: Повереник за заштиту равноправности предлаже да се у циљу усклађивања породичних о професионалних обавеза ради на дефинисању и имплементацији законских одредаба о флексибилном радном времену, промоцији и подстицању одсуства очева са рада ради неге детета, иновирању и повећању броја наставних садржаја који обрађују теме равноправног бављења породичним обавезама и сл</w:t>
      </w:r>
      <w:r w:rsidRPr="00C85640">
        <w:rPr>
          <w:i/>
          <w:iCs/>
          <w:color w:val="000000" w:themeColor="text1"/>
          <w:lang w:val="sr-Cyrl-CS"/>
        </w:rPr>
        <w:t>.</w:t>
      </w:r>
      <w:r w:rsidRPr="00C85640">
        <w:rPr>
          <w:rStyle w:val="FootnoteReference"/>
          <w:i/>
          <w:iCs/>
          <w:color w:val="000000" w:themeColor="text1"/>
          <w:lang w:val="sr-Cyrl-CS"/>
        </w:rPr>
        <w:footnoteReference w:id="130"/>
      </w:r>
    </w:p>
    <w:p w14:paraId="38211EC9" w14:textId="77777777" w:rsidR="00184E0F" w:rsidRPr="00C85640" w:rsidRDefault="00184E0F" w:rsidP="009741D7">
      <w:pPr>
        <w:snapToGrid w:val="0"/>
        <w:spacing w:before="120" w:after="120"/>
        <w:ind w:firstLine="340"/>
        <w:jc w:val="both"/>
        <w:rPr>
          <w:b/>
          <w:bCs/>
          <w:noProof/>
          <w:color w:val="000000" w:themeColor="text1"/>
          <w:lang w:val="sr-Cyrl-RS"/>
        </w:rPr>
      </w:pPr>
      <w:r w:rsidRPr="00C85640">
        <w:rPr>
          <w:noProof/>
          <w:color w:val="000000" w:themeColor="text1"/>
          <w:lang w:val="sr-Cyrl-RS"/>
        </w:rPr>
        <w:t xml:space="preserve">Како би утврдили да ли пропис који се анализира може да произведе различите ефекте по жене и мушкарце у области неплаћеног рада помажу нам следећа </w:t>
      </w:r>
      <w:r w:rsidRPr="00C85640">
        <w:rPr>
          <w:b/>
          <w:bCs/>
          <w:noProof/>
          <w:color w:val="000000" w:themeColor="text1"/>
          <w:lang w:val="sr-Cyrl-RS"/>
        </w:rPr>
        <w:t xml:space="preserve">помоћна питања: </w:t>
      </w:r>
    </w:p>
    <w:p w14:paraId="69A6DA23" w14:textId="77777777" w:rsidR="00184E0F" w:rsidRPr="00C85640" w:rsidRDefault="00184E0F" w:rsidP="009741D7">
      <w:pPr>
        <w:pStyle w:val="ListParagraph"/>
        <w:numPr>
          <w:ilvl w:val="0"/>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производи непосредне или посредне ефекте у погледу третмана жена и мушкараца везаних за њихову репродуктивну улогу (нпр. као трудница, дојиља, мајки и очева са малом децом)?</w:t>
      </w:r>
    </w:p>
    <w:p w14:paraId="410B57BE" w14:textId="77777777" w:rsidR="00184E0F" w:rsidRPr="00C85640" w:rsidRDefault="00184E0F" w:rsidP="009741D7">
      <w:pPr>
        <w:pStyle w:val="ListParagraph"/>
        <w:numPr>
          <w:ilvl w:val="0"/>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Уколико да, да ли предложени пропис предвиђа посебне мере за категорије лица на које производи ефекте у погледу третмана везаних за њихову репродуктивну улогу?</w:t>
      </w:r>
    </w:p>
    <w:p w14:paraId="6B31E47E" w14:textId="77777777" w:rsidR="00184E0F" w:rsidRPr="00C85640" w:rsidRDefault="00184E0F" w:rsidP="009741D7">
      <w:pPr>
        <w:pStyle w:val="ListParagraph"/>
        <w:numPr>
          <w:ilvl w:val="0"/>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Да ли предложени пропис има било какав ефекат на радни статус жена или мушкараца у погледу остваривања права и заштите од дискриминације на основу трудноће, порођаја и родитељства?</w:t>
      </w:r>
    </w:p>
    <w:p w14:paraId="7417B91F" w14:textId="77777777" w:rsidR="00184E0F" w:rsidRPr="00C85640" w:rsidRDefault="00184E0F" w:rsidP="009741D7">
      <w:pPr>
        <w:pStyle w:val="ListParagraph"/>
        <w:numPr>
          <w:ilvl w:val="0"/>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Да ли предложени пропис умањује стечена права жена и мушкараца? </w:t>
      </w:r>
    </w:p>
    <w:p w14:paraId="4D25C423" w14:textId="77777777" w:rsidR="00184E0F" w:rsidRPr="00C85640" w:rsidRDefault="00184E0F" w:rsidP="009741D7">
      <w:pPr>
        <w:pStyle w:val="ListParagraph"/>
        <w:numPr>
          <w:ilvl w:val="1"/>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Ако да, које и какве ће ефекте произвести на положај жена и/или положај рањивих група жена и на родну равноправност?</w:t>
      </w:r>
    </w:p>
    <w:p w14:paraId="3CE23F84" w14:textId="77777777" w:rsidR="00184E0F" w:rsidRPr="00C85640" w:rsidRDefault="00184E0F" w:rsidP="009741D7">
      <w:pPr>
        <w:pStyle w:val="ListParagraph"/>
        <w:numPr>
          <w:ilvl w:val="1"/>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t xml:space="preserve">Ако да, какав ефекат се може очекивати у погледу усклађивања породично и професионалног живота жена? Да ли се очекује повећање неплаћеног рада у кући и домаћинству везано за економију старања? </w:t>
      </w:r>
    </w:p>
    <w:p w14:paraId="4EAB8BC3" w14:textId="77777777" w:rsidR="00184E0F" w:rsidRPr="00C85640" w:rsidRDefault="00184E0F" w:rsidP="009741D7">
      <w:pPr>
        <w:pStyle w:val="ListParagraph"/>
        <w:numPr>
          <w:ilvl w:val="0"/>
          <w:numId w:val="20"/>
        </w:numPr>
        <w:snapToGrid w:val="0"/>
        <w:spacing w:before="120" w:after="120"/>
        <w:contextualSpacing w:val="0"/>
        <w:jc w:val="both"/>
        <w:rPr>
          <w:noProof/>
          <w:color w:val="000000" w:themeColor="text1"/>
          <w:lang w:val="sr-Cyrl-RS"/>
        </w:rPr>
      </w:pPr>
      <w:r w:rsidRPr="00C85640">
        <w:rPr>
          <w:noProof/>
          <w:color w:val="000000" w:themeColor="text1"/>
          <w:lang w:val="sr-Cyrl-RS"/>
        </w:rPr>
        <w:lastRenderedPageBreak/>
        <w:t>Да ли предложени пропис предвиђа нека нова права, обавезе или могућности за жене и мушкарце? Да ли ће ефекти тог новог права, обавезе или могућности имати позитивног или негативног утицаја на родну равноправност?</w:t>
      </w:r>
    </w:p>
    <w:p w14:paraId="261D8564" w14:textId="77777777" w:rsidR="00184E0F" w:rsidRPr="00C85640" w:rsidRDefault="00184E0F" w:rsidP="009741D7">
      <w:pPr>
        <w:spacing w:before="120" w:after="120"/>
        <w:jc w:val="both"/>
        <w:rPr>
          <w:noProof/>
          <w:color w:val="000000" w:themeColor="text1"/>
          <w:lang w:val="sr-Cyrl-RS"/>
        </w:rPr>
      </w:pPr>
    </w:p>
    <w:p w14:paraId="55932717" w14:textId="77777777" w:rsidR="00184E0F" w:rsidRPr="00C85640" w:rsidRDefault="00184E0F" w:rsidP="009741D7">
      <w:pPr>
        <w:spacing w:before="120" w:after="120"/>
        <w:jc w:val="both"/>
        <w:rPr>
          <w:noProof/>
          <w:color w:val="000000" w:themeColor="text1"/>
          <w:lang w:val="sr-Cyrl-RS"/>
        </w:rPr>
      </w:pPr>
    </w:p>
    <w:p w14:paraId="094F8E6D" w14:textId="77777777" w:rsidR="00184E0F" w:rsidRPr="00C85640" w:rsidRDefault="00184E0F" w:rsidP="009741D7">
      <w:pPr>
        <w:pStyle w:val="ListParagraph"/>
        <w:numPr>
          <w:ilvl w:val="0"/>
          <w:numId w:val="1"/>
        </w:numPr>
        <w:spacing w:before="120" w:after="120"/>
        <w:jc w:val="both"/>
        <w:rPr>
          <w:b/>
          <w:noProof/>
          <w:color w:val="000000" w:themeColor="text1"/>
          <w:sz w:val="28"/>
          <w:szCs w:val="28"/>
          <w:lang w:val="sr-Cyrl-RS"/>
        </w:rPr>
      </w:pPr>
      <w:r w:rsidRPr="00C85640">
        <w:rPr>
          <w:b/>
          <w:noProof/>
          <w:color w:val="000000" w:themeColor="text1"/>
          <w:sz w:val="28"/>
          <w:szCs w:val="28"/>
          <w:lang w:val="sr-Cyrl-RS"/>
        </w:rPr>
        <w:t>Образовање</w:t>
      </w:r>
    </w:p>
    <w:p w14:paraId="4C17A2BF" w14:textId="77777777" w:rsidR="00184E0F" w:rsidRPr="00C85640" w:rsidRDefault="00184E0F" w:rsidP="009741D7">
      <w:pPr>
        <w:pStyle w:val="ListParagraph"/>
        <w:spacing w:before="120" w:after="120"/>
        <w:jc w:val="both"/>
        <w:rPr>
          <w:b/>
          <w:noProof/>
          <w:color w:val="000000" w:themeColor="text1"/>
          <w:lang w:val="sr-Cyrl-RS"/>
        </w:rPr>
      </w:pPr>
    </w:p>
    <w:p w14:paraId="41CB473D" w14:textId="77777777" w:rsidR="00184E0F" w:rsidRPr="00C85640" w:rsidRDefault="00184E0F" w:rsidP="009741D7">
      <w:pPr>
        <w:spacing w:before="120" w:after="120"/>
        <w:ind w:firstLine="340"/>
        <w:jc w:val="both"/>
        <w:rPr>
          <w:color w:val="000000" w:themeColor="text1"/>
        </w:rPr>
      </w:pPr>
      <w:r w:rsidRPr="00C85640">
        <w:rPr>
          <w:noProof/>
          <w:color w:val="000000" w:themeColor="text1"/>
          <w:lang w:val="sr-Cyrl-RS"/>
        </w:rPr>
        <w:t xml:space="preserve">Дечаци и девојчице у Републици Србији имају једнак приступ основном и средњем образовању. И поред тога, у инклузивном образовању (образовању које узима у обзир и одговара на различитост потреба свих ученика, поштовањем њихових разлика у погледу језика, здравственог стања, сметњи у развоју и других облика различитости) у основним школама знатно је више дечака него девојчица (према индивидуалном образовном плану ради трећина девојчица, а скоро две трећине су дечаци). Трогодишње средње стручне школе завршава скоро три пута више дечака него девојчица. Девојчице су бројније у подручјима образовања: Текстилство и кожарство, Личне услуге и Здравство и социјална заштита. Међу ученицима који завршавају средње четворогодишње опште образовање (гимназије) више је девојчица (58%) него дечака (42%). Такође, девојчице су у већини међу ученицима који завршавају средње стручне четворогодишње школе (53% девојчица према 47% дечака). Дечаци су бројнији у подручјима образовања: Електротехника, Машинство и обрада метала, Геодезија и грађевинарство, Саобраћај, Шумарство и обрада дрвета и Геологија и рударство </w:t>
      </w:r>
      <w:r w:rsidRPr="00C85640">
        <w:rPr>
          <w:color w:val="000000" w:themeColor="text1"/>
        </w:rPr>
        <w:t>.</w:t>
      </w:r>
      <w:r w:rsidRPr="00C85640">
        <w:rPr>
          <w:rStyle w:val="FootnoteReference"/>
          <w:color w:val="000000" w:themeColor="text1"/>
        </w:rPr>
        <w:footnoteReference w:id="131"/>
      </w:r>
    </w:p>
    <w:p w14:paraId="2E78BE70"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Високе школе и факултете више уписују и завршавају жене. Међу уписаним студентима жена је 56%, а међу дипломираним 58%.</w:t>
      </w:r>
      <w:r w:rsidRPr="00C85640">
        <w:rPr>
          <w:rStyle w:val="FootnoteReference"/>
          <w:noProof/>
          <w:color w:val="000000" w:themeColor="text1"/>
          <w:lang w:val="sr-Cyrl-RS"/>
        </w:rPr>
        <w:footnoteReference w:id="132"/>
      </w:r>
      <w:r w:rsidRPr="00C85640">
        <w:rPr>
          <w:noProof/>
          <w:color w:val="000000" w:themeColor="text1"/>
          <w:lang w:val="sr-Cyrl-RS"/>
        </w:rPr>
        <w:t xml:space="preserve"> Међу дипломираним студентима у 2016. години, жене чине више од половине у великом броју подручја образовања, док су мушкарци доминантни у подручјима: Информатика и комуникационе технологије (74%) и Инжењерство, производња и грађевинарство (63%). У Услугама су изједначена оба пола (50%). У 2016. години докторирало је више жена (57%) него мушкараца (43%). Жене чине већину у многим подручјима образовања, а мушкарци су бројнији у: Инжењерству, производњи и грађевинарству (57%) и Услугама (69%).</w:t>
      </w:r>
      <w:r w:rsidRPr="00C85640">
        <w:rPr>
          <w:rStyle w:val="FootnoteReference"/>
          <w:color w:val="000000" w:themeColor="text1"/>
        </w:rPr>
        <w:footnoteReference w:id="133"/>
      </w:r>
    </w:p>
    <w:p w14:paraId="692E88E8" w14:textId="77777777" w:rsidR="00184E0F" w:rsidRPr="00C85640" w:rsidRDefault="00184E0F" w:rsidP="009741D7">
      <w:pPr>
        <w:spacing w:before="120" w:after="120"/>
        <w:ind w:firstLine="340"/>
        <w:jc w:val="both"/>
        <w:rPr>
          <w:color w:val="000000" w:themeColor="text1"/>
        </w:rPr>
      </w:pPr>
      <w:r w:rsidRPr="00C85640">
        <w:rPr>
          <w:noProof/>
          <w:color w:val="000000" w:themeColor="text1"/>
          <w:lang w:val="sr-Cyrl-RS"/>
        </w:rPr>
        <w:t>Индекс родне равноправности који мери родне неједнакости у образовним достигнужима и партиципацији, као и сеграгацији, износи 56,0.</w:t>
      </w:r>
      <w:r w:rsidRPr="00C85640">
        <w:rPr>
          <w:rStyle w:val="FootnoteReference"/>
          <w:noProof/>
          <w:color w:val="000000" w:themeColor="text1"/>
          <w:lang w:val="sr-Cyrl-RS"/>
        </w:rPr>
        <w:footnoteReference w:id="134"/>
      </w:r>
      <w:r w:rsidRPr="00C85640">
        <w:rPr>
          <w:noProof/>
          <w:color w:val="000000" w:themeColor="text1"/>
          <w:lang w:val="sr-Cyrl-RS"/>
        </w:rPr>
        <w:t xml:space="preserve"> </w:t>
      </w:r>
    </w:p>
    <w:p w14:paraId="39470B4B"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Истраживања такође показују да родна равноправност у образовној пракси још увек није постигнута</w:t>
      </w:r>
      <w:r w:rsidRPr="00C85640">
        <w:rPr>
          <w:color w:val="000000" w:themeColor="text1"/>
          <w:lang w:val="sr-Cyrl-RS"/>
        </w:rPr>
        <w:t>.</w:t>
      </w:r>
      <w:r w:rsidRPr="00C85640">
        <w:rPr>
          <w:rStyle w:val="FootnoteReference"/>
          <w:color w:val="000000" w:themeColor="text1"/>
        </w:rPr>
        <w:footnoteReference w:id="135"/>
      </w:r>
      <w:r w:rsidRPr="00C85640">
        <w:rPr>
          <w:color w:val="000000" w:themeColor="text1"/>
        </w:rPr>
        <w:t xml:space="preserve"> </w:t>
      </w:r>
      <w:r w:rsidRPr="00C85640">
        <w:rPr>
          <w:noProof/>
          <w:color w:val="000000" w:themeColor="text1"/>
          <w:lang w:val="sr-Cyrl-RS"/>
        </w:rPr>
        <w:t xml:space="preserve">Концепт родне равноправности није укључен у наставне програме. </w:t>
      </w:r>
      <w:r w:rsidRPr="00C85640">
        <w:rPr>
          <w:noProof/>
          <w:color w:val="000000" w:themeColor="text1"/>
          <w:lang w:val="sr-Cyrl-RS"/>
        </w:rPr>
        <w:lastRenderedPageBreak/>
        <w:t xml:space="preserve">Већина наставних учила не користи родно осетљив језик. Жене, женски ликови, њихове активности и проблеми њиховог друштвеног ангажовања скоро су потпуно искључени из тематика којом се баве уџбеници и приручници. Овим се ученицима/цама преносе традиционални патријархални вредносни ставови и обрасци понашања. Девојчице и дечаци се социјализују за различите друштвене улоге и тиме се посредно утиче на формирање родно заснованих модела понашања </w:t>
      </w:r>
      <w:r w:rsidRPr="00C85640">
        <w:rPr>
          <w:color w:val="000000" w:themeColor="text1"/>
          <w:lang w:val="en-GB"/>
        </w:rPr>
        <w:t>.</w:t>
      </w:r>
      <w:r w:rsidRPr="00C85640">
        <w:rPr>
          <w:rStyle w:val="FootnoteReference"/>
          <w:color w:val="000000" w:themeColor="text1"/>
          <w:lang w:val="en-GB"/>
        </w:rPr>
        <w:footnoteReference w:id="136"/>
      </w:r>
      <w:r w:rsidRPr="00C85640">
        <w:rPr>
          <w:color w:val="000000" w:themeColor="text1"/>
          <w:lang w:val="en-GB"/>
        </w:rPr>
        <w:t xml:space="preserve"> </w:t>
      </w:r>
      <w:r w:rsidRPr="00C85640">
        <w:rPr>
          <w:noProof/>
          <w:color w:val="000000" w:themeColor="text1"/>
          <w:lang w:val="sr-Cyrl-RS"/>
        </w:rPr>
        <w:t xml:space="preserve">Она се после рефлектују у избору занимања и учешћу на тржишту рада. </w:t>
      </w:r>
    </w:p>
    <w:p w14:paraId="7588FC02"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Полазећи од оваквог стања у области образовања у погледу родне равноправности, Стратегија за родну равноправност истиче да је родно осетљиво образовање је суштински покретач одрживог развоја и кључни услов изградње инклузивног друштва заснованог на људским правима и социјалној правди (поглавље 5.1.2.1.).</w:t>
      </w:r>
      <w:r w:rsidRPr="00C85640">
        <w:rPr>
          <w:color w:val="000000" w:themeColor="text1"/>
        </w:rPr>
        <w:t xml:space="preserve"> </w:t>
      </w:r>
      <w:r w:rsidRPr="00C85640">
        <w:rPr>
          <w:noProof/>
          <w:color w:val="000000" w:themeColor="text1"/>
          <w:lang w:val="sr-Cyrl-RS"/>
        </w:rPr>
        <w:t>Kвалитетно инкулузивно образовање подразумева једнаку доступност образовања и интегрисање родне перспективе у образовне програме, наставне материјале и образовну праксу. Стога посебан стратешки циљ 1 укључује смањен родни јаз у образовању путем уродњавања јавних политика и законодавства у области предшколског и основношколског васпитања и образовања, јачање капацитета свих релевантних актера и институција и подизања нивоа свести о значају остваривања родне равноправности (мера 1.6).</w:t>
      </w:r>
    </w:p>
    <w:p w14:paraId="2338C8AC"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Уродњавање образовања предвиђено је и другим планским документима: Стратегијом развоја образовања и васпитања до 2030. године</w:t>
      </w:r>
      <w:r w:rsidRPr="00C85640">
        <w:rPr>
          <w:rStyle w:val="FootnoteReference"/>
          <w:noProof/>
          <w:color w:val="000000" w:themeColor="text1"/>
          <w:lang w:val="sr-Cyrl-RS"/>
        </w:rPr>
        <w:footnoteReference w:id="137"/>
      </w:r>
      <w:r w:rsidRPr="00C85640">
        <w:rPr>
          <w:noProof/>
          <w:color w:val="000000" w:themeColor="text1"/>
          <w:lang w:val="sr-Cyrl-RS"/>
        </w:rPr>
        <w:t xml:space="preserve">  и Стратегијом развоја дигиталних вештина за период од 2020. до 2024 године.</w:t>
      </w:r>
      <w:r w:rsidRPr="00C85640">
        <w:rPr>
          <w:rStyle w:val="FootnoteReference"/>
          <w:noProof/>
          <w:color w:val="000000" w:themeColor="text1"/>
          <w:lang w:val="sr-Cyrl-RS"/>
        </w:rPr>
        <w:footnoteReference w:id="138"/>
      </w:r>
      <w:r w:rsidRPr="00C85640">
        <w:rPr>
          <w:noProof/>
          <w:color w:val="000000" w:themeColor="text1"/>
          <w:lang w:val="sr-Cyrl-RS"/>
        </w:rPr>
        <w:t xml:space="preserve"> Стога је приликом примене теста процене утицаја опције прописа на родну равноправност треба имати у виду да ли је усаглашена и са овим планским документима. </w:t>
      </w:r>
    </w:p>
    <w:p w14:paraId="54773058" w14:textId="77777777" w:rsidR="00184E0F" w:rsidRPr="00C85640" w:rsidRDefault="00184E0F" w:rsidP="009741D7">
      <w:pPr>
        <w:spacing w:before="120" w:after="120"/>
        <w:ind w:firstLine="340"/>
        <w:jc w:val="both"/>
        <w:rPr>
          <w:color w:val="000000" w:themeColor="text1"/>
          <w:lang w:val="sr-Cyrl-RS"/>
        </w:rPr>
      </w:pPr>
      <w:r w:rsidRPr="00C85640">
        <w:rPr>
          <w:noProof/>
          <w:color w:val="000000" w:themeColor="text1"/>
          <w:lang w:val="sr-Cyrl-RS"/>
        </w:rPr>
        <w:t>У погледу утицаја прописа на родну равноправност у приступу образовању треба имати у виду и ефекте које може да произведе на осетљиве друштвене групе, као што су Ромкиње. Оне представљају најмање образовану групу жена са највећим процентом неписмености. Око 80% њих је формално неписмено или без икакве квалификације. Иако постижу бољи успех у школи у односу на дечаке, девојчице Ромкиње неретко напуштају школу под притиском патријархалне традиције. Од њих се очекује да се рано удају и брину о породици и домаћинству. Комбинација сиромаштва и патријархалне традиције често доводи до тога да Ромкиње остају у “зачараном кругу сиромаштва”</w:t>
      </w:r>
      <w:r w:rsidRPr="00C85640">
        <w:rPr>
          <w:color w:val="000000" w:themeColor="text1"/>
          <w:lang w:val="en-GB"/>
        </w:rPr>
        <w:t>.</w:t>
      </w:r>
      <w:r w:rsidRPr="00C85640">
        <w:rPr>
          <w:rStyle w:val="FootnoteReference"/>
          <w:color w:val="000000" w:themeColor="text1"/>
          <w:lang w:val="en-GB"/>
        </w:rPr>
        <w:footnoteReference w:id="139"/>
      </w:r>
      <w:r w:rsidRPr="00C85640">
        <w:rPr>
          <w:color w:val="000000" w:themeColor="text1"/>
          <w:lang w:val="sr-Cyrl-RS"/>
        </w:rPr>
        <w:t xml:space="preserve"> </w:t>
      </w:r>
    </w:p>
    <w:p w14:paraId="7B869335" w14:textId="77777777" w:rsidR="00184E0F" w:rsidRPr="00C85640" w:rsidRDefault="00184E0F" w:rsidP="009741D7">
      <w:pPr>
        <w:spacing w:before="120" w:after="120"/>
        <w:ind w:firstLine="340"/>
        <w:jc w:val="both"/>
        <w:rPr>
          <w:noProof/>
          <w:color w:val="000000" w:themeColor="text1"/>
          <w:lang w:val="sr-Cyrl-RS" w:eastAsia="sr-Cyrl-RS"/>
        </w:rPr>
      </w:pPr>
      <w:r w:rsidRPr="00C85640">
        <w:rPr>
          <w:noProof/>
          <w:color w:val="000000" w:themeColor="text1"/>
          <w:lang w:val="sr-Cyrl-RS" w:eastAsia="sr-Cyrl-RS"/>
        </w:rPr>
        <w:t xml:space="preserve">Приликом тестирања утицаја опције прописа на родну равноправност треба проценити да ли утиче на приступ девојчица и/или дечака, девојака и/или младића одрећеном нивоу образовања и избору предмета, или на примену родно осетљивог језика, постојање или увођење родно осетљивих уџбеника и родно осетљивих садржаја наставног материјала. Тај утицај не мора бити такав да се односи на све девојчице и/или дечаке или на све девојке и/или младиће, већ може бити и различит за поједине групе  </w:t>
      </w:r>
      <w:r w:rsidRPr="00C85640">
        <w:rPr>
          <w:noProof/>
          <w:color w:val="000000" w:themeColor="text1"/>
          <w:lang w:val="sr-Cyrl-RS" w:eastAsia="sr-Cyrl-RS"/>
        </w:rPr>
        <w:lastRenderedPageBreak/>
        <w:t xml:space="preserve">девојчица и/или дечака, девојака и/или младића (нпр. за девојчице Ромкиње, девојчице и/или дечаке са инвалидитетом).  </w:t>
      </w:r>
    </w:p>
    <w:p w14:paraId="74CA4007"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i/>
          <w:iCs/>
          <w:color w:val="000000" w:themeColor="text1"/>
          <w:lang w:val="sr-Latn-RS"/>
        </w:rPr>
      </w:pPr>
      <w:r w:rsidRPr="00C85640">
        <w:rPr>
          <w:i/>
          <w:iCs/>
          <w:noProof/>
          <w:color w:val="000000" w:themeColor="text1"/>
          <w:lang w:val="sr-Cyrl-RS"/>
        </w:rPr>
        <w:t>Примера ради, Повереник за заштиту равноправности препоручује да се унапреди доступност основношколског и средњошколског образовања деци из осетљивих друштвених група предузимањем афирмативних мера нарочито усмерених према деци са инвалидитетом и сметњама у развоју, ромској деци и „деци улице“ у циљу квалитетније подршке и унапређења инклузивног образовања и предузимањем мера на правовременом обезбеђивању уџбеника у прилагођеним форматима, повећању броја уписане деце али и смањењу осипања из образовног система. Препорука је и да се предузму све неопходне радње и мере којима ће се обезбедити ангажовање личног пратиоца, педагошког асистента за децу и ученике којима је потребна додатна подршка у образовању и васпитању и настави рад на развоју инклузивног образовања, у складу са принципима једнакости и доступности у образовању на свим нивоима. Повереник за заштиту равноправности препоручује и да се ради на обезбеђивању једнаких могућности у приступу високом образовању младима из маргинализованих друштвених група увођењем посебних мера и допуном стандарда за акредитацију високошколских установа, а нарочито у погледу приступачности простора, обезбеђивања асистивних технологија и одговарајућих сервиса за подршку студентима</w:t>
      </w:r>
      <w:r w:rsidRPr="00C85640">
        <w:rPr>
          <w:i/>
          <w:iCs/>
          <w:color w:val="000000" w:themeColor="text1"/>
          <w:lang w:val="sr-Latn-RS"/>
        </w:rPr>
        <w:t>.</w:t>
      </w:r>
      <w:r w:rsidRPr="00C85640">
        <w:rPr>
          <w:rStyle w:val="FootnoteReference"/>
          <w:i/>
          <w:iCs/>
          <w:color w:val="000000" w:themeColor="text1"/>
          <w:lang w:val="sr-Latn-RS"/>
        </w:rPr>
        <w:footnoteReference w:id="140"/>
      </w:r>
    </w:p>
    <w:p w14:paraId="0E073C6A"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Приликом процењивања утицаја прописа на родну равноправност треба имати у виду конкретне обавезе које органи јавне власти и послодавци који обављају послове у области образовања и васпитања имају према Закону о родној равноправности (чл. 37):</w:t>
      </w:r>
    </w:p>
    <w:p w14:paraId="46A56954"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1)</w:t>
      </w:r>
      <w:r w:rsidRPr="00C85640">
        <w:rPr>
          <w:noProof/>
          <w:color w:val="000000" w:themeColor="text1"/>
          <w:lang w:val="en-US"/>
        </w:rPr>
        <w:tab/>
      </w:r>
      <w:r w:rsidRPr="00C85640">
        <w:rPr>
          <w:noProof/>
          <w:color w:val="000000" w:themeColor="text1"/>
          <w:lang w:val="ru-RU"/>
        </w:rPr>
        <w:t>укључивање садржаја родне равноправности приликом доношења планова и програма наставе и учења, односно студијских програма, приликом утврђивања стандарда уџбеника, наставних метода и норматива школског простора и опреме и да у наставне програме и материјале, на свим нивоима образовања и васпитања искључе родно стереотипне, сексистичке садржаје, укључе садржаје везане за родну равноправност у циљу превазилажења родних стереотипа и предрасуда, неговања узајамног поштовања, ненасилног разрешења сукоба у међуљудским односима, спречавања и сузбијања родно заснованог насиља и поштовања права на лични интегритет, на начин прилагођен узрасту ученика, односно студента;</w:t>
      </w:r>
    </w:p>
    <w:p w14:paraId="52C6858B"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2)</w:t>
      </w:r>
      <w:r w:rsidRPr="00C85640">
        <w:rPr>
          <w:noProof/>
          <w:color w:val="000000" w:themeColor="text1"/>
          <w:lang w:val="en-US"/>
        </w:rPr>
        <w:tab/>
      </w:r>
      <w:r w:rsidRPr="00C85640">
        <w:rPr>
          <w:noProof/>
          <w:color w:val="000000" w:themeColor="text1"/>
          <w:lang w:val="ru-RU"/>
        </w:rPr>
        <w:t>обезбеђивање подршке образовним програмима и научним истраживањима који се финансирају из јавних средстава ради доприноса у промовисању родне равноправности и превазилажења родних стереотипа;</w:t>
      </w:r>
    </w:p>
    <w:p w14:paraId="24FE1105"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3)</w:t>
      </w:r>
      <w:r w:rsidRPr="00C85640">
        <w:rPr>
          <w:noProof/>
          <w:color w:val="000000" w:themeColor="text1"/>
          <w:lang w:val="en-US"/>
        </w:rPr>
        <w:tab/>
      </w:r>
      <w:r w:rsidRPr="00C85640">
        <w:rPr>
          <w:noProof/>
          <w:color w:val="000000" w:themeColor="text1"/>
          <w:lang w:val="ru-RU"/>
        </w:rPr>
        <w:t xml:space="preserve">обезбеђивање да садржаји планова и програма наставе и учења, односно студијских програма и уџбеника и другог наставног материјала буду такви да афирмишу равноправност и </w:t>
      </w:r>
      <w:r w:rsidRPr="00C85640">
        <w:rPr>
          <w:bCs/>
          <w:noProof/>
          <w:color w:val="000000" w:themeColor="text1"/>
          <w:lang w:val="sr-Cyrl-RS"/>
        </w:rPr>
        <w:t>повећају видљивост осетљивих друштвених група и</w:t>
      </w:r>
      <w:r w:rsidRPr="00C85640">
        <w:rPr>
          <w:noProof/>
          <w:color w:val="000000" w:themeColor="text1"/>
          <w:lang w:val="sr-Cyrl-RS"/>
        </w:rPr>
        <w:t xml:space="preserve"> допринос</w:t>
      </w:r>
      <w:r w:rsidRPr="00C85640">
        <w:rPr>
          <w:noProof/>
          <w:color w:val="000000" w:themeColor="text1"/>
          <w:lang w:val="ru-RU"/>
        </w:rPr>
        <w:t xml:space="preserve"> у науци, технолошком развоју, култури и уметности, одбрани и безбедности;</w:t>
      </w:r>
    </w:p>
    <w:p w14:paraId="41DFB965"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4)</w:t>
      </w:r>
      <w:r w:rsidRPr="00C85640">
        <w:rPr>
          <w:noProof/>
          <w:color w:val="000000" w:themeColor="text1"/>
          <w:lang w:val="en-US"/>
        </w:rPr>
        <w:tab/>
      </w:r>
      <w:r w:rsidRPr="00C85640">
        <w:rPr>
          <w:noProof/>
          <w:color w:val="000000" w:themeColor="text1"/>
          <w:lang w:val="ru-RU"/>
        </w:rPr>
        <w:t>предузимање мера које обухватају:</w:t>
      </w:r>
    </w:p>
    <w:p w14:paraId="3ED82398"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(1)</w:t>
      </w:r>
      <w:r w:rsidRPr="00C85640">
        <w:rPr>
          <w:noProof/>
          <w:color w:val="000000" w:themeColor="text1"/>
          <w:lang w:val="en-US"/>
        </w:rPr>
        <w:tab/>
      </w:r>
      <w:r w:rsidRPr="00C85640">
        <w:rPr>
          <w:noProof/>
          <w:color w:val="000000" w:themeColor="text1"/>
          <w:lang w:val="ru-RU"/>
        </w:rPr>
        <w:t>интегрисање родне равноправности у планове и програме наставе и учења укључујући препознавање и охрабривање за пријаву родно заснованог насиља и насиља према женама, у оквиру:</w:t>
      </w:r>
    </w:p>
    <w:p w14:paraId="04DA5823"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w:t>
      </w:r>
      <w:r w:rsidRPr="00C85640">
        <w:rPr>
          <w:noProof/>
          <w:color w:val="000000" w:themeColor="text1"/>
          <w:lang w:val="en-US"/>
        </w:rPr>
        <w:tab/>
      </w:r>
      <w:r w:rsidRPr="00C85640">
        <w:rPr>
          <w:noProof/>
          <w:color w:val="000000" w:themeColor="text1"/>
          <w:lang w:val="ru-RU"/>
        </w:rPr>
        <w:t>редовних наставних предмета и ваннаставних активности,</w:t>
      </w:r>
    </w:p>
    <w:p w14:paraId="4773E8FE"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lastRenderedPageBreak/>
        <w:t>-</w:t>
      </w:r>
      <w:r w:rsidRPr="00C85640">
        <w:rPr>
          <w:noProof/>
          <w:color w:val="000000" w:themeColor="text1"/>
          <w:lang w:val="en-US"/>
        </w:rPr>
        <w:tab/>
      </w:r>
      <w:r w:rsidRPr="00C85640">
        <w:rPr>
          <w:noProof/>
          <w:color w:val="000000" w:themeColor="text1"/>
          <w:lang w:val="ru-RU"/>
        </w:rPr>
        <w:t>планирања и организације различитих облика обуке у свим образовним установама, центрима или организацијама у којима се школује наставни кадар,</w:t>
      </w:r>
    </w:p>
    <w:p w14:paraId="44BE2D8B"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(2)</w:t>
      </w:r>
      <w:r w:rsidRPr="00C85640">
        <w:rPr>
          <w:noProof/>
          <w:color w:val="000000" w:themeColor="text1"/>
          <w:lang w:val="en-US"/>
        </w:rPr>
        <w:tab/>
      </w:r>
      <w:r w:rsidRPr="00C85640">
        <w:rPr>
          <w:noProof/>
          <w:color w:val="000000" w:themeColor="text1"/>
          <w:lang w:val="ru-RU"/>
        </w:rPr>
        <w:t>измене садржаја планова и програма наставе и учења, односно студијских програма и уџбеника и другог наставног материјала, тако да афирмишу равноправност и повећавају видљивост доприноса жена науци, технолошком развоју, култури и уметности;</w:t>
      </w:r>
    </w:p>
    <w:p w14:paraId="4EE5FC18" w14:textId="77777777" w:rsidR="00184E0F" w:rsidRPr="00C85640" w:rsidRDefault="00184E0F" w:rsidP="00B975EB">
      <w:pPr>
        <w:spacing w:before="120" w:after="120"/>
        <w:ind w:firstLine="340"/>
        <w:jc w:val="both"/>
        <w:rPr>
          <w:noProof/>
          <w:color w:val="000000" w:themeColor="text1"/>
          <w:lang w:val="en-US"/>
        </w:rPr>
      </w:pPr>
      <w:r w:rsidRPr="00C85640">
        <w:rPr>
          <w:noProof/>
          <w:color w:val="000000" w:themeColor="text1"/>
          <w:lang w:val="en-US"/>
        </w:rPr>
        <w:t>(3)</w:t>
      </w:r>
      <w:r w:rsidRPr="00C85640">
        <w:rPr>
          <w:noProof/>
          <w:color w:val="000000" w:themeColor="text1"/>
          <w:lang w:val="en-US"/>
        </w:rPr>
        <w:tab/>
        <w:t>коришћење родно осетљивог језика, односно језика који је у складу са граматичким родом, у уџбеницима и наставном материјалу, као и у сведочанствима, дипломама, класификацијама, звањима, занимањима и лиценцама, као и у другим облицима образовно-васпитног рада;</w:t>
      </w:r>
    </w:p>
    <w:p w14:paraId="68051350" w14:textId="77777777" w:rsidR="00184E0F" w:rsidRPr="00C85640" w:rsidRDefault="00184E0F" w:rsidP="00B975EB">
      <w:pPr>
        <w:spacing w:before="120" w:after="120"/>
        <w:ind w:firstLine="340"/>
        <w:jc w:val="both"/>
        <w:rPr>
          <w:noProof/>
          <w:color w:val="000000" w:themeColor="text1"/>
          <w:lang w:val="en-US"/>
        </w:rPr>
      </w:pPr>
      <w:r w:rsidRPr="00C85640">
        <w:rPr>
          <w:noProof/>
          <w:color w:val="000000" w:themeColor="text1"/>
          <w:lang w:val="en-US"/>
        </w:rPr>
        <w:t>(4)</w:t>
      </w:r>
      <w:r w:rsidRPr="00C85640">
        <w:rPr>
          <w:noProof/>
          <w:color w:val="000000" w:themeColor="text1"/>
          <w:lang w:val="en-US"/>
        </w:rPr>
        <w:tab/>
        <w:t>процењивање садржаја уџбеника и другог наставног материјала са аспекта њиховог утицаја на промоцију родне равноправности;</w:t>
      </w:r>
    </w:p>
    <w:p w14:paraId="25C2C1CD" w14:textId="77777777" w:rsidR="00184E0F" w:rsidRPr="00C85640" w:rsidRDefault="00184E0F" w:rsidP="00B975EB">
      <w:pPr>
        <w:spacing w:before="120" w:after="120"/>
        <w:ind w:firstLine="340"/>
        <w:jc w:val="both"/>
        <w:rPr>
          <w:noProof/>
          <w:color w:val="000000" w:themeColor="text1"/>
          <w:lang w:val="ru-RU"/>
        </w:rPr>
      </w:pPr>
      <w:r w:rsidRPr="00C85640">
        <w:rPr>
          <w:noProof/>
          <w:color w:val="000000" w:themeColor="text1"/>
          <w:lang w:val="en-US"/>
        </w:rPr>
        <w:t>(5)</w:t>
      </w:r>
      <w:r w:rsidRPr="00C85640">
        <w:rPr>
          <w:noProof/>
          <w:color w:val="000000" w:themeColor="text1"/>
          <w:lang w:val="en-US"/>
        </w:rPr>
        <w:tab/>
        <w:t>континуирано стручно усавршавање и додатне обуке, запослених у образовању, као и стручно оспособљавање приправника за подстицање родне</w:t>
      </w:r>
      <w:r w:rsidRPr="00C85640">
        <w:rPr>
          <w:noProof/>
          <w:color w:val="000000" w:themeColor="text1"/>
          <w:lang w:val="ru-RU"/>
        </w:rPr>
        <w:t xml:space="preserve"> равноправности, препознавање и заштиту од дискриминације како на основу пола, односно рода, </w:t>
      </w:r>
      <w:r w:rsidRPr="00C85640">
        <w:rPr>
          <w:bCs/>
          <w:noProof/>
          <w:color w:val="000000" w:themeColor="text1"/>
          <w:lang w:val="sr-Cyrl-RS"/>
        </w:rPr>
        <w:t>сексуалне оријентације, полних карактеристика, инвалидитета, расе, националне припадности или етничког порекала</w:t>
      </w:r>
      <w:r w:rsidRPr="00C85640">
        <w:rPr>
          <w:noProof/>
          <w:color w:val="000000" w:themeColor="text1"/>
          <w:lang w:val="sr-Cyrl-RS"/>
        </w:rPr>
        <w:t xml:space="preserve">, </w:t>
      </w:r>
      <w:r w:rsidRPr="00C85640">
        <w:rPr>
          <w:noProof/>
          <w:color w:val="000000" w:themeColor="text1"/>
          <w:lang w:val="ru-RU"/>
        </w:rPr>
        <w:t>тако и на основу других личних својстава, повећање осетљивости на садржај наставног плана и програма и наставног материјала, људских права, дискриминације на основу пола, односно рода, положаја и заштите особа са инвалидитетом, вршњачког насиља, родно заснованог насиља и насиља према женама и девојчицама;</w:t>
      </w:r>
    </w:p>
    <w:p w14:paraId="3B9191DE" w14:textId="77777777" w:rsidR="00184E0F" w:rsidRPr="00C85640" w:rsidRDefault="00184E0F" w:rsidP="00B975EB">
      <w:pPr>
        <w:spacing w:before="120" w:after="120"/>
        <w:ind w:firstLine="340"/>
        <w:jc w:val="both"/>
        <w:rPr>
          <w:noProof/>
          <w:color w:val="000000" w:themeColor="text1"/>
          <w:lang w:val="en-US"/>
        </w:rPr>
      </w:pPr>
      <w:r w:rsidRPr="00C85640">
        <w:rPr>
          <w:noProof/>
          <w:color w:val="000000" w:themeColor="text1"/>
          <w:lang w:val="en-US"/>
        </w:rPr>
        <w:t>(6)</w:t>
      </w:r>
      <w:r w:rsidRPr="00C85640">
        <w:rPr>
          <w:noProof/>
          <w:color w:val="000000" w:themeColor="text1"/>
          <w:lang w:val="en-US"/>
        </w:rPr>
        <w:tab/>
        <w:t>предузимање посебних мера ради подстицања уравнотежене заступљености полова при упису на студијске програме, програме стипендирања, програме целоживотног учења, као и за коришћење информационо-комуникационих технологија;</w:t>
      </w:r>
    </w:p>
    <w:p w14:paraId="5A95B48F" w14:textId="77777777" w:rsidR="00184E0F" w:rsidRPr="00C85640" w:rsidRDefault="00184E0F" w:rsidP="00B975EB">
      <w:pPr>
        <w:spacing w:before="120" w:after="120"/>
        <w:ind w:firstLine="340"/>
        <w:jc w:val="both"/>
        <w:rPr>
          <w:noProof/>
          <w:color w:val="000000" w:themeColor="text1"/>
          <w:lang w:val="en-US"/>
        </w:rPr>
      </w:pPr>
      <w:r w:rsidRPr="00C85640">
        <w:rPr>
          <w:noProof/>
          <w:color w:val="000000" w:themeColor="text1"/>
          <w:lang w:val="en-US"/>
        </w:rPr>
        <w:t>(7)</w:t>
      </w:r>
      <w:r w:rsidRPr="00C85640">
        <w:rPr>
          <w:noProof/>
          <w:color w:val="000000" w:themeColor="text1"/>
          <w:lang w:val="en-US"/>
        </w:rPr>
        <w:tab/>
        <w:t>предузимање посебних мера ради активног укључивања у систем образовања и васпитања лица која су због свог пола, односно рода, полних карактеристика, родних стереотипа, брачног стања, традиције и друштвено-економских услова у повећаном ризику од напуштања образовања;</w:t>
      </w:r>
    </w:p>
    <w:p w14:paraId="3C3CB3A8" w14:textId="77777777" w:rsidR="00184E0F" w:rsidRPr="00C85640" w:rsidRDefault="00184E0F" w:rsidP="00B975EB">
      <w:pPr>
        <w:spacing w:before="120" w:after="120"/>
        <w:ind w:firstLine="340"/>
        <w:jc w:val="both"/>
        <w:rPr>
          <w:noProof/>
          <w:color w:val="000000" w:themeColor="text1"/>
          <w:lang w:val="en-US"/>
        </w:rPr>
      </w:pPr>
      <w:r w:rsidRPr="00C85640">
        <w:rPr>
          <w:noProof/>
          <w:color w:val="000000" w:themeColor="text1"/>
          <w:lang w:val="en-US"/>
        </w:rPr>
        <w:t>(8)</w:t>
      </w:r>
      <w:r w:rsidRPr="00C85640">
        <w:rPr>
          <w:noProof/>
          <w:color w:val="000000" w:themeColor="text1"/>
          <w:lang w:val="en-US"/>
        </w:rPr>
        <w:tab/>
        <w:t>доношење и спровођење посебних мера у области научноистраживачког рада које се финансирају из јавних средстава ради укључивања родне перспективе у све фазе израде, вредновања, избора, спровођења и оцењивања резултата научноистраживачких пројеката, као и једнаког учешћа жена и мушкараца у истаживачким тимовима и телима надлежним за вредновање, избор и оцењивање научноистраживачких пројеката.</w:t>
      </w:r>
    </w:p>
    <w:p w14:paraId="7FC50879"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Образовне и васпитне установе су дужне и да обезбеде једнаке могућности за активно бављење спортским активностима без било којег вида дискриминације на основу пола, односно рода, као и да предузимају посебне мере за подстицањe.</w:t>
      </w:r>
    </w:p>
    <w:p w14:paraId="44E2FEFF"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 xml:space="preserve">На остваривање права на образовање могу утицати прописи који нису непосредно везани за ову област већ за неку другу област, као што је на пример, саобраћај. </w:t>
      </w:r>
    </w:p>
    <w:p w14:paraId="535D4BFC"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color w:val="000000" w:themeColor="text1"/>
        </w:rPr>
      </w:pPr>
      <w:r w:rsidRPr="00C85640">
        <w:rPr>
          <w:i/>
          <w:iCs/>
          <w:noProof/>
          <w:color w:val="000000" w:themeColor="text1"/>
          <w:lang w:val="sr-Cyrl-RS"/>
        </w:rPr>
        <w:t>На пример, укидање јавног превоза који повезује села са местима у којима постоје школе отежава деци школовање. Ово изискује не само додатне трошкове за везане за превоз ђака, већ и додатан напор да се до школе дође, као и ангажман родитеља, најчешће мајке, да обезбеде превоз деци</w:t>
      </w:r>
      <w:r w:rsidRPr="00C85640">
        <w:rPr>
          <w:i/>
          <w:iCs/>
          <w:color w:val="000000" w:themeColor="text1"/>
        </w:rPr>
        <w:t>.</w:t>
      </w:r>
      <w:r w:rsidRPr="00C85640">
        <w:rPr>
          <w:rStyle w:val="FootnoteReference"/>
          <w:i/>
          <w:iCs/>
          <w:color w:val="000000" w:themeColor="text1"/>
        </w:rPr>
        <w:footnoteReference w:id="141"/>
      </w:r>
      <w:r w:rsidRPr="00C85640">
        <w:rPr>
          <w:i/>
          <w:iCs/>
          <w:color w:val="000000" w:themeColor="text1"/>
          <w:lang w:val="sr-Latn-RS"/>
        </w:rPr>
        <w:t xml:space="preserve"> </w:t>
      </w:r>
      <w:r w:rsidRPr="00C85640">
        <w:rPr>
          <w:i/>
          <w:iCs/>
          <w:noProof/>
          <w:color w:val="000000" w:themeColor="text1"/>
          <w:lang w:val="sr-Cyrl-RS"/>
        </w:rPr>
        <w:t xml:space="preserve">Опције прописа које предвиђају увођење нових линија јавног превоза и/или учестале поласке између села и места у којима постоје школе </w:t>
      </w:r>
      <w:r w:rsidRPr="00C85640">
        <w:rPr>
          <w:i/>
          <w:iCs/>
          <w:noProof/>
          <w:color w:val="000000" w:themeColor="text1"/>
          <w:lang w:val="sr-Cyrl-RS"/>
        </w:rPr>
        <w:lastRenderedPageBreak/>
        <w:t>олакшале би деци школовање, а мајке растеретиле у погледу времена проведеног у економији старања.</w:t>
      </w:r>
    </w:p>
    <w:p w14:paraId="3D38EA19" w14:textId="77777777" w:rsidR="00184E0F" w:rsidRPr="00C85640" w:rsidRDefault="00184E0F" w:rsidP="009741D7">
      <w:pPr>
        <w:spacing w:before="120" w:after="120"/>
        <w:jc w:val="both"/>
        <w:rPr>
          <w:color w:val="000000" w:themeColor="text1"/>
        </w:rPr>
      </w:pPr>
    </w:p>
    <w:p w14:paraId="4B799BF8" w14:textId="77777777" w:rsidR="00184E0F" w:rsidRPr="00C85640" w:rsidRDefault="00184E0F" w:rsidP="009741D7">
      <w:pPr>
        <w:spacing w:before="120" w:after="120"/>
        <w:jc w:val="both"/>
        <w:rPr>
          <w:color w:val="000000" w:themeColor="text1"/>
        </w:rPr>
      </w:pPr>
    </w:p>
    <w:p w14:paraId="13615F99" w14:textId="77777777" w:rsidR="00184E0F" w:rsidRPr="00C85640" w:rsidRDefault="00184E0F" w:rsidP="009741D7">
      <w:pPr>
        <w:pStyle w:val="ListParagraph"/>
        <w:numPr>
          <w:ilvl w:val="0"/>
          <w:numId w:val="1"/>
        </w:numPr>
        <w:spacing w:before="120" w:after="120"/>
        <w:jc w:val="both"/>
        <w:rPr>
          <w:b/>
          <w:noProof/>
          <w:color w:val="000000" w:themeColor="text1"/>
          <w:sz w:val="28"/>
          <w:szCs w:val="28"/>
          <w:lang w:val="sr-Cyrl-RS"/>
        </w:rPr>
      </w:pPr>
      <w:r w:rsidRPr="00C85640">
        <w:rPr>
          <w:b/>
          <w:noProof/>
          <w:color w:val="000000" w:themeColor="text1"/>
          <w:sz w:val="28"/>
          <w:szCs w:val="28"/>
          <w:lang w:val="sr-Cyrl-RS"/>
        </w:rPr>
        <w:t>Здравствена заштита</w:t>
      </w:r>
    </w:p>
    <w:p w14:paraId="199D36A5" w14:textId="77777777" w:rsidR="00184E0F" w:rsidRPr="00C85640" w:rsidRDefault="00184E0F" w:rsidP="00EC4C83">
      <w:pPr>
        <w:pStyle w:val="ListParagraph"/>
        <w:spacing w:before="120" w:after="120"/>
        <w:jc w:val="both"/>
        <w:rPr>
          <w:b/>
          <w:noProof/>
          <w:color w:val="000000" w:themeColor="text1"/>
          <w:lang w:val="sr-Cyrl-RS"/>
        </w:rPr>
      </w:pPr>
    </w:p>
    <w:p w14:paraId="3F46050C"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 xml:space="preserve">Жене и мушкарци се разликују у погледу врста болести и ризика од оболевања од којих најчешће трпе. Неке болести су непосредно везане за биолошку конструкцију жена и мушкараца и њихову репродуктивну улогу. </w:t>
      </w:r>
      <w:r w:rsidRPr="00C85640">
        <w:rPr>
          <w:rFonts w:eastAsia="Calibri"/>
          <w:color w:val="000000" w:themeColor="text1"/>
          <w:bdr w:val="none" w:sz="0" w:space="0" w:color="auto" w:frame="1"/>
          <w:lang w:val="sr-Latn-CS" w:eastAsia="sr-Latn-CS"/>
        </w:rPr>
        <w:t>Обољења и стања повезана са трудноћом и порођајем су међу водећим узроцима оболевања жена у репродуктивном периоду</w:t>
      </w:r>
      <w:r w:rsidRPr="00C85640">
        <w:rPr>
          <w:rFonts w:eastAsia="Calibri"/>
          <w:color w:val="000000" w:themeColor="text1"/>
          <w:bdr w:val="none" w:sz="0" w:space="0" w:color="auto" w:frame="1"/>
          <w:lang w:val="sr-Cyrl-RS" w:eastAsia="sr-Latn-CS"/>
        </w:rPr>
        <w:t xml:space="preserve">. На здравље жена и мушкараца утичу не само њихове биолошке особине, него и услови живота, сиромаштво, запосленост, породичне обавезе и статус у приватној сфери живота, а на здравље жена и родно засновано насиље које може да проузрокује хроничне последице на здравље. Приступ висококвалитетним, приступачним услугама заштите и унапређења сексуалног и репродуктивног здравља и информацијама везаним за здравље су од суштинског значаја за остваривање права жена и мушкараца. </w:t>
      </w:r>
      <w:r w:rsidRPr="00C85640">
        <w:rPr>
          <w:noProof/>
          <w:color w:val="000000" w:themeColor="text1"/>
          <w:lang w:val="sr-Cyrl-RS"/>
        </w:rPr>
        <w:t>Сходно томе, једна опција прописа која се односи на здравствену заштиту може произвести различите ефекте на жене и/или на мушкарце, и посебно, на поједине друштвено осетљиве групе (нпр. на сиромашне, жене у сеоским подручјима и жене са инвалидитетом).</w:t>
      </w:r>
    </w:p>
    <w:p w14:paraId="7C3C8488" w14:textId="77777777" w:rsidR="00184E0F" w:rsidRPr="00C85640" w:rsidRDefault="00184E0F" w:rsidP="00186F3B">
      <w:pPr>
        <w:jc w:val="both"/>
        <w:rPr>
          <w:noProof/>
          <w:color w:val="000000" w:themeColor="text1"/>
          <w:lang w:val="en-GB"/>
        </w:rPr>
      </w:pPr>
      <w:r w:rsidRPr="00C85640">
        <w:rPr>
          <w:noProof/>
          <w:color w:val="000000" w:themeColor="text1"/>
          <w:lang w:val="en-GB"/>
        </w:rPr>
        <w:tab/>
        <w:t>Према подацима из 2019. године, 10,2% жена и мушкараца није посетило</w:t>
      </w:r>
      <w:r w:rsidRPr="00C85640">
        <w:rPr>
          <w:noProof/>
          <w:color w:val="000000" w:themeColor="text1"/>
          <w:lang w:val="sr-Cyrl-RS"/>
        </w:rPr>
        <w:t xml:space="preserve"> </w:t>
      </w:r>
      <w:r w:rsidRPr="00C85640">
        <w:rPr>
          <w:noProof/>
          <w:color w:val="000000" w:themeColor="text1"/>
          <w:lang w:val="en-GB"/>
        </w:rPr>
        <w:t>лекара, а 11,1% жена и 12,6% мушкараца није посетило стоматолога, у последњих годину дана, а имали су здравствених проблема. Главни разлози</w:t>
      </w:r>
      <w:r w:rsidRPr="00C85640">
        <w:rPr>
          <w:noProof/>
          <w:color w:val="000000" w:themeColor="text1"/>
          <w:lang w:val="sr-Cyrl-RS"/>
        </w:rPr>
        <w:t xml:space="preserve"> </w:t>
      </w:r>
      <w:r w:rsidRPr="00C85640">
        <w:rPr>
          <w:noProof/>
          <w:color w:val="000000" w:themeColor="text1"/>
          <w:lang w:val="en-GB"/>
        </w:rPr>
        <w:t>неодласка код лекара су: финансијска немогућност да посете лекара (28,0%</w:t>
      </w:r>
      <w:r w:rsidRPr="00C85640">
        <w:rPr>
          <w:noProof/>
          <w:color w:val="000000" w:themeColor="text1"/>
          <w:lang w:val="sr-Cyrl-RS"/>
        </w:rPr>
        <w:t xml:space="preserve"> </w:t>
      </w:r>
      <w:r w:rsidRPr="00C85640">
        <w:rPr>
          <w:noProof/>
          <w:color w:val="000000" w:themeColor="text1"/>
          <w:lang w:val="en-GB"/>
        </w:rPr>
        <w:t>жена и 23,7% мушкараца), очекивање да ће се здравствено стање стабилизовати (20,9% жена и 23,3% мушкараца) и недостатак времена због посла,</w:t>
      </w:r>
      <w:r w:rsidRPr="00C85640">
        <w:rPr>
          <w:noProof/>
          <w:color w:val="000000" w:themeColor="text1"/>
          <w:lang w:val="sr-Cyrl-RS"/>
        </w:rPr>
        <w:t xml:space="preserve"> </w:t>
      </w:r>
      <w:r w:rsidRPr="00C85640">
        <w:rPr>
          <w:noProof/>
          <w:color w:val="000000" w:themeColor="text1"/>
          <w:lang w:val="en-GB"/>
        </w:rPr>
        <w:t>бриге о деци или другима (14,8% жена и 17,7% мушкараца). Главни разлози</w:t>
      </w:r>
    </w:p>
    <w:p w14:paraId="38B55A2E" w14:textId="77777777" w:rsidR="00184E0F" w:rsidRPr="00C85640" w:rsidRDefault="00184E0F" w:rsidP="00186F3B">
      <w:pPr>
        <w:jc w:val="both"/>
        <w:rPr>
          <w:color w:val="000000" w:themeColor="text1"/>
          <w:lang w:val="sr-Cyrl-RS"/>
        </w:rPr>
      </w:pPr>
      <w:r w:rsidRPr="00C85640">
        <w:rPr>
          <w:noProof/>
          <w:color w:val="000000" w:themeColor="text1"/>
          <w:lang w:val="en-GB"/>
        </w:rPr>
        <w:t>неодласка код стоматолога су финансијска немогућност да посете лекара</w:t>
      </w:r>
      <w:r w:rsidRPr="00C85640">
        <w:rPr>
          <w:noProof/>
          <w:color w:val="000000" w:themeColor="text1"/>
          <w:lang w:val="sr-Cyrl-RS"/>
        </w:rPr>
        <w:t xml:space="preserve"> </w:t>
      </w:r>
      <w:r w:rsidRPr="00C85640">
        <w:rPr>
          <w:noProof/>
          <w:color w:val="000000" w:themeColor="text1"/>
          <w:lang w:val="en-GB"/>
        </w:rPr>
        <w:t>(54,2% жена и 48,2% мушкараца) и страх од лекара/болнице/испитивања/лечења (11,1% жена и 14,2% мушкараца).</w:t>
      </w:r>
      <w:r w:rsidRPr="00C85640">
        <w:rPr>
          <w:noProof/>
          <w:color w:val="000000" w:themeColor="text1"/>
          <w:lang w:val="sr-Cyrl-RS"/>
        </w:rPr>
        <w:t xml:space="preserve"> (14%).</w:t>
      </w:r>
      <w:r w:rsidRPr="00C85640">
        <w:rPr>
          <w:color w:val="000000" w:themeColor="text1"/>
        </w:rPr>
        <w:t xml:space="preserve"> </w:t>
      </w:r>
      <w:r w:rsidRPr="00C85640">
        <w:rPr>
          <w:color w:val="000000" w:themeColor="text1"/>
          <w:lang w:val="sr-Cyrl-RS"/>
        </w:rPr>
        <w:t>Скоро је два пута више мушкараца него жена који умру у старосној доби од 30 до 59 година, углавном од болести крвотока и тумора.</w:t>
      </w:r>
      <w:r w:rsidRPr="00C85640">
        <w:rPr>
          <w:rStyle w:val="FootnoteReference"/>
          <w:color w:val="000000" w:themeColor="text1"/>
        </w:rPr>
        <w:t xml:space="preserve"> </w:t>
      </w:r>
      <w:r w:rsidRPr="00C85640">
        <w:rPr>
          <w:rStyle w:val="FootnoteReference"/>
          <w:color w:val="000000" w:themeColor="text1"/>
        </w:rPr>
        <w:footnoteReference w:id="142"/>
      </w:r>
      <w:r w:rsidRPr="00C85640">
        <w:rPr>
          <w:color w:val="000000" w:themeColor="text1"/>
          <w:lang w:val="sr-Cyrl-RS"/>
        </w:rPr>
        <w:t xml:space="preserve"> Стопа смртности дечака до пет година старости је већа од стопе смртности девојчица истог узраста (6,2% у односу на 5,1% респективно).</w:t>
      </w:r>
      <w:r w:rsidRPr="00C85640">
        <w:rPr>
          <w:rStyle w:val="FootnoteReference"/>
          <w:color w:val="000000" w:themeColor="text1"/>
          <w:lang w:val="sr-Cyrl-RS"/>
        </w:rPr>
        <w:footnoteReference w:id="143"/>
      </w:r>
    </w:p>
    <w:p w14:paraId="20516B75" w14:textId="77777777" w:rsidR="00184E0F" w:rsidRPr="00C85640" w:rsidRDefault="00184E0F" w:rsidP="009741D7">
      <w:pPr>
        <w:spacing w:before="120" w:after="120"/>
        <w:ind w:firstLine="340"/>
        <w:jc w:val="both"/>
        <w:rPr>
          <w:color w:val="000000" w:themeColor="text1"/>
          <w:lang w:val="sr-Latn-RS"/>
        </w:rPr>
      </w:pPr>
      <w:r w:rsidRPr="00C85640">
        <w:rPr>
          <w:noProof/>
          <w:color w:val="000000" w:themeColor="text1"/>
          <w:lang w:val="sr-Cyrl-RS"/>
        </w:rPr>
        <w:t>Велики број жена у руралним подручјима здравствено осигурано. Највећи број жена са села (59,9%) здравствено су осигуране преко супруга, чак 17,8% нема здравствено осигурање, а само 9,1% осигуране су као регистроване пољопривреднице.</w:t>
      </w:r>
      <w:r w:rsidRPr="00C85640">
        <w:rPr>
          <w:rStyle w:val="FootnoteReference"/>
          <w:noProof/>
          <w:color w:val="000000" w:themeColor="text1"/>
          <w:lang w:val="sr-Cyrl-RS"/>
        </w:rPr>
        <w:footnoteReference w:id="144"/>
      </w:r>
      <w:r w:rsidRPr="00C85640">
        <w:rPr>
          <w:noProof/>
          <w:color w:val="000000" w:themeColor="text1"/>
          <w:lang w:val="sr-Cyrl-RS"/>
        </w:rPr>
        <w:t xml:space="preserve"> Приступ здравственој заштити када она подразумева коришћење савременије опреме (нпр. превентивни прегледи ултразвуком или мамографија и с.) им је отежано због удаљености здравствених центара који располажу овом опремом и непостојања међумесног саобраћаја</w:t>
      </w:r>
      <w:r w:rsidRPr="00C85640">
        <w:rPr>
          <w:color w:val="000000" w:themeColor="text1"/>
        </w:rPr>
        <w:t>.</w:t>
      </w:r>
      <w:r w:rsidRPr="00C85640">
        <w:rPr>
          <w:rStyle w:val="FootnoteReference"/>
          <w:color w:val="000000" w:themeColor="text1"/>
        </w:rPr>
        <w:footnoteReference w:id="145"/>
      </w:r>
      <w:r w:rsidRPr="00C85640">
        <w:rPr>
          <w:color w:val="000000" w:themeColor="text1"/>
        </w:rPr>
        <w:t xml:space="preserve"> </w:t>
      </w:r>
      <w:r w:rsidRPr="00C85640">
        <w:rPr>
          <w:color w:val="000000" w:themeColor="text1"/>
          <w:lang w:val="sr-Cyrl-RS"/>
        </w:rPr>
        <w:t xml:space="preserve">Ромкиње су као вишеструко дискриминисана група у лошијем стању у поређењу са неромском популацијуом у погледу здравствене ситуације и приступа здравственим услугама. То је случај и са женама </w:t>
      </w:r>
      <w:r w:rsidRPr="00C85640">
        <w:rPr>
          <w:noProof/>
          <w:color w:val="000000" w:themeColor="text1"/>
          <w:lang w:val="sr-Cyrl-RS"/>
        </w:rPr>
        <w:t>са инвалидитетом које чине већину особа са инвалидитетом (58%).</w:t>
      </w:r>
      <w:r w:rsidRPr="00C85640">
        <w:rPr>
          <w:rStyle w:val="FootnoteReference"/>
          <w:color w:val="000000" w:themeColor="text1"/>
          <w:lang w:val="sr-Latn-RS"/>
        </w:rPr>
        <w:footnoteReference w:id="146"/>
      </w:r>
      <w:r w:rsidRPr="00C85640">
        <w:rPr>
          <w:noProof/>
          <w:color w:val="000000" w:themeColor="text1"/>
          <w:lang w:val="sr-Cyrl-RS"/>
        </w:rPr>
        <w:t xml:space="preserve"> Оне су нарочито изложене дискриминацији и </w:t>
      </w:r>
      <w:r w:rsidRPr="00C85640">
        <w:rPr>
          <w:noProof/>
          <w:color w:val="000000" w:themeColor="text1"/>
          <w:lang w:val="sr-Cyrl-RS"/>
        </w:rPr>
        <w:lastRenderedPageBreak/>
        <w:t>предрасудама у вези са њиховим родним улогама, посебно у вези са брачним и породичним односима и родитељством.</w:t>
      </w:r>
      <w:r w:rsidRPr="00C85640">
        <w:rPr>
          <w:rStyle w:val="FootnoteReference"/>
          <w:color w:val="000000" w:themeColor="text1"/>
          <w:lang w:val="sr-Latn-RS"/>
        </w:rPr>
        <w:footnoteReference w:id="147"/>
      </w:r>
      <w:r w:rsidRPr="00C85640">
        <w:rPr>
          <w:color w:val="000000" w:themeColor="text1"/>
          <w:lang w:val="sr-Latn-RS"/>
        </w:rPr>
        <w:t xml:space="preserve"> </w:t>
      </w:r>
      <w:r w:rsidRPr="00C85640">
        <w:rPr>
          <w:noProof/>
          <w:color w:val="000000" w:themeColor="text1"/>
          <w:lang w:val="sr-Cyrl-RS"/>
        </w:rPr>
        <w:t>Оне су наролито дискриминисане у остваривању права на сексуално и репродуктивно здравље на много нивоа, од предрасуда и стереотипа до неприступачних и недоступних услуга</w:t>
      </w:r>
      <w:r w:rsidRPr="00C85640">
        <w:rPr>
          <w:color w:val="000000" w:themeColor="text1"/>
          <w:lang w:val="sr-Latn-RS"/>
        </w:rPr>
        <w:t>.</w:t>
      </w:r>
      <w:r w:rsidRPr="00C85640">
        <w:rPr>
          <w:rStyle w:val="FootnoteReference"/>
          <w:color w:val="000000" w:themeColor="text1"/>
          <w:lang w:val="sr-Latn-RS"/>
        </w:rPr>
        <w:footnoteReference w:id="148"/>
      </w:r>
      <w:r w:rsidRPr="00C85640">
        <w:rPr>
          <w:color w:val="000000" w:themeColor="text1"/>
          <w:lang w:val="sr-Latn-RS"/>
        </w:rPr>
        <w:t xml:space="preserve"> </w:t>
      </w:r>
    </w:p>
    <w:p w14:paraId="6E942BB0" w14:textId="77777777" w:rsidR="00184E0F" w:rsidRPr="00C85640" w:rsidRDefault="00184E0F" w:rsidP="00524BF3">
      <w:pPr>
        <w:spacing w:before="120" w:after="120"/>
        <w:ind w:firstLine="340"/>
        <w:jc w:val="both"/>
        <w:rPr>
          <w:color w:val="000000" w:themeColor="text1"/>
        </w:rPr>
      </w:pPr>
      <w:r w:rsidRPr="00C85640">
        <w:rPr>
          <w:noProof/>
          <w:color w:val="000000" w:themeColor="text1"/>
          <w:lang w:val="sr-Cyrl-RS"/>
        </w:rPr>
        <w:t>Фактори који утичу на урушавање права на здравствену заштиту укључују неодговарајућу и сужену мрежу здравствених установа, смањивање броја лекара и другог медицинског особља, дуге листе чекања и недостатак опреме. Многе здравствене услуге грађани/ке морају сами финансирати у приватним здравственим установама, стоматолошким амбулантама и лабораторијама, јер се оне не пружају у домовима здравља</w:t>
      </w:r>
      <w:r w:rsidRPr="00C85640">
        <w:rPr>
          <w:color w:val="000000" w:themeColor="text1"/>
        </w:rPr>
        <w:t>.</w:t>
      </w:r>
      <w:r w:rsidRPr="00C85640">
        <w:rPr>
          <w:rStyle w:val="FootnoteReference"/>
          <w:color w:val="000000" w:themeColor="text1"/>
        </w:rPr>
        <w:footnoteReference w:id="149"/>
      </w:r>
      <w:r w:rsidRPr="00C85640">
        <w:rPr>
          <w:color w:val="000000" w:themeColor="text1"/>
        </w:rPr>
        <w:t xml:space="preserve"> </w:t>
      </w:r>
    </w:p>
    <w:p w14:paraId="455CE404" w14:textId="77777777" w:rsidR="00184E0F" w:rsidRPr="00C85640" w:rsidRDefault="00184E0F" w:rsidP="009741D7">
      <w:pPr>
        <w:spacing w:before="120" w:after="120"/>
        <w:ind w:firstLine="340"/>
        <w:jc w:val="both"/>
        <w:rPr>
          <w:noProof/>
          <w:color w:val="000000" w:themeColor="text1"/>
          <w:lang w:val="sr-Cyrl-RS"/>
        </w:rPr>
      </w:pPr>
      <w:r w:rsidRPr="00C85640">
        <w:rPr>
          <w:noProof/>
          <w:color w:val="000000" w:themeColor="text1"/>
          <w:lang w:val="sr-Cyrl-RS"/>
        </w:rPr>
        <w:t xml:space="preserve">Прописи не само у области здравствене заштите, него и у другим секторима, треба да спречавају смањивање достигнутих права у приступу здравственој заштити и остваривању права на здравље жена и мушкараца и репродуктивна права жена. </w:t>
      </w:r>
    </w:p>
    <w:p w14:paraId="17A448A5" w14:textId="77777777" w:rsidR="00184E0F" w:rsidRPr="00C85640" w:rsidRDefault="00184E0F" w:rsidP="009741D7">
      <w:pPr>
        <w:spacing w:before="120" w:after="120"/>
        <w:jc w:val="both"/>
        <w:rPr>
          <w:noProof/>
          <w:color w:val="000000" w:themeColor="text1"/>
          <w:lang w:val="sr-Cyrl-RS"/>
        </w:rPr>
      </w:pPr>
    </w:p>
    <w:p w14:paraId="14839798"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 xml:space="preserve">Примери: </w:t>
      </w:r>
    </w:p>
    <w:p w14:paraId="175B57CC"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 xml:space="preserve">Прописи који доводе до буџетског ограничења издвајања за здравствену заштиту узрокују смањење броја особља у здравству, као и броја амбуланти, апотека и домова здравља у руралним подручјима. Овим се становницима руралних подручја, сиромашнима, трудницама, мајкама са малом децом и другим осетљивим групама отежава приступ здравственој заштити. Последично, опције прописа које предвиђају отварање јавних установа у овој области и повећању буџетских издвајања за њихово одржавање и особље, допринеле би повећању једнаких могућности у остваривању права на здравље. </w:t>
      </w:r>
    </w:p>
    <w:p w14:paraId="2643DBB7" w14:textId="77777777" w:rsidR="00184E0F" w:rsidRPr="00C85640" w:rsidRDefault="00184E0F" w:rsidP="009741D7">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Прописи којима се смањује ниво контроле безбедности намирница или толерише употреба пестицида и других штетних хемикалија у пољопривреди резултирају погоршањем здравља становништва и повећањем болести малигних тумора, а последично производе дискриминаторне ефекте на осетљиве друштвене групе које имају отежан приступ здравственој заштити. Опције прописа које предвиђају повећање контроле безбедности намирница и забрањују употребу штетних хемикалија у пољопривреди допринеле би бољим условима за одржавање доброг здравља становништва, а тиме посредно и смањивању дискриминације према осетљивим друштвеним групама.</w:t>
      </w:r>
    </w:p>
    <w:p w14:paraId="1450D493" w14:textId="77777777" w:rsidR="00184E0F" w:rsidRPr="00C85640" w:rsidRDefault="00184E0F" w:rsidP="009741D7">
      <w:pPr>
        <w:spacing w:before="120" w:after="120"/>
        <w:jc w:val="both"/>
        <w:rPr>
          <w:noProof/>
          <w:color w:val="000000" w:themeColor="text1"/>
          <w:lang w:val="sr-Cyrl-RS"/>
        </w:rPr>
      </w:pPr>
      <w:r w:rsidRPr="00C85640">
        <w:rPr>
          <w:noProof/>
          <w:color w:val="000000" w:themeColor="text1"/>
          <w:lang w:val="sr-Cyrl-RS"/>
        </w:rPr>
        <w:tab/>
        <w:t>Имајући у виду значај несметаног приступа услугама здравствене заштите, као и услугама које су прилагођене посебним потребама жена и мушкараца и осетљивих друштвених група, установљење приступачне и свеобухватне здравствене заштите је предвиђено као посебан циљ Стратегијом за родну равноправност. Предвиђене активности укључују унапређење доступности и квалитета здравствене заштите без дискримиације, укључујући програме ране превенције сексуалног и репродуктивног здравља, рака дојке и рака грлића материце, као и подизање свести о савременим облицима контрацепције и побољшање приступа услугама за планирање породице.</w:t>
      </w:r>
    </w:p>
    <w:p w14:paraId="7BF7BDC0" w14:textId="77777777" w:rsidR="00184E0F" w:rsidRPr="00C85640" w:rsidRDefault="00184E0F" w:rsidP="009741D7">
      <w:pPr>
        <w:spacing w:before="120" w:after="120"/>
        <w:jc w:val="both"/>
        <w:rPr>
          <w:noProof/>
          <w:color w:val="000000" w:themeColor="text1"/>
          <w:lang w:val="sr-Cyrl-RS"/>
        </w:rPr>
      </w:pPr>
      <w:r w:rsidRPr="00C85640">
        <w:rPr>
          <w:noProof/>
          <w:color w:val="000000" w:themeColor="text1"/>
          <w:lang w:val="sr-Cyrl-RS"/>
        </w:rPr>
        <w:tab/>
        <w:t xml:space="preserve">Закон о родној равноправности обавезује органе јавне власти који обављају послове у области здравствене заштите да обезбеде једнаке могућности у пружању здравствене </w:t>
      </w:r>
      <w:r w:rsidRPr="00C85640">
        <w:rPr>
          <w:noProof/>
          <w:color w:val="000000" w:themeColor="text1"/>
          <w:lang w:val="sr-Cyrl-RS"/>
        </w:rPr>
        <w:lastRenderedPageBreak/>
        <w:t xml:space="preserve">заштите за све кориснике услуга и права без обзира на пол, односно род, што укључује једнак приступ услугама и правима из области здравствене заштите, а нарочито за лица која припадају осетљивим друштвеним групама (чл. 36, ст. 1). Поред тога, министарства надлежна за образовање, васпитање и здравље, за бригу о породици и демографију, као и јавне установе образоване у тим областима, дужни су да обезбеде да све жене и мушкарци, као и девојчице и дечаци, под једнаким условима имају право на приступ лако доступним информацијама, образовању и услугама, у складу са старосном доби, које се односе на сексуалност, контрацепцију, планирање рађања, брачни и породични живот, посебно узимајући у обзир положај лица из осетљивих друштвених група (чл. 49, ст. 1). </w:t>
      </w:r>
      <w:r w:rsidRPr="00C85640">
        <w:rPr>
          <w:rFonts w:cs="Arial"/>
          <w:color w:val="000000" w:themeColor="text1"/>
          <w:lang w:val="ru-RU" w:eastAsia="en-GB"/>
        </w:rPr>
        <w:t>Дискриминацијом се не сматрају опште и посебне мере којима се подстиче рађање, равноправност родитеља у вршењу родитељског права</w:t>
      </w:r>
      <w:r w:rsidRPr="00C85640">
        <w:rPr>
          <w:rFonts w:eastAsia="Arimo" w:cs="Arial"/>
          <w:bCs/>
          <w:color w:val="000000" w:themeColor="text1"/>
          <w:lang w:val="ru-RU" w:eastAsia="en-GB"/>
        </w:rPr>
        <w:t xml:space="preserve"> и дужности</w:t>
      </w:r>
      <w:r w:rsidRPr="00C85640">
        <w:rPr>
          <w:rFonts w:cs="Arial"/>
          <w:color w:val="000000" w:themeColor="text1"/>
          <w:lang w:val="ru-RU" w:eastAsia="en-GB"/>
        </w:rPr>
        <w:t xml:space="preserve"> и обезбеђује </w:t>
      </w:r>
      <w:r w:rsidRPr="00C85640">
        <w:rPr>
          <w:rFonts w:eastAsia="Arimo" w:cs="Arial"/>
          <w:color w:val="000000" w:themeColor="text1"/>
          <w:lang w:val="sr-Cyrl-RS" w:eastAsia="en-GB"/>
        </w:rPr>
        <w:t>сексуално и репродуктивно здравље</w:t>
      </w:r>
      <w:r w:rsidRPr="00C85640">
        <w:rPr>
          <w:rFonts w:cs="Arial"/>
          <w:color w:val="000000" w:themeColor="text1"/>
          <w:lang w:val="ru-RU" w:eastAsia="en-GB"/>
        </w:rPr>
        <w:t xml:space="preserve"> жена и мушкараца (чл. 49, ст. 2). </w:t>
      </w:r>
    </w:p>
    <w:p w14:paraId="6A377159" w14:textId="77777777" w:rsidR="00184E0F" w:rsidRPr="00C85640" w:rsidRDefault="00184E0F" w:rsidP="00EC4C83">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t xml:space="preserve">Приликом тестирања процене утицаја на родну равноправност треба проценити да ли дата опција прописа има могућност да утиче на здравствено стање жена и/или мушкараца или појединих осетљивих група, као и на стање родне равноправности. </w:t>
      </w:r>
    </w:p>
    <w:p w14:paraId="6C04543F" w14:textId="77777777" w:rsidR="00184E0F" w:rsidRPr="00C85640" w:rsidRDefault="00184E0F" w:rsidP="009741D7">
      <w:pPr>
        <w:spacing w:before="120" w:after="120"/>
        <w:ind w:firstLine="340"/>
        <w:jc w:val="both"/>
        <w:rPr>
          <w:noProof/>
          <w:color w:val="000000" w:themeColor="text1"/>
          <w:lang w:val="sr-Cyrl-RS" w:eastAsia="sr-Cyrl-RS"/>
        </w:rPr>
      </w:pPr>
      <w:r w:rsidRPr="00C85640">
        <w:rPr>
          <w:noProof/>
          <w:color w:val="000000" w:themeColor="text1"/>
          <w:lang w:val="sr-Cyrl-RS"/>
        </w:rPr>
        <w:t xml:space="preserve">Ако се процени да постоји могућност утицаја, онда треба проценити да ли је тај утицај позитиван или негативан (нпр. </w:t>
      </w:r>
      <w:r w:rsidRPr="00C85640">
        <w:rPr>
          <w:noProof/>
          <w:color w:val="000000" w:themeColor="text1"/>
          <w:lang w:val="sr-Cyrl-RS" w:eastAsia="sr-Cyrl-RS"/>
        </w:rPr>
        <w:t>бољи стандарди квалитета у прехрамбеној индустрији могу унапредити здравље жена и мушкараца). Уколико се пропис односи на унапређење квалитета здравствене заштите, утицај на жене и мушкарце може бити различит, с обзиром на разлике у репродуктивној улози и разлике у појединим обољењима којима су нарочито подложни мушкарци односно жене, као и с обзиром на различито понашање кад је реч о бризи о свом здрављу.</w:t>
      </w:r>
    </w:p>
    <w:p w14:paraId="7D20EAD2" w14:textId="77777777" w:rsidR="00184E0F" w:rsidRPr="00C85640" w:rsidRDefault="00184E0F" w:rsidP="009741D7">
      <w:pPr>
        <w:spacing w:before="120" w:after="120"/>
        <w:jc w:val="both"/>
        <w:rPr>
          <w:noProof/>
          <w:color w:val="000000" w:themeColor="text1"/>
          <w:lang w:val="sr-Cyrl-RS" w:eastAsia="sr-Cyrl-RS"/>
        </w:rPr>
      </w:pPr>
    </w:p>
    <w:p w14:paraId="72DD76E4" w14:textId="77777777" w:rsidR="00184E0F" w:rsidRPr="00C85640" w:rsidRDefault="00184E0F" w:rsidP="001A255E">
      <w:pPr>
        <w:jc w:val="both"/>
        <w:rPr>
          <w:noProof/>
          <w:color w:val="000000" w:themeColor="text1"/>
          <w:lang w:val="sr-Cyrl-RS"/>
        </w:rPr>
      </w:pPr>
    </w:p>
    <w:p w14:paraId="35270BBB" w14:textId="77777777" w:rsidR="00184E0F" w:rsidRPr="00C85640" w:rsidRDefault="00184E0F" w:rsidP="001A255E">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Учешће у одлучивању</w:t>
      </w:r>
    </w:p>
    <w:p w14:paraId="35F9C500" w14:textId="77777777" w:rsidR="00184E0F" w:rsidRPr="00C85640" w:rsidRDefault="00184E0F" w:rsidP="00C4458A">
      <w:pPr>
        <w:pStyle w:val="ListParagraph"/>
        <w:jc w:val="both"/>
        <w:rPr>
          <w:b/>
          <w:noProof/>
          <w:color w:val="000000" w:themeColor="text1"/>
          <w:lang w:val="sr-Cyrl-RS"/>
        </w:rPr>
      </w:pPr>
    </w:p>
    <w:p w14:paraId="4A075017" w14:textId="77777777" w:rsidR="00184E0F" w:rsidRPr="00C85640" w:rsidRDefault="00184E0F" w:rsidP="00113EF1">
      <w:pPr>
        <w:pStyle w:val="ListParagraph"/>
        <w:ind w:left="0"/>
        <w:jc w:val="both"/>
        <w:rPr>
          <w:noProof/>
          <w:color w:val="000000" w:themeColor="text1"/>
          <w:lang w:val="sr-Cyrl-RS"/>
        </w:rPr>
      </w:pPr>
      <w:r w:rsidRPr="00C85640">
        <w:rPr>
          <w:noProof/>
          <w:color w:val="000000" w:themeColor="text1"/>
          <w:lang w:val="sr-Cyrl-RS"/>
        </w:rPr>
        <w:tab/>
        <w:t>Свако, без обзира на пол, односно род, има право на једнаке могућности учешћa у одлучивању и управљању јавним пословима и право да под равноправним условима ступа у јавне службе и на јавне функције.</w:t>
      </w:r>
      <w:r w:rsidRPr="00C85640">
        <w:rPr>
          <w:rStyle w:val="FootnoteReference"/>
          <w:noProof/>
          <w:color w:val="000000" w:themeColor="text1"/>
          <w:lang w:val="sr-Cyrl-RS"/>
        </w:rPr>
        <w:footnoteReference w:id="150"/>
      </w:r>
      <w:r w:rsidRPr="00C85640">
        <w:rPr>
          <w:noProof/>
          <w:color w:val="000000" w:themeColor="text1"/>
          <w:lang w:val="sr-Cyrl-RS"/>
        </w:rPr>
        <w:t xml:space="preserve"> У пракси, жене се суочавају са тешкоћама у остваривању овог права због свог пола, односно родних стеротипа и предрасуда, те нису у равноправној мери са мушкарцима присутне на положајима одучивања у јавном животу. Родни јаз је присутан и у политичком животу, посебно у приступу руководећим местима и највишим позицијама у институцијама, политичким странкама и јавним предузећима. Највећи родни јаз је на највишим позицијама у јединицама локалне самоуправе и месним заједницама. Жене су мање заступљене на местима председника општина, амбасадора и на руководећим положајима у јавним предузећима.</w:t>
      </w:r>
    </w:p>
    <w:p w14:paraId="159859F3" w14:textId="77777777" w:rsidR="00184E0F" w:rsidRPr="00C85640" w:rsidRDefault="00184E0F" w:rsidP="00113EF1">
      <w:pPr>
        <w:pStyle w:val="ListParagraph"/>
        <w:ind w:left="0"/>
        <w:jc w:val="both"/>
        <w:rPr>
          <w:noProof/>
          <w:color w:val="000000" w:themeColor="text1"/>
          <w:lang w:val="sr-Cyrl-RS"/>
        </w:rPr>
      </w:pPr>
    </w:p>
    <w:p w14:paraId="10BF7FB8" w14:textId="77777777" w:rsidR="00184E0F" w:rsidRPr="00C85640" w:rsidRDefault="00184E0F" w:rsidP="00AC633F">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noProof/>
          <w:color w:val="000000" w:themeColor="text1"/>
          <w:lang w:val="sr-Cyrl-RS"/>
        </w:rPr>
      </w:pPr>
      <w:r w:rsidRPr="00C85640">
        <w:rPr>
          <w:noProof/>
          <w:color w:val="000000" w:themeColor="text1"/>
          <w:lang w:val="sr-Cyrl-RS"/>
        </w:rPr>
        <w:t xml:space="preserve">Равноправност у политичом одлучивању значи равнотежу без које је веома неизгледно да стварна интеграција димензије равноправности у стварању политике на нивоу владе може бити изводљива. У том смислу, равноправно учешће жена у одлучивању није само захтев за једноставну правду или демократију него се такође може видети и као неопходни предуслов да би се у обзир узели женски интереси. Без активног учешћа жена и уграђивања женске перспективе на свим нивоима одлучивања не могу се постићи циљеви равноправности, развоја и мира. </w:t>
      </w:r>
    </w:p>
    <w:p w14:paraId="1D93716A" w14:textId="77777777" w:rsidR="00184E0F" w:rsidRPr="00C85640" w:rsidRDefault="00184E0F" w:rsidP="00AC633F">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i/>
          <w:iCs/>
          <w:noProof/>
          <w:color w:val="000000" w:themeColor="text1"/>
          <w:lang w:val="sr-Cyrl-RS"/>
        </w:rPr>
      </w:pPr>
      <w:r w:rsidRPr="00C85640">
        <w:rPr>
          <w:i/>
          <w:iCs/>
          <w:noProof/>
          <w:color w:val="000000" w:themeColor="text1"/>
          <w:lang w:val="sr-Cyrl-RS"/>
        </w:rPr>
        <w:t>Пекиншка платформа за акцију (1995), ст. 181.</w:t>
      </w:r>
    </w:p>
    <w:p w14:paraId="3C72B27F" w14:textId="77777777" w:rsidR="00184E0F" w:rsidRPr="00C85640" w:rsidRDefault="00184E0F" w:rsidP="003122D0">
      <w:pPr>
        <w:pStyle w:val="ListParagraph"/>
        <w:adjustRightInd w:val="0"/>
        <w:snapToGrid w:val="0"/>
        <w:spacing w:before="120" w:after="120"/>
        <w:ind w:left="0"/>
        <w:contextualSpacing w:val="0"/>
        <w:jc w:val="both"/>
        <w:rPr>
          <w:noProof/>
          <w:color w:val="000000" w:themeColor="text1"/>
          <w:lang w:val="sr-Cyrl-RS"/>
        </w:rPr>
      </w:pPr>
      <w:r w:rsidRPr="00C85640">
        <w:rPr>
          <w:noProof/>
          <w:color w:val="000000" w:themeColor="text1"/>
          <w:lang w:val="sr-Cyrl-RS"/>
        </w:rPr>
        <w:lastRenderedPageBreak/>
        <w:tab/>
        <w:t>Након парламентарних избора одржаних 21. јуна 2020. године, сазив Народне скупштине</w:t>
      </w:r>
      <w:r w:rsidRPr="00C85640">
        <w:rPr>
          <w:noProof/>
          <w:color w:val="000000" w:themeColor="text1"/>
          <w:vertAlign w:val="superscript"/>
          <w:lang w:val="sr-Cyrl-RS"/>
        </w:rPr>
        <w:footnoteReference w:id="151"/>
      </w:r>
      <w:r w:rsidRPr="00C85640">
        <w:rPr>
          <w:noProof/>
          <w:color w:val="000000" w:themeColor="text1"/>
          <w:lang w:val="sr-Cyrl-RS"/>
        </w:rPr>
        <w:t xml:space="preserve"> чини 98 посланица (39,2%)</w:t>
      </w:r>
      <w:r w:rsidRPr="00C85640">
        <w:rPr>
          <w:noProof/>
          <w:color w:val="000000" w:themeColor="text1"/>
          <w:vertAlign w:val="superscript"/>
          <w:lang w:val="sr-Cyrl-RS"/>
        </w:rPr>
        <w:footnoteReference w:id="152"/>
      </w:r>
      <w:r w:rsidRPr="00C85640">
        <w:rPr>
          <w:noProof/>
          <w:color w:val="000000" w:themeColor="text1"/>
          <w:lang w:val="sr-Cyrl-RS"/>
        </w:rPr>
        <w:t xml:space="preserve"> и 152 посланика (60,2%). На челу Народне скупштине је председник. Народна скупштина има 20 одбора. Жене су на челу пет (25%)</w:t>
      </w:r>
      <w:r w:rsidRPr="00C85640">
        <w:rPr>
          <w:noProof/>
          <w:color w:val="000000" w:themeColor="text1"/>
          <w:vertAlign w:val="superscript"/>
          <w:lang w:val="sr-Cyrl-RS"/>
        </w:rPr>
        <w:footnoteReference w:id="153"/>
      </w:r>
      <w:r w:rsidRPr="00C85640">
        <w:rPr>
          <w:noProof/>
          <w:color w:val="000000" w:themeColor="text1"/>
          <w:lang w:val="sr-Cyrl-RS"/>
        </w:rPr>
        <w:t>, а мушкарци 15 (75%) одбора.</w:t>
      </w:r>
      <w:r w:rsidRPr="00C85640">
        <w:rPr>
          <w:color w:val="000000" w:themeColor="text1"/>
          <w:lang w:val="sr-Cyrl-RS" w:eastAsia="en-US"/>
        </w:rPr>
        <w:t xml:space="preserve"> </w:t>
      </w:r>
      <w:r w:rsidRPr="00C85640">
        <w:rPr>
          <w:noProof/>
          <w:color w:val="000000" w:themeColor="text1"/>
          <w:lang w:val="sr-Cyrl-RS"/>
        </w:rPr>
        <w:t xml:space="preserve">Заступљеност жена у органима извршне власти </w:t>
      </w:r>
      <w:r w:rsidRPr="00C85640">
        <w:rPr>
          <w:iCs/>
          <w:noProof/>
          <w:color w:val="000000" w:themeColor="text1"/>
          <w:lang w:val="sr-Cyrl-RS"/>
        </w:rPr>
        <w:t>је такође повећана, али је родни јаз евидентан на руководећим позицијама, а родни стереотипи препознатљиви по родно неизбалансираном саставу ресора надлежних за области које се традиционално не сматрају женским пословима. На челу Владе је премијерка. Од пет потпредседника Владе две су жене (40%). Од укупно 23 ре</w:t>
      </w:r>
      <w:r w:rsidRPr="00C85640">
        <w:rPr>
          <w:noProof/>
          <w:color w:val="000000" w:themeColor="text1"/>
          <w:lang w:val="sr-Cyrl-RS"/>
        </w:rPr>
        <w:t>сора, 10 предводе министарке (43,4%)</w:t>
      </w:r>
      <w:r w:rsidRPr="00C85640">
        <w:rPr>
          <w:noProof/>
          <w:color w:val="000000" w:themeColor="text1"/>
          <w:vertAlign w:val="superscript"/>
          <w:lang w:val="sr-Cyrl-RS"/>
        </w:rPr>
        <w:footnoteReference w:id="154"/>
      </w:r>
      <w:r w:rsidRPr="00C85640">
        <w:rPr>
          <w:noProof/>
          <w:color w:val="000000" w:themeColor="text1"/>
          <w:lang w:val="sr-Cyrl-RS"/>
        </w:rPr>
        <w:t>, а међу државним секретарима, у 17 министарстава за које су подаци доступни, укупно је 60 жена, од којих су 18 (30%) на положају државне секретарке.</w:t>
      </w:r>
      <w:r w:rsidRPr="00C85640">
        <w:rPr>
          <w:color w:val="000000" w:themeColor="text1"/>
          <w:lang w:val="sr-Cyrl-RS" w:eastAsia="en-US"/>
        </w:rPr>
        <w:t xml:space="preserve"> </w:t>
      </w:r>
      <w:r w:rsidRPr="00C85640">
        <w:rPr>
          <w:noProof/>
          <w:color w:val="000000" w:themeColor="text1"/>
          <w:lang w:val="sr-Cyrl-RS"/>
        </w:rPr>
        <w:t>У државној администрацији на  републичком нивоу запослено је 61% жена, администрацији АПВ 55,9% и у локалној администрацији 58% жена.</w:t>
      </w:r>
      <w:r w:rsidRPr="00C85640">
        <w:rPr>
          <w:noProof/>
          <w:color w:val="000000" w:themeColor="text1"/>
          <w:vertAlign w:val="superscript"/>
          <w:lang w:val="sr-Cyrl-RS"/>
        </w:rPr>
        <w:footnoteReference w:id="155"/>
      </w:r>
      <w:r w:rsidRPr="00C85640">
        <w:rPr>
          <w:iCs/>
          <w:color w:val="000000" w:themeColor="text1"/>
          <w:lang w:val="sr-Cyrl-RS" w:eastAsia="en-US"/>
        </w:rPr>
        <w:t xml:space="preserve"> </w:t>
      </w:r>
      <w:r w:rsidRPr="00C85640">
        <w:rPr>
          <w:iCs/>
          <w:noProof/>
          <w:color w:val="000000" w:themeColor="text1"/>
          <w:lang w:val="sr-Cyrl-RS"/>
        </w:rPr>
        <w:t>За разлику од законодавне и извршне власти у којима су жене још увек подзаступљене, међу судијама као и председницима судова преовлађују жене. У укупном броју судија 71,5% судија су жене.</w:t>
      </w:r>
      <w:r w:rsidRPr="00C85640">
        <w:rPr>
          <w:iCs/>
          <w:noProof/>
          <w:color w:val="000000" w:themeColor="text1"/>
          <w:vertAlign w:val="superscript"/>
          <w:lang w:val="sr-Cyrl-RS"/>
        </w:rPr>
        <w:footnoteReference w:id="156"/>
      </w:r>
      <w:r w:rsidRPr="00C85640">
        <w:rPr>
          <w:color w:val="000000" w:themeColor="text1"/>
          <w:lang w:val="sr-Cyrl-RS" w:eastAsia="en-US"/>
        </w:rPr>
        <w:t xml:space="preserve"> </w:t>
      </w:r>
      <w:r w:rsidRPr="00C85640">
        <w:rPr>
          <w:iCs/>
          <w:noProof/>
          <w:color w:val="000000" w:themeColor="text1"/>
          <w:lang w:val="sr-Cyrl-RS"/>
        </w:rPr>
        <w:t>Међу председницима судова опште и посебне надлежности је 58,2% жена, на челу Врховног касационог суда је жена, док су председици свих апелационих судова мушкарци.</w:t>
      </w:r>
      <w:r w:rsidRPr="00C85640">
        <w:rPr>
          <w:iCs/>
          <w:noProof/>
          <w:color w:val="000000" w:themeColor="text1"/>
          <w:vertAlign w:val="superscript"/>
          <w:lang w:val="sr-Cyrl-RS"/>
        </w:rPr>
        <w:footnoteReference w:id="157"/>
      </w:r>
      <w:r w:rsidRPr="00C85640">
        <w:rPr>
          <w:iCs/>
          <w:noProof/>
          <w:color w:val="000000" w:themeColor="text1"/>
          <w:lang w:val="sr-Cyrl-RS"/>
        </w:rPr>
        <w:t xml:space="preserve"> Упадљиво је одсуство жена из осетљивих група, нарочито Ромкиња и жена са инвалидитетом, у учешћу у политичком и јавном животу.</w:t>
      </w:r>
    </w:p>
    <w:p w14:paraId="17367473" w14:textId="77777777" w:rsidR="00184E0F" w:rsidRPr="00C85640" w:rsidRDefault="00184E0F" w:rsidP="003122D0">
      <w:pPr>
        <w:pStyle w:val="ListParagraph"/>
        <w:adjustRightInd w:val="0"/>
        <w:snapToGrid w:val="0"/>
        <w:spacing w:before="120" w:after="120"/>
        <w:ind w:left="0"/>
        <w:contextualSpacing w:val="0"/>
        <w:jc w:val="both"/>
        <w:rPr>
          <w:b/>
          <w:noProof/>
          <w:color w:val="000000" w:themeColor="text1"/>
          <w:lang w:val="sr-Cyrl-RS"/>
        </w:rPr>
      </w:pPr>
      <w:r w:rsidRPr="00C85640">
        <w:rPr>
          <w:noProof/>
          <w:color w:val="000000" w:themeColor="text1"/>
          <w:lang w:val="sr-Cyrl-RS"/>
        </w:rPr>
        <w:tab/>
        <w:t>Родни јаз у овој области потврђује и Индекс родне равноправности који је у овом домену најнижи од свих домена у којима се мери родна равноправност. У оквиру овог домена моћи мери се родни јаз у учешћу у структурама политичке, економске и друштвене моћи. У 2018. години овај Индекс је износио 46,5.</w:t>
      </w:r>
      <w:r w:rsidRPr="00C85640">
        <w:rPr>
          <w:rStyle w:val="FootnoteReference"/>
          <w:noProof/>
          <w:color w:val="000000" w:themeColor="text1"/>
          <w:lang w:val="sr-Cyrl-RS"/>
        </w:rPr>
        <w:footnoteReference w:id="158"/>
      </w:r>
      <w:r w:rsidRPr="00C85640">
        <w:rPr>
          <w:noProof/>
          <w:color w:val="000000" w:themeColor="text1"/>
          <w:lang w:val="sr-Cyrl-RS"/>
        </w:rPr>
        <w:t xml:space="preserve"> Истовремено, ово је домен у којем је остварен највећи напредак у односу на остале домене. Полазна вредност из 2014. године (28,0) је за четири године повећана за 18,5 поена захваљујући родно осетљивим изборним законима и повећању квоте за жене као мање заступљени пол са 30% на 40% у органима законодавне власти на свим нивоима. Индикатор у погледу учешћа у структурама политичке моћи је највећи (60,7) због повећања учешћа жена у националном парламенту (36,6%), републичкој влади (23,1%) и локалним скуштинама (35,6%). </w:t>
      </w:r>
    </w:p>
    <w:p w14:paraId="1F1E301A" w14:textId="77777777" w:rsidR="00184E0F" w:rsidRPr="00C85640" w:rsidRDefault="00184E0F" w:rsidP="003122D0">
      <w:pPr>
        <w:pStyle w:val="ListParagraph"/>
        <w:pBdr>
          <w:top w:val="single" w:sz="4" w:space="1" w:color="auto"/>
          <w:left w:val="single" w:sz="4" w:space="4" w:color="auto"/>
          <w:bottom w:val="single" w:sz="4" w:space="1" w:color="auto"/>
          <w:right w:val="single" w:sz="4" w:space="4" w:color="auto"/>
        </w:pBdr>
        <w:spacing w:before="120" w:after="120"/>
        <w:ind w:left="0"/>
        <w:jc w:val="both"/>
        <w:rPr>
          <w:i/>
          <w:iCs/>
          <w:noProof/>
          <w:color w:val="000000" w:themeColor="text1"/>
          <w:lang w:val="sr-Cyrl-RS"/>
        </w:rPr>
      </w:pPr>
      <w:r w:rsidRPr="00C85640">
        <w:rPr>
          <w:bCs/>
          <w:i/>
          <w:iCs/>
          <w:noProof/>
          <w:color w:val="000000" w:themeColor="text1"/>
          <w:lang w:val="sr-Cyrl-RS"/>
        </w:rPr>
        <w:t>Повећање учешћа жена међу народним посланицима и општинским одборницима непосредна је последица увођења посебне мере -</w:t>
      </w:r>
      <w:r w:rsidRPr="00C85640">
        <w:rPr>
          <w:i/>
          <w:iCs/>
          <w:noProof/>
          <w:color w:val="000000" w:themeColor="text1"/>
          <w:lang w:val="sr-Cyrl-RS"/>
        </w:rPr>
        <w:t xml:space="preserve"> квоте за мање заступљени пол од 40% и резервисаним местима на изборним листама - уведеној изменама Закона о избору народних посланика,</w:t>
      </w:r>
      <w:r w:rsidRPr="00C85640">
        <w:rPr>
          <w:i/>
          <w:iCs/>
          <w:noProof/>
          <w:color w:val="000000" w:themeColor="text1"/>
          <w:vertAlign w:val="superscript"/>
          <w:lang w:val="sr-Cyrl-RS"/>
        </w:rPr>
        <w:footnoteReference w:id="159"/>
      </w:r>
      <w:r w:rsidRPr="00C85640">
        <w:rPr>
          <w:i/>
          <w:iCs/>
          <w:noProof/>
          <w:color w:val="000000" w:themeColor="text1"/>
          <w:lang w:val="sr-Cyrl-RS"/>
        </w:rPr>
        <w:t xml:space="preserve"> Закона о локалним изборима,</w:t>
      </w:r>
      <w:r w:rsidRPr="00C85640">
        <w:rPr>
          <w:i/>
          <w:iCs/>
          <w:noProof/>
          <w:color w:val="000000" w:themeColor="text1"/>
          <w:vertAlign w:val="superscript"/>
          <w:lang w:val="sr-Cyrl-RS"/>
        </w:rPr>
        <w:footnoteReference w:id="160"/>
      </w:r>
      <w:r w:rsidRPr="00C85640">
        <w:rPr>
          <w:i/>
          <w:iCs/>
          <w:noProof/>
          <w:color w:val="000000" w:themeColor="text1"/>
          <w:lang w:val="sr-Cyrl-RS"/>
        </w:rPr>
        <w:t xml:space="preserve"> као и Покрајинском скупштинском одлуком о избору посланика у Скупштину АПВ.</w:t>
      </w:r>
      <w:r w:rsidRPr="00C85640">
        <w:rPr>
          <w:i/>
          <w:iCs/>
          <w:noProof/>
          <w:color w:val="000000" w:themeColor="text1"/>
          <w:vertAlign w:val="superscript"/>
          <w:lang w:val="sr-Cyrl-RS"/>
        </w:rPr>
        <w:footnoteReference w:id="161"/>
      </w:r>
    </w:p>
    <w:p w14:paraId="6428247E" w14:textId="77777777" w:rsidR="00184E0F" w:rsidRPr="00C85640" w:rsidRDefault="00184E0F" w:rsidP="003122D0">
      <w:pPr>
        <w:pStyle w:val="ListParagraph"/>
        <w:pBdr>
          <w:top w:val="single" w:sz="4" w:space="1" w:color="auto"/>
          <w:left w:val="single" w:sz="4" w:space="4" w:color="auto"/>
          <w:bottom w:val="single" w:sz="4" w:space="1" w:color="auto"/>
          <w:right w:val="single" w:sz="4" w:space="4" w:color="auto"/>
        </w:pBdr>
        <w:spacing w:before="120" w:after="120"/>
        <w:ind w:left="0"/>
        <w:jc w:val="both"/>
        <w:rPr>
          <w:b/>
          <w:i/>
          <w:iCs/>
          <w:noProof/>
          <w:color w:val="000000" w:themeColor="text1"/>
          <w:lang w:val="sr-Cyrl-RS"/>
        </w:rPr>
      </w:pPr>
      <w:r w:rsidRPr="00C85640">
        <w:rPr>
          <w:i/>
          <w:iCs/>
          <w:noProof/>
          <w:color w:val="000000" w:themeColor="text1"/>
          <w:lang w:val="sr-Cyrl-RS"/>
        </w:rPr>
        <w:lastRenderedPageBreak/>
        <w:t>Тамо где нису предвиђене посебне мере ради повећања заступљености жена родни јаз опстаје. На пример, у политичким странкама мало је жена на највишим позицијама и руководећим органима, с обзиром да Закон о политичким странкама</w:t>
      </w:r>
      <w:r w:rsidRPr="00C85640">
        <w:rPr>
          <w:i/>
          <w:iCs/>
          <w:noProof/>
          <w:color w:val="000000" w:themeColor="text1"/>
          <w:vertAlign w:val="superscript"/>
          <w:lang w:val="sr-Cyrl-RS"/>
        </w:rPr>
        <w:footnoteReference w:id="162"/>
      </w:r>
      <w:r w:rsidRPr="00C85640">
        <w:rPr>
          <w:i/>
          <w:iCs/>
          <w:noProof/>
          <w:color w:val="000000" w:themeColor="text1"/>
          <w:lang w:val="sr-Cyrl-RS"/>
        </w:rPr>
        <w:t xml:space="preserve"> и Закон о финансирању политичких странака</w:t>
      </w:r>
      <w:r w:rsidRPr="00C85640">
        <w:rPr>
          <w:i/>
          <w:iCs/>
          <w:noProof/>
          <w:color w:val="000000" w:themeColor="text1"/>
          <w:vertAlign w:val="superscript"/>
          <w:lang w:val="sr-Cyrl-RS"/>
        </w:rPr>
        <w:footnoteReference w:id="163"/>
      </w:r>
      <w:r w:rsidRPr="00C85640">
        <w:rPr>
          <w:i/>
          <w:iCs/>
          <w:noProof/>
          <w:color w:val="000000" w:themeColor="text1"/>
          <w:lang w:val="sr-Cyrl-RS"/>
        </w:rPr>
        <w:t xml:space="preserve"> не превиђају посебне мере за унапређивање родне равноправности. У циљу елиминисања родног јаза у политичким странкама, као и у синдикалним организацијама и удружењима, нови Закон о родној равноправности уводи дужност политичких странака и синдикалних организација да на сваке четири године доносе план деловања који садржи посебне мере за подстицање и унапређивање родне равноправности и уравнотежене заступљености полова у својим органима и обезбеђивање активног учешћа мање заступљеног пола у саставу и раду тих органа, те да те планове учине јавним путем објављивања на својој интернет страници (чл. 48).</w:t>
      </w:r>
    </w:p>
    <w:p w14:paraId="730CE7D0" w14:textId="77777777" w:rsidR="00184E0F" w:rsidRPr="00C85640" w:rsidRDefault="00184E0F" w:rsidP="004D29A4">
      <w:pPr>
        <w:pStyle w:val="ListParagraph"/>
        <w:adjustRightInd w:val="0"/>
        <w:snapToGrid w:val="0"/>
        <w:spacing w:before="120" w:after="120"/>
        <w:ind w:left="0"/>
        <w:contextualSpacing w:val="0"/>
        <w:jc w:val="both"/>
        <w:rPr>
          <w:noProof/>
          <w:color w:val="000000" w:themeColor="text1"/>
          <w:lang w:val="sr-Cyrl-RS"/>
        </w:rPr>
      </w:pPr>
      <w:r w:rsidRPr="00C85640">
        <w:rPr>
          <w:noProof/>
          <w:color w:val="000000" w:themeColor="text1"/>
          <w:lang w:val="sr-Cyrl-RS"/>
        </w:rPr>
        <w:tab/>
      </w:r>
    </w:p>
    <w:p w14:paraId="512601EF" w14:textId="77777777" w:rsidR="00184E0F" w:rsidRPr="00C85640" w:rsidRDefault="00184E0F" w:rsidP="004D29A4">
      <w:pPr>
        <w:pStyle w:val="ListParagraph"/>
        <w:adjustRightInd w:val="0"/>
        <w:snapToGrid w:val="0"/>
        <w:spacing w:before="120" w:after="120"/>
        <w:ind w:left="0"/>
        <w:contextualSpacing w:val="0"/>
        <w:jc w:val="both"/>
        <w:rPr>
          <w:noProof/>
          <w:color w:val="000000" w:themeColor="text1"/>
          <w:lang w:val="sr-Cyrl-RS"/>
        </w:rPr>
      </w:pPr>
      <w:r w:rsidRPr="00C85640">
        <w:rPr>
          <w:noProof/>
          <w:color w:val="000000" w:themeColor="text1"/>
          <w:lang w:val="sr-Cyrl-RS"/>
        </w:rPr>
        <w:tab/>
        <w:t>До оваквог напретка није дошло у друга два поддомена којима се мери моћ, а разлог томе је одсуство родно осетљивих политика. Индикатор у поддомену економске моћи који се односи на управљање економским ресурсима преко руководећих позиција показује да је у 2018. години родни јаз износио 43,0.</w:t>
      </w:r>
      <w:r w:rsidRPr="00C85640">
        <w:rPr>
          <w:rStyle w:val="FootnoteReference"/>
          <w:noProof/>
          <w:color w:val="000000" w:themeColor="text1"/>
          <w:lang w:val="sr-Cyrl-RS"/>
        </w:rPr>
        <w:footnoteReference w:id="164"/>
      </w:r>
      <w:r w:rsidRPr="00C85640">
        <w:rPr>
          <w:noProof/>
          <w:color w:val="000000" w:themeColor="text1"/>
          <w:lang w:val="sr-Cyrl-RS"/>
        </w:rPr>
        <w:t xml:space="preserve"> Овај индикатор обухвата показатеље учешћа жена у управним или надзорним одборима највећих компанија на берзи и у извршном одбору Народне банке износи који су износили 19,0% и 25,9% респективно. Индикатор за поддомен друштвене моћи којима се мери удео жена и мушкараца у одборима организација за финансирање истраживања, у одборима јавних радио-дифузних предјузећа и у највишим телима за одлучивање у националним спортским олимпијским организацијама је још нижи износи свега 38,5.</w:t>
      </w:r>
    </w:p>
    <w:p w14:paraId="3A2512E7" w14:textId="77777777" w:rsidR="00184E0F" w:rsidRPr="00C85640" w:rsidRDefault="00184E0F" w:rsidP="004D29A4">
      <w:pPr>
        <w:pStyle w:val="ListParagraph"/>
        <w:adjustRightInd w:val="0"/>
        <w:snapToGrid w:val="0"/>
        <w:spacing w:before="120" w:after="120"/>
        <w:ind w:left="0"/>
        <w:contextualSpacing w:val="0"/>
        <w:jc w:val="both"/>
        <w:rPr>
          <w:noProof/>
          <w:color w:val="000000" w:themeColor="text1"/>
          <w:lang w:val="sr-Cyrl-RS"/>
        </w:rPr>
      </w:pPr>
      <w:r w:rsidRPr="00C85640">
        <w:rPr>
          <w:noProof/>
          <w:color w:val="000000" w:themeColor="text1"/>
          <w:lang w:val="sr-Cyrl-RS"/>
        </w:rPr>
        <w:tab/>
        <w:t>Стратегија за родну равноправност је идентификовала постојање родних стереотипа и предрасуда због којих је ангажман жена у политици сведен на области и питања која се традиционално сматрају женским питањима (као што су брига о породици, деци и старијима, образовање, култура, здравствена и социјална заштита). Планиране мере укључују јачање капацитета, унапређивање институционалног и нормативног оквира родне равноправности у политичком животу и обезбеђивање равноправног учешћа жена и мушкараца, посебно рањивих група у одлучивању о јавним пословима (мера 2.4.).</w:t>
      </w:r>
      <w:r w:rsidRPr="00C85640">
        <w:rPr>
          <w:color w:val="000000" w:themeColor="text1"/>
          <w:lang w:val="en-US" w:eastAsia="en-US"/>
        </w:rPr>
        <w:t xml:space="preserve"> </w:t>
      </w:r>
      <w:r w:rsidRPr="00C85640">
        <w:rPr>
          <w:noProof/>
          <w:color w:val="000000" w:themeColor="text1"/>
          <w:lang w:val="en-US"/>
        </w:rPr>
        <w:t>Мера укључује израду и усвајање и/или измену прописа који регулишу политички живот, једнаке могућности учешћа жена и мушкараца и посебно рањивих група у политичком животу, актере који учествују у политичком животу као и учешће грађана и грађанки и посебно рањивих група у одлучивању о јавним пословима</w:t>
      </w:r>
      <w:r w:rsidRPr="00C85640">
        <w:rPr>
          <w:noProof/>
          <w:color w:val="000000" w:themeColor="text1"/>
          <w:lang w:val="sr-Cyrl-RS"/>
        </w:rPr>
        <w:t>.</w:t>
      </w:r>
    </w:p>
    <w:p w14:paraId="3B530308" w14:textId="77777777" w:rsidR="00184E0F" w:rsidRPr="00C85640" w:rsidRDefault="00184E0F" w:rsidP="004D29A4">
      <w:pPr>
        <w:adjustRightInd w:val="0"/>
        <w:snapToGrid w:val="0"/>
        <w:spacing w:before="120" w:after="120"/>
        <w:ind w:firstLine="340"/>
        <w:jc w:val="both"/>
        <w:rPr>
          <w:noProof/>
          <w:color w:val="000000" w:themeColor="text1"/>
          <w:lang w:val="sr-Cyrl-RS"/>
        </w:rPr>
      </w:pPr>
      <w:r w:rsidRPr="00C85640">
        <w:rPr>
          <w:noProof/>
          <w:color w:val="000000" w:themeColor="text1"/>
          <w:lang w:val="sr-Cyrl-RS"/>
        </w:rPr>
        <w:t xml:space="preserve">Закон о родној равноправности прописује да се уравнотежена раступљеност полова у остваривању изборних права и у оквиру политичког деловања обезбећује </w:t>
      </w:r>
      <w:r w:rsidRPr="00C85640">
        <w:rPr>
          <w:rFonts w:cs="Arial"/>
          <w:color w:val="000000" w:themeColor="text1"/>
          <w:lang w:val="ru-RU" w:eastAsia="en-GB"/>
        </w:rPr>
        <w:t>приликом предлагања кандидата за народне посланике, посланике и одборнике на начин и у складу са прописима којима се уређују избори (чл. 47, ст. 2), као и у току спровођења изборног поступка кроз састав и рад органа за спровођење избора, у складу са прописима којима се уређују избори (чл. 47, ст. 3).</w:t>
      </w:r>
    </w:p>
    <w:p w14:paraId="7AA81EF2"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 </w:t>
      </w:r>
    </w:p>
    <w:p w14:paraId="1EB83056"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Примена квота у изборним законима довела је до повећања заступљености жена у изборним телима на свим нивоима. Веће учешће жена резултирало је формирањем женских парламентарних и одборничких мрежа које имају велику улогу у залагању за побољшањем положаја жена и унапређивање родне равноправности. Почетком 2020. </w:t>
      </w:r>
      <w:r w:rsidRPr="00C85640">
        <w:rPr>
          <w:i/>
          <w:iCs/>
          <w:noProof/>
          <w:color w:val="000000" w:themeColor="text1"/>
          <w:lang w:val="sr-Cyrl-RS"/>
        </w:rPr>
        <w:lastRenderedPageBreak/>
        <w:t xml:space="preserve">године изменама Закона о избору народних посланика квота је подигнута са 30% на 40%: </w:t>
      </w:r>
    </w:p>
    <w:p w14:paraId="1B2327FD"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color w:val="000000" w:themeColor="text1"/>
        </w:rPr>
      </w:pPr>
      <w:r w:rsidRPr="00C85640">
        <w:rPr>
          <w:i/>
          <w:iCs/>
          <w:noProof/>
          <w:color w:val="000000" w:themeColor="text1"/>
          <w:lang w:val="sr-Cyrl-RS"/>
        </w:rPr>
        <w:t>Претходни Закон о избору народних посланика</w:t>
      </w:r>
      <w:r w:rsidRPr="00C85640">
        <w:rPr>
          <w:rStyle w:val="FootnoteReference"/>
          <w:i/>
          <w:iCs/>
          <w:color w:val="000000" w:themeColor="text1"/>
          <w:lang w:val="sr-Latn-RS"/>
        </w:rPr>
        <w:footnoteReference w:id="165"/>
      </w:r>
      <w:r w:rsidRPr="00C85640">
        <w:rPr>
          <w:i/>
          <w:iCs/>
          <w:color w:val="000000" w:themeColor="text1"/>
          <w:lang w:val="sr-Latn-RS"/>
        </w:rPr>
        <w:t xml:space="preserve">, </w:t>
      </w:r>
      <w:r w:rsidRPr="00C85640">
        <w:rPr>
          <w:i/>
          <w:iCs/>
          <w:color w:val="000000" w:themeColor="text1"/>
          <w:lang w:val="sr-Cyrl-RS"/>
        </w:rPr>
        <w:t>ч</w:t>
      </w:r>
      <w:r w:rsidRPr="00C85640">
        <w:rPr>
          <w:i/>
          <w:iCs/>
          <w:noProof/>
          <w:color w:val="000000" w:themeColor="text1"/>
          <w:lang w:val="sr-Cyrl-RS"/>
        </w:rPr>
        <w:t>л. 40а, ст. 1:</w:t>
      </w:r>
    </w:p>
    <w:p w14:paraId="2EC1D919"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ind w:firstLine="708"/>
        <w:jc w:val="both"/>
        <w:rPr>
          <w:i/>
          <w:iCs/>
          <w:noProof/>
          <w:color w:val="000000" w:themeColor="text1"/>
          <w:lang w:val="sr-Cyrl-RS"/>
        </w:rPr>
      </w:pPr>
      <w:r w:rsidRPr="00C85640">
        <w:rPr>
          <w:i/>
          <w:iCs/>
          <w:noProof/>
          <w:color w:val="000000" w:themeColor="text1"/>
          <w:lang w:val="sr-Cyrl-RS"/>
        </w:rPr>
        <w:t>”На изборној листи међу свака три кандидата по редоследу на листи (прва три места, друга три места и тако до краја листе) мора бити најмање по један кандидат – припадник оног пола који је мање заступљен на листи.”</w:t>
      </w:r>
    </w:p>
    <w:p w14:paraId="5DB252CC"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Новоусвојени Закон о избору народних посланика </w:t>
      </w:r>
      <w:r w:rsidRPr="00C85640">
        <w:rPr>
          <w:rStyle w:val="FootnoteReference"/>
          <w:i/>
          <w:iCs/>
          <w:color w:val="000000" w:themeColor="text1"/>
          <w:lang w:val="sr-Latn-RS"/>
        </w:rPr>
        <w:footnoteReference w:id="166"/>
      </w:r>
      <w:r w:rsidRPr="00C85640">
        <w:rPr>
          <w:i/>
          <w:iCs/>
          <w:color w:val="000000" w:themeColor="text1"/>
          <w:lang w:val="sr-Latn-RS"/>
        </w:rPr>
        <w:t xml:space="preserve">, </w:t>
      </w:r>
      <w:r w:rsidRPr="00C85640">
        <w:rPr>
          <w:i/>
          <w:iCs/>
          <w:noProof/>
          <w:color w:val="000000" w:themeColor="text1"/>
          <w:lang w:val="sr-Cyrl-RS"/>
        </w:rPr>
        <w:t>чл. 40а, ст. 1:</w:t>
      </w:r>
    </w:p>
    <w:p w14:paraId="1D1F373A"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ind w:firstLine="708"/>
        <w:jc w:val="both"/>
        <w:rPr>
          <w:i/>
          <w:iCs/>
          <w:noProof/>
          <w:color w:val="000000" w:themeColor="text1"/>
          <w:lang w:val="sr-Cyrl-RS"/>
        </w:rPr>
      </w:pPr>
      <w:r w:rsidRPr="00C85640">
        <w:rPr>
          <w:i/>
          <w:iCs/>
          <w:noProof/>
          <w:color w:val="000000" w:themeColor="text1"/>
          <w:lang w:val="sr-Cyrl-RS"/>
        </w:rPr>
        <w:t>“На изборној листи мора бити 40% мање заступљеног пола. Међу сваких пет кандидата по редоследу на листи (првих пет места, других пет места и тако до краја листе) мора бити најмање по два кандидата - припадника оног пола који је мање заступљен на листи.”</w:t>
      </w:r>
    </w:p>
    <w:p w14:paraId="51965AC0"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Претходни Закон о локалним изборима </w:t>
      </w:r>
      <w:r w:rsidRPr="00C85640">
        <w:rPr>
          <w:rStyle w:val="FootnoteReference"/>
          <w:i/>
          <w:iCs/>
          <w:color w:val="000000" w:themeColor="text1"/>
          <w:lang w:val="sr-Latn-RS"/>
        </w:rPr>
        <w:footnoteReference w:id="167"/>
      </w:r>
      <w:r w:rsidRPr="00C85640">
        <w:rPr>
          <w:i/>
          <w:iCs/>
          <w:color w:val="000000" w:themeColor="text1"/>
          <w:lang w:val="sr-Latn-RS"/>
        </w:rPr>
        <w:t xml:space="preserve">, </w:t>
      </w:r>
      <w:r w:rsidRPr="00C85640">
        <w:rPr>
          <w:i/>
          <w:iCs/>
          <w:noProof/>
          <w:color w:val="000000" w:themeColor="text1"/>
          <w:lang w:val="sr-Cyrl-RS"/>
        </w:rPr>
        <w:t>чл, 20, ст. 3:</w:t>
      </w:r>
    </w:p>
    <w:p w14:paraId="102457D0"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ind w:firstLine="708"/>
        <w:jc w:val="both"/>
        <w:rPr>
          <w:i/>
          <w:iCs/>
          <w:noProof/>
          <w:color w:val="000000" w:themeColor="text1"/>
          <w:lang w:val="sr-Cyrl-RS"/>
        </w:rPr>
      </w:pPr>
      <w:r w:rsidRPr="00C85640">
        <w:rPr>
          <w:i/>
          <w:iCs/>
          <w:noProof/>
          <w:color w:val="000000" w:themeColor="text1"/>
          <w:lang w:val="sr-Cyrl-RS"/>
        </w:rPr>
        <w:t>”На изборној листи међу свака четири кандидата по редоследу на листи (прва четири места, друга четири места и тако до краја листе) мора бити по један кандидат - припадник оног пола који је мање заступљен на листи, а укупно на изборној листи мора бити најмање 30% кандидата мање заступљеног пола на листи.“</w:t>
      </w:r>
    </w:p>
    <w:p w14:paraId="5D4974CB"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Новоусвојени Закон о локалним изборима </w:t>
      </w:r>
      <w:r w:rsidRPr="00C85640">
        <w:rPr>
          <w:rStyle w:val="FootnoteReference"/>
          <w:i/>
          <w:iCs/>
          <w:color w:val="000000" w:themeColor="text1"/>
          <w:lang w:val="sr-Latn-RS"/>
        </w:rPr>
        <w:footnoteReference w:id="168"/>
      </w:r>
      <w:r w:rsidRPr="00C85640">
        <w:rPr>
          <w:i/>
          <w:iCs/>
          <w:color w:val="000000" w:themeColor="text1"/>
          <w:lang w:val="sr-Latn-RS"/>
        </w:rPr>
        <w:t xml:space="preserve">, </w:t>
      </w:r>
      <w:r w:rsidRPr="00C85640">
        <w:rPr>
          <w:i/>
          <w:iCs/>
          <w:noProof/>
          <w:color w:val="000000" w:themeColor="text1"/>
          <w:lang w:val="sr-Cyrl-RS"/>
        </w:rPr>
        <w:t>чл. 20, ст. 3:</w:t>
      </w:r>
    </w:p>
    <w:p w14:paraId="66126C5B"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ind w:firstLine="708"/>
        <w:jc w:val="both"/>
        <w:rPr>
          <w:i/>
          <w:iCs/>
          <w:noProof/>
          <w:color w:val="000000" w:themeColor="text1"/>
          <w:lang w:val="sr-Cyrl-RS"/>
        </w:rPr>
      </w:pPr>
      <w:r w:rsidRPr="00C85640">
        <w:rPr>
          <w:i/>
          <w:iCs/>
          <w:noProof/>
          <w:color w:val="000000" w:themeColor="text1"/>
          <w:lang w:val="sr-Cyrl-RS"/>
        </w:rPr>
        <w:t>“На изборној листи мора бити 40% мање заступљеног пола. Међу сваких пет кандидата по редоследу на листи (првих пет места, других пет места и тако до краја листе) мора бити најмање по два кандидата - припадника оног пола који је мање заступљен на листи.”</w:t>
      </w:r>
    </w:p>
    <w:p w14:paraId="6BD3CC60"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 xml:space="preserve">Применом теста родне равноправности на Закон о избору народних посланика </w:t>
      </w:r>
      <w:r w:rsidRPr="00C85640">
        <w:rPr>
          <w:rStyle w:val="FootnoteReference"/>
          <w:i/>
          <w:iCs/>
          <w:color w:val="000000" w:themeColor="text1"/>
          <w:lang w:val="sr-Latn-RS"/>
        </w:rPr>
        <w:footnoteReference w:id="169"/>
      </w:r>
      <w:r w:rsidRPr="00C85640">
        <w:rPr>
          <w:i/>
          <w:iCs/>
          <w:color w:val="000000" w:themeColor="text1"/>
          <w:lang w:val="sr-Latn-RS"/>
        </w:rPr>
        <w:t xml:space="preserve"> </w:t>
      </w:r>
      <w:r w:rsidRPr="00C85640">
        <w:rPr>
          <w:i/>
          <w:iCs/>
          <w:noProof/>
          <w:color w:val="000000" w:themeColor="text1"/>
          <w:lang w:val="sr-Cyrl-RS"/>
        </w:rPr>
        <w:t xml:space="preserve">и Закон о локалним изборима </w:t>
      </w:r>
      <w:r w:rsidRPr="00C85640">
        <w:rPr>
          <w:rStyle w:val="FootnoteReference"/>
          <w:i/>
          <w:iCs/>
          <w:noProof/>
          <w:color w:val="000000" w:themeColor="text1"/>
          <w:lang w:val="sr-Cyrl-RS"/>
        </w:rPr>
        <w:footnoteReference w:id="170"/>
      </w:r>
      <w:r w:rsidRPr="00C85640">
        <w:rPr>
          <w:i/>
          <w:iCs/>
          <w:noProof/>
          <w:color w:val="000000" w:themeColor="text1"/>
          <w:lang w:val="sr-Cyrl-RS"/>
        </w:rPr>
        <w:t xml:space="preserve"> (односно њихове нацрте) би се установило да статистички подаци указују на повећање заступљености жена у изборним телима након усвајања квота. Стога би процена утицаја ових Закона на родну равноправност гласила:</w:t>
      </w:r>
    </w:p>
    <w:p w14:paraId="37547F9A"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(1) да се очекује да наведени закони имају позитивне ефекте на жене, и</w:t>
      </w:r>
    </w:p>
    <w:p w14:paraId="3FB0132F" w14:textId="77777777" w:rsidR="00184E0F" w:rsidRPr="00C85640" w:rsidRDefault="00184E0F" w:rsidP="003122D0">
      <w:pPr>
        <w:pBdr>
          <w:top w:val="single" w:sz="4" w:space="1" w:color="auto"/>
          <w:left w:val="single" w:sz="4" w:space="4" w:color="auto"/>
          <w:bottom w:val="single" w:sz="4" w:space="1" w:color="auto"/>
          <w:right w:val="single" w:sz="4" w:space="4" w:color="auto"/>
        </w:pBdr>
        <w:adjustRightInd w:val="0"/>
        <w:snapToGrid w:val="0"/>
        <w:spacing w:before="120" w:after="120"/>
        <w:jc w:val="both"/>
        <w:rPr>
          <w:i/>
          <w:iCs/>
          <w:noProof/>
          <w:color w:val="000000" w:themeColor="text1"/>
          <w:lang w:val="sr-Cyrl-RS"/>
        </w:rPr>
      </w:pPr>
      <w:r w:rsidRPr="00C85640">
        <w:rPr>
          <w:i/>
          <w:iCs/>
          <w:noProof/>
          <w:color w:val="000000" w:themeColor="text1"/>
          <w:lang w:val="sr-Cyrl-RS"/>
        </w:rPr>
        <w:t>(2) да се очекује да имају могућности да смање неједнакости између жена и мушкараца у сектору „Учешће у одлучивању” и “Превазилажење родних стереотипа”</w:t>
      </w:r>
    </w:p>
    <w:p w14:paraId="60DCBC8D" w14:textId="77777777" w:rsidR="00184E0F" w:rsidRPr="00C85640" w:rsidRDefault="00184E0F" w:rsidP="00A05D6C">
      <w:pPr>
        <w:ind w:firstLine="340"/>
        <w:jc w:val="both"/>
        <w:rPr>
          <w:color w:val="000000" w:themeColor="text1"/>
          <w:lang w:val="sr-Latn-RS"/>
        </w:rPr>
      </w:pPr>
      <w:r w:rsidRPr="00C85640">
        <w:rPr>
          <w:noProof/>
          <w:color w:val="000000" w:themeColor="text1"/>
          <w:lang w:val="sr-Cyrl-RS"/>
        </w:rPr>
        <w:t>Повереник за заштиту равноправности посебно истиче да је у циљу равномерне заступљености жена и мушкараца у свим сферама политичког и јавног одлучивања потребно извршити усклађивање прописа са свим релевантним међународним одкументима, а имајући у виду далеко мању заступљеност жена на свим нивоима одлучивања у разним областима, и прописати обавезне веће квоте</w:t>
      </w:r>
      <w:r w:rsidRPr="00C85640">
        <w:rPr>
          <w:color w:val="000000" w:themeColor="text1"/>
          <w:lang w:val="sr-Latn-RS"/>
        </w:rPr>
        <w:t>.</w:t>
      </w:r>
      <w:r w:rsidRPr="00C85640">
        <w:rPr>
          <w:rStyle w:val="FootnoteReference"/>
          <w:color w:val="000000" w:themeColor="text1"/>
          <w:lang w:val="sr-Latn-RS"/>
        </w:rPr>
        <w:footnoteReference w:id="171"/>
      </w:r>
    </w:p>
    <w:p w14:paraId="0F3A5C32" w14:textId="77777777" w:rsidR="00184E0F" w:rsidRPr="00C85640" w:rsidRDefault="00184E0F" w:rsidP="00A05D6C">
      <w:pPr>
        <w:ind w:firstLine="340"/>
        <w:jc w:val="both"/>
        <w:rPr>
          <w:color w:val="000000" w:themeColor="text1"/>
          <w:lang w:val="sr-Latn-RS"/>
        </w:rPr>
      </w:pPr>
    </w:p>
    <w:p w14:paraId="4CEF9E04" w14:textId="77777777" w:rsidR="00184E0F" w:rsidRPr="00C85640" w:rsidRDefault="00184E0F" w:rsidP="00A05D6C">
      <w:pPr>
        <w:pBdr>
          <w:top w:val="single" w:sz="4" w:space="1" w:color="auto"/>
          <w:left w:val="single" w:sz="4" w:space="4" w:color="auto"/>
          <w:bottom w:val="single" w:sz="4" w:space="1" w:color="auto"/>
          <w:right w:val="single" w:sz="4" w:space="4" w:color="auto"/>
        </w:pBdr>
        <w:jc w:val="both"/>
        <w:rPr>
          <w:i/>
          <w:iCs/>
          <w:noProof/>
          <w:color w:val="000000" w:themeColor="text1"/>
          <w:lang w:val="sr-Cyrl-RS"/>
        </w:rPr>
      </w:pPr>
      <w:r w:rsidRPr="00C85640">
        <w:rPr>
          <w:i/>
          <w:iCs/>
          <w:noProof/>
          <w:color w:val="000000" w:themeColor="text1"/>
          <w:lang w:val="sr-Cyrl-RS"/>
        </w:rPr>
        <w:lastRenderedPageBreak/>
        <w:t>Примера ради, пропис који уводи квоту за заступљеност жена у управним одборима приватних предузећа или жена у дипломатском корпусу позитивно ће се одразити на учешће жена у доношењу одлука.</w:t>
      </w:r>
    </w:p>
    <w:p w14:paraId="1F8DCD9B" w14:textId="77777777" w:rsidR="00184E0F" w:rsidRPr="00C85640" w:rsidRDefault="00184E0F" w:rsidP="003122D0">
      <w:pPr>
        <w:adjustRightInd w:val="0"/>
        <w:snapToGrid w:val="0"/>
        <w:spacing w:before="120" w:after="120"/>
        <w:jc w:val="both"/>
        <w:rPr>
          <w:color w:val="000000" w:themeColor="text1"/>
          <w:lang w:val="en-US"/>
        </w:rPr>
      </w:pPr>
      <w:r w:rsidRPr="00C85640">
        <w:rPr>
          <w:noProof/>
          <w:color w:val="000000" w:themeColor="text1"/>
          <w:lang w:val="sr-Cyrl-RS"/>
        </w:rPr>
        <w:tab/>
        <w:t xml:space="preserve">О утицају квота као привремених афирмативних мера за унапређивање родне равноправности указује податак да су жене упадљиво одсутне или несразмерно мало заступљене тамо где квоте нису прописане. </w:t>
      </w:r>
    </w:p>
    <w:p w14:paraId="1E157818" w14:textId="77777777" w:rsidR="00184E0F" w:rsidRPr="00C85640" w:rsidRDefault="00184E0F" w:rsidP="00983735">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 </w:t>
      </w:r>
    </w:p>
    <w:p w14:paraId="38AD00D1" w14:textId="77777777" w:rsidR="00184E0F" w:rsidRPr="00C85640" w:rsidRDefault="00184E0F" w:rsidP="00983735">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Социјално-економски савет</w:t>
      </w:r>
      <w:r w:rsidRPr="00C85640">
        <w:rPr>
          <w:i/>
          <w:iCs/>
          <w:noProof/>
          <w:color w:val="000000" w:themeColor="text1"/>
          <w:lang w:val="sr-Latn-RS"/>
        </w:rPr>
        <w:t xml:space="preserve"> </w:t>
      </w:r>
      <w:r w:rsidRPr="00C85640">
        <w:rPr>
          <w:i/>
          <w:iCs/>
          <w:noProof/>
          <w:color w:val="000000" w:themeColor="text1"/>
          <w:lang w:val="sr-Cyrl-RS"/>
        </w:rPr>
        <w:t>Републике Србије, независни орган установљен ради трипартитног дијалога (представника Владе, синдиката и послодаваца), од изузетне важности за разматрање питања везаних за социјално и економски положај запослених и услова њиховог живота и рада. У саставу пре избора маја 2020. године имао је у саставу само једну жену (5,56%) од укупно 18 чланова, а у саставу након тих избора четири жене (22,22%). Међу представницима Савеза самосталних синдиката Србије нема ни једне жене, док је међу представницима Уједињених гранских синдиката ”Независност” један жена.</w:t>
      </w:r>
      <w:r w:rsidRPr="00C85640">
        <w:rPr>
          <w:rStyle w:val="FootnoteReference"/>
          <w:i/>
          <w:iCs/>
          <w:noProof/>
          <w:color w:val="000000" w:themeColor="text1"/>
          <w:lang w:val="sr-Cyrl-RS"/>
        </w:rPr>
        <w:footnoteReference w:id="172"/>
      </w:r>
      <w:r w:rsidRPr="00C85640">
        <w:rPr>
          <w:i/>
          <w:iCs/>
          <w:noProof/>
          <w:color w:val="000000" w:themeColor="text1"/>
          <w:lang w:val="sr-Cyrl-RS"/>
        </w:rPr>
        <w:t xml:space="preserve"> Од 18 чланова Покрајинског социјално-економског савета четири су жене (22,22%), међу којима само једна као представница синдиката. Одсуство жена међу представницима синдикалних организација у саставу ових органа је нарочито упадљиво, имајући у виду да оне чине 47% од укупног броја запослених.</w:t>
      </w:r>
      <w:r w:rsidRPr="00C85640">
        <w:rPr>
          <w:rStyle w:val="FootnoteReference"/>
          <w:i/>
          <w:iCs/>
          <w:noProof/>
          <w:color w:val="000000" w:themeColor="text1"/>
          <w:lang w:val="sr-Cyrl-RS"/>
        </w:rPr>
        <w:footnoteReference w:id="173"/>
      </w:r>
      <w:r w:rsidRPr="00C85640">
        <w:rPr>
          <w:i/>
          <w:iCs/>
          <w:noProof/>
          <w:color w:val="000000" w:themeColor="text1"/>
          <w:lang w:val="sr-Cyrl-RS"/>
        </w:rPr>
        <w:t xml:space="preserve"> Претпоставка је да је слична ситуација и у погледу родног састава чланова социјално-економских савета и на локалном нивоу. Овим су жене, најдискриминисанија група на тржишту рада, скоро у потпуности искључене из одлучивања о питањима која су кључна за остваривање њихових економских и социјалних права. </w:t>
      </w:r>
    </w:p>
    <w:p w14:paraId="6005326F" w14:textId="77777777" w:rsidR="00184E0F" w:rsidRPr="00C85640" w:rsidRDefault="00184E0F" w:rsidP="00D41C46">
      <w:pPr>
        <w:pBdr>
          <w:top w:val="single" w:sz="4" w:space="1" w:color="auto"/>
          <w:left w:val="single" w:sz="4" w:space="4" w:color="auto"/>
          <w:bottom w:val="single" w:sz="4" w:space="1" w:color="auto"/>
          <w:right w:val="single" w:sz="4" w:space="4" w:color="auto"/>
        </w:pBdr>
        <w:jc w:val="both"/>
        <w:rPr>
          <w:i/>
          <w:iCs/>
          <w:noProof/>
          <w:color w:val="000000" w:themeColor="text1"/>
          <w:lang w:val="sr-Cyrl-RS"/>
        </w:rPr>
      </w:pPr>
      <w:r w:rsidRPr="00C85640">
        <w:rPr>
          <w:i/>
          <w:iCs/>
          <w:noProof/>
          <w:color w:val="000000" w:themeColor="text1"/>
          <w:lang w:val="sr-Cyrl-RS"/>
        </w:rPr>
        <w:t>Применом теста родне равноправности на Закон о социјално-економском савету</w:t>
      </w:r>
      <w:r w:rsidRPr="00C85640">
        <w:rPr>
          <w:rStyle w:val="FootnoteReference"/>
          <w:i/>
          <w:iCs/>
          <w:color w:val="000000" w:themeColor="text1"/>
          <w:lang w:val="en-US"/>
        </w:rPr>
        <w:footnoteReference w:id="174"/>
      </w:r>
      <w:r w:rsidRPr="00C85640">
        <w:rPr>
          <w:i/>
          <w:iCs/>
          <w:color w:val="000000" w:themeColor="text1"/>
          <w:lang w:val="sr-Latn-RS"/>
        </w:rPr>
        <w:t xml:space="preserve"> </w:t>
      </w:r>
      <w:r w:rsidRPr="00C85640">
        <w:rPr>
          <w:i/>
          <w:iCs/>
          <w:noProof/>
          <w:color w:val="000000" w:themeColor="text1"/>
          <w:lang w:val="sr-Cyrl-RS"/>
        </w:rPr>
        <w:t xml:space="preserve">би се установило да Закон не предвиђа квоту за мање заступљени пол приликом именовања чланова и заменика чланова у састав овог органа. Увид у полни састав чланова Социјално-економског савета Републике Србије, Покрајинског социјално-економског савета и локалних социјално-економског савета указује на упадљиво одсуство, односно несразмерно малу заступљеност жена у овим органима. С друге стране, статистички подаци везани за  примену квоте у законима у којима је предвиђена (изборни закони) показују да ова мера резултира повећањем заступљености жена у релевантним институцијама. Сразмерној и правичној заступљености жена у овом органу би допринело уколико би Закон о социјално-економском савету предвидео родну квоту приликом именовања чланова и заменика чланова овог органа. </w:t>
      </w:r>
      <w:r w:rsidRPr="00C85640">
        <w:rPr>
          <w:i/>
          <w:iCs/>
          <w:noProof/>
          <w:color w:val="000000" w:themeColor="text1"/>
          <w:lang w:val="sr-Cyrl-RS"/>
        </w:rPr>
        <w:tab/>
        <w:t xml:space="preserve"> </w:t>
      </w:r>
    </w:p>
    <w:p w14:paraId="426CA45D" w14:textId="77777777" w:rsidR="00184E0F" w:rsidRPr="00C85640" w:rsidRDefault="00184E0F" w:rsidP="00176EFD">
      <w:pPr>
        <w:ind w:firstLine="340"/>
        <w:jc w:val="both"/>
        <w:rPr>
          <w:noProof/>
          <w:color w:val="000000" w:themeColor="text1"/>
          <w:lang w:val="sr-Cyrl-RS"/>
        </w:rPr>
      </w:pPr>
    </w:p>
    <w:p w14:paraId="5CEA6E08" w14:textId="77777777" w:rsidR="00184E0F" w:rsidRPr="00C85640" w:rsidRDefault="00184E0F" w:rsidP="00176EFD">
      <w:pPr>
        <w:ind w:firstLine="340"/>
        <w:jc w:val="both"/>
        <w:rPr>
          <w:noProof/>
          <w:color w:val="000000" w:themeColor="text1"/>
          <w:lang w:val="sr-Cyrl-RS"/>
        </w:rPr>
      </w:pPr>
      <w:r w:rsidRPr="00C85640">
        <w:rPr>
          <w:noProof/>
          <w:color w:val="000000" w:themeColor="text1"/>
          <w:lang w:val="sr-Cyrl-RS"/>
        </w:rPr>
        <w:t xml:space="preserve">Имајући у виду горе наведене статистичке податке у примеру који се односи на процену утицаја Закона о социјално-економском савету на родну равноправност, тест процене утицаја на родну равноправност </w:t>
      </w:r>
      <w:r w:rsidRPr="00C85640">
        <w:rPr>
          <w:noProof/>
          <w:color w:val="000000" w:themeColor="text1"/>
          <w:lang w:val="sr-Latn-RS"/>
        </w:rPr>
        <w:t>oв</w:t>
      </w:r>
      <w:r w:rsidRPr="00C85640">
        <w:rPr>
          <w:noProof/>
          <w:color w:val="000000" w:themeColor="text1"/>
          <w:lang w:val="sr-Cyrl-RS"/>
        </w:rPr>
        <w:t>ог Закона би попунили на следећи начин:</w:t>
      </w:r>
    </w:p>
    <w:p w14:paraId="288C187A" w14:textId="77777777" w:rsidR="00184E0F" w:rsidRPr="00C85640" w:rsidRDefault="00184E0F" w:rsidP="00176EFD">
      <w:pPr>
        <w:ind w:firstLine="340"/>
        <w:jc w:val="both"/>
        <w:rPr>
          <w:noProof/>
          <w:color w:val="000000" w:themeColor="text1"/>
          <w:lang w:val="sr-Cyrl-RS"/>
        </w:rPr>
      </w:pPr>
    </w:p>
    <w:tbl>
      <w:tblPr>
        <w:tblStyle w:val="TableGrid"/>
        <w:tblW w:w="9403" w:type="dxa"/>
        <w:jc w:val="center"/>
        <w:tblLook w:val="04A0" w:firstRow="1" w:lastRow="0" w:firstColumn="1" w:lastColumn="0" w:noHBand="0" w:noVBand="1"/>
      </w:tblPr>
      <w:tblGrid>
        <w:gridCol w:w="832"/>
        <w:gridCol w:w="18"/>
        <w:gridCol w:w="5312"/>
        <w:gridCol w:w="754"/>
        <w:gridCol w:w="167"/>
        <w:gridCol w:w="2268"/>
        <w:gridCol w:w="6"/>
        <w:gridCol w:w="46"/>
      </w:tblGrid>
      <w:tr w:rsidR="00C85640" w:rsidRPr="00C85640" w14:paraId="3E7F48A3" w14:textId="77777777" w:rsidTr="001E5CF5">
        <w:trPr>
          <w:gridAfter w:val="1"/>
          <w:wAfter w:w="46" w:type="dxa"/>
          <w:trHeight w:val="3448"/>
          <w:jc w:val="center"/>
        </w:trPr>
        <w:tc>
          <w:tcPr>
            <w:tcW w:w="832" w:type="dxa"/>
            <w:shd w:val="clear" w:color="auto" w:fill="D9D9D9" w:themeFill="background1" w:themeFillShade="D9"/>
            <w:vAlign w:val="center"/>
          </w:tcPr>
          <w:p w14:paraId="2193C58E" w14:textId="77777777" w:rsidR="00184E0F" w:rsidRPr="00C85640" w:rsidRDefault="00184E0F" w:rsidP="001E5CF5">
            <w:pPr>
              <w:jc w:val="center"/>
              <w:rPr>
                <w:color w:val="000000" w:themeColor="text1"/>
                <w:sz w:val="24"/>
                <w:szCs w:val="24"/>
                <w:lang w:val="sr-Latn-CS"/>
              </w:rPr>
            </w:pPr>
            <w:r w:rsidRPr="00C85640">
              <w:rPr>
                <w:color w:val="000000" w:themeColor="text1"/>
                <w:sz w:val="24"/>
                <w:szCs w:val="24"/>
                <w:lang w:val="sr-Cyrl-RS"/>
              </w:rPr>
              <w:lastRenderedPageBreak/>
              <w:t>9</w:t>
            </w:r>
            <w:r w:rsidRPr="00C85640">
              <w:rPr>
                <w:color w:val="000000" w:themeColor="text1"/>
                <w:sz w:val="24"/>
                <w:szCs w:val="24"/>
                <w:lang w:val="sr-Latn-CS"/>
              </w:rPr>
              <w:t>.</w:t>
            </w:r>
          </w:p>
        </w:tc>
        <w:tc>
          <w:tcPr>
            <w:tcW w:w="5330" w:type="dxa"/>
            <w:gridSpan w:val="2"/>
            <w:shd w:val="clear" w:color="auto" w:fill="D9D9D9" w:themeFill="background1" w:themeFillShade="D9"/>
            <w:vAlign w:val="center"/>
          </w:tcPr>
          <w:p w14:paraId="3D0EAC22" w14:textId="356F1EE4" w:rsidR="00184E0F" w:rsidRPr="00C03248" w:rsidRDefault="00184E0F" w:rsidP="001E5CF5">
            <w:pPr>
              <w:jc w:val="both"/>
              <w:rPr>
                <w:color w:val="000000" w:themeColor="text1"/>
                <w:sz w:val="24"/>
                <w:szCs w:val="24"/>
                <w:lang w:val="sr-Latn-CS"/>
              </w:rPr>
            </w:pPr>
            <w:r w:rsidRPr="00C03248">
              <w:rPr>
                <w:color w:val="000000" w:themeColor="text1"/>
                <w:sz w:val="24"/>
                <w:szCs w:val="24"/>
                <w:lang w:val="sr-Latn-CS"/>
              </w:rPr>
              <w:t>У којим од наведених области се очекују различит</w:t>
            </w:r>
            <w:r w:rsidRPr="00C03248">
              <w:rPr>
                <w:color w:val="000000" w:themeColor="text1"/>
                <w:sz w:val="24"/>
                <w:szCs w:val="24"/>
                <w:lang w:val="sr-Cyrl-RS"/>
              </w:rPr>
              <w:t>и</w:t>
            </w:r>
            <w:r w:rsidRPr="00C03248">
              <w:rPr>
                <w:color w:val="000000" w:themeColor="text1"/>
                <w:sz w:val="24"/>
                <w:szCs w:val="24"/>
                <w:lang w:val="sr-Latn-CS"/>
              </w:rPr>
              <w:t xml:space="preserve"> ефект</w:t>
            </w:r>
            <w:r w:rsidRPr="00C03248">
              <w:rPr>
                <w:color w:val="000000" w:themeColor="text1"/>
                <w:sz w:val="24"/>
                <w:szCs w:val="24"/>
                <w:lang w:val="sr-Cyrl-RS"/>
              </w:rPr>
              <w:t>и</w:t>
            </w:r>
            <w:r w:rsidRPr="00C03248">
              <w:rPr>
                <w:color w:val="000000" w:themeColor="text1"/>
                <w:sz w:val="24"/>
                <w:szCs w:val="24"/>
                <w:lang w:val="sr-Latn-CS"/>
              </w:rPr>
              <w:t xml:space="preserve"> </w:t>
            </w:r>
            <w:r w:rsidR="00C03248" w:rsidRPr="00C03248">
              <w:rPr>
                <w:color w:val="000000" w:themeColor="text1"/>
                <w:sz w:val="24"/>
                <w:szCs w:val="24"/>
                <w:lang w:val="sr-Cyrl-RS"/>
              </w:rPr>
              <w:t xml:space="preserve">доношења и примене прописа </w:t>
            </w:r>
            <w:r w:rsidRPr="00C03248">
              <w:rPr>
                <w:color w:val="000000" w:themeColor="text1"/>
                <w:sz w:val="24"/>
                <w:szCs w:val="24"/>
                <w:lang w:val="sr-Latn-CS"/>
              </w:rPr>
              <w:t xml:space="preserve">по жене и мушкарце? (Пропис може </w:t>
            </w:r>
            <w:r w:rsidRPr="00C03248">
              <w:rPr>
                <w:color w:val="000000" w:themeColor="text1"/>
                <w:sz w:val="24"/>
                <w:szCs w:val="24"/>
                <w:lang w:val="sr-Cyrl-RS"/>
              </w:rPr>
              <w:t>произвести</w:t>
            </w:r>
            <w:r w:rsidRPr="00C03248">
              <w:rPr>
                <w:color w:val="000000" w:themeColor="text1"/>
                <w:sz w:val="24"/>
                <w:szCs w:val="24"/>
                <w:lang w:val="sr-Latn-CS"/>
              </w:rPr>
              <w:t xml:space="preserve"> ефекте у различитим областима, стога </w:t>
            </w:r>
            <w:r w:rsidRPr="00C03248">
              <w:rPr>
                <w:color w:val="000000" w:themeColor="text1"/>
                <w:sz w:val="24"/>
                <w:szCs w:val="24"/>
                <w:lang w:val="sr-Cyrl-RS"/>
              </w:rPr>
              <w:t>означите све области у којима се очекују различити ефекти по жене и мушкарце</w:t>
            </w:r>
            <w:r w:rsidRPr="00C03248">
              <w:rPr>
                <w:color w:val="000000" w:themeColor="text1"/>
                <w:sz w:val="24"/>
                <w:szCs w:val="24"/>
                <w:lang w:val="sr-Latn-CS"/>
              </w:rPr>
              <w:t>.)</w:t>
            </w:r>
          </w:p>
        </w:tc>
        <w:tc>
          <w:tcPr>
            <w:tcW w:w="3195" w:type="dxa"/>
            <w:gridSpan w:val="4"/>
            <w:vAlign w:val="center"/>
          </w:tcPr>
          <w:p w14:paraId="76EE5C21"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
                  <w:enabled/>
                  <w:calcOnExit w:val="0"/>
                  <w:checkBox>
                    <w:sizeAuto/>
                    <w:default w:val="1"/>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rPr>
              <w:t xml:space="preserve"> </w:t>
            </w:r>
            <w:r w:rsidRPr="00C85640">
              <w:rPr>
                <w:color w:val="000000" w:themeColor="text1"/>
                <w:sz w:val="24"/>
                <w:szCs w:val="24"/>
                <w:lang w:val="sr-Latn-CS"/>
              </w:rPr>
              <w:t>Плаћени рад (права из радног односа)</w:t>
            </w:r>
          </w:p>
          <w:p w14:paraId="31515EA4"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Неплаћени </w:t>
            </w:r>
            <w:r w:rsidRPr="00C85640">
              <w:rPr>
                <w:color w:val="000000" w:themeColor="text1"/>
                <w:sz w:val="24"/>
                <w:szCs w:val="24"/>
                <w:lang w:val="sr-Cyrl-RS"/>
              </w:rPr>
              <w:t xml:space="preserve">кућни </w:t>
            </w:r>
            <w:r w:rsidRPr="00C85640">
              <w:rPr>
                <w:color w:val="000000" w:themeColor="text1"/>
                <w:sz w:val="24"/>
                <w:szCs w:val="24"/>
                <w:lang w:val="sr-Latn-CS"/>
              </w:rPr>
              <w:t xml:space="preserve">рад </w:t>
            </w:r>
          </w:p>
          <w:p w14:paraId="19A88EC6"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Образовање</w:t>
            </w:r>
          </w:p>
          <w:p w14:paraId="727A098F"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rPr>
              <w:t xml:space="preserve"> </w:t>
            </w:r>
            <w:r w:rsidRPr="00C85640">
              <w:rPr>
                <w:color w:val="000000" w:themeColor="text1"/>
                <w:sz w:val="24"/>
                <w:szCs w:val="24"/>
                <w:lang w:val="sr-Latn-CS"/>
              </w:rPr>
              <w:t>Здравствена заштита</w:t>
            </w:r>
          </w:p>
          <w:p w14:paraId="4ECDA5AA"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
                  <w:enabled/>
                  <w:calcOnExit w:val="0"/>
                  <w:checkBox>
                    <w:sizeAuto/>
                    <w:default w:val="1"/>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Учешће у одлучивању</w:t>
            </w:r>
          </w:p>
          <w:p w14:paraId="42594832"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Имовинска права </w:t>
            </w:r>
          </w:p>
          <w:p w14:paraId="76336D0B"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Физичка мобилност</w:t>
            </w:r>
          </w:p>
          <w:p w14:paraId="2DEB38C2"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Cyrl-RS"/>
              </w:rPr>
              <w:t xml:space="preserve"> </w:t>
            </w:r>
            <w:r w:rsidRPr="00C85640">
              <w:rPr>
                <w:color w:val="000000" w:themeColor="text1"/>
                <w:sz w:val="24"/>
                <w:szCs w:val="24"/>
                <w:lang w:val="sr-Latn-CS"/>
              </w:rPr>
              <w:t>Безбедност</w:t>
            </w:r>
          </w:p>
          <w:p w14:paraId="33ED2466"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Превенција и заштита од </w:t>
            </w:r>
            <w:r w:rsidRPr="00C85640">
              <w:rPr>
                <w:color w:val="000000" w:themeColor="text1"/>
                <w:sz w:val="24"/>
                <w:szCs w:val="24"/>
                <w:lang w:val="sr-Cyrl-RS"/>
              </w:rPr>
              <w:t xml:space="preserve">родно заснованог </w:t>
            </w:r>
            <w:r w:rsidRPr="00C85640">
              <w:rPr>
                <w:color w:val="000000" w:themeColor="text1"/>
                <w:sz w:val="24"/>
                <w:szCs w:val="24"/>
                <w:lang w:val="sr-Latn-CS"/>
              </w:rPr>
              <w:t>насиља</w:t>
            </w:r>
          </w:p>
          <w:p w14:paraId="2B9A2031"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Превазилажење </w:t>
            </w:r>
            <w:r w:rsidRPr="00C85640">
              <w:rPr>
                <w:color w:val="000000" w:themeColor="text1"/>
                <w:sz w:val="24"/>
                <w:szCs w:val="24"/>
                <w:lang w:val="sr-Cyrl-RS"/>
              </w:rPr>
              <w:t xml:space="preserve">родних </w:t>
            </w:r>
            <w:r w:rsidRPr="00C85640">
              <w:rPr>
                <w:color w:val="000000" w:themeColor="text1"/>
                <w:sz w:val="24"/>
                <w:szCs w:val="24"/>
                <w:lang w:val="sr-Latn-CS"/>
              </w:rPr>
              <w:t>стереотипа</w:t>
            </w:r>
          </w:p>
          <w:p w14:paraId="52D1C80C" w14:textId="77777777" w:rsidR="00184E0F" w:rsidRPr="00C85640" w:rsidRDefault="00184E0F" w:rsidP="001E5CF5">
            <w:pPr>
              <w:rPr>
                <w:color w:val="000000" w:themeColor="text1"/>
                <w:sz w:val="24"/>
                <w:szCs w:val="24"/>
                <w:lang w:val="sr-Cyrl-RS"/>
              </w:rPr>
            </w:pP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Људска права</w:t>
            </w:r>
            <w:r w:rsidRPr="00C85640">
              <w:rPr>
                <w:color w:val="000000" w:themeColor="text1"/>
                <w:sz w:val="24"/>
                <w:szCs w:val="24"/>
                <w:lang w:val="sr-Cyrl-RS"/>
              </w:rPr>
              <w:t xml:space="preserve"> (остало)</w:t>
            </w:r>
          </w:p>
          <w:p w14:paraId="54F462CD" w14:textId="77777777" w:rsidR="00184E0F" w:rsidRPr="00C85640" w:rsidRDefault="00184E0F" w:rsidP="001E5CF5">
            <w:pP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4"/>
                <w:szCs w:val="24"/>
                <w:lang w:val="sr-Latn-CS"/>
              </w:rPr>
              <w:t xml:space="preserve"> Друго (</w:t>
            </w:r>
            <w:r w:rsidRPr="00C85640">
              <w:rPr>
                <w:color w:val="000000" w:themeColor="text1"/>
                <w:sz w:val="24"/>
                <w:szCs w:val="24"/>
                <w:lang w:val="sr-Cyrl-RS"/>
              </w:rPr>
              <w:t>објаснити</w:t>
            </w:r>
            <w:r w:rsidRPr="00C85640">
              <w:rPr>
                <w:color w:val="000000" w:themeColor="text1"/>
                <w:sz w:val="24"/>
                <w:szCs w:val="24"/>
                <w:lang w:val="sr-Latn-CS"/>
              </w:rPr>
              <w:t xml:space="preserve"> у пољу испод)</w:t>
            </w:r>
          </w:p>
        </w:tc>
      </w:tr>
      <w:tr w:rsidR="00C85640" w:rsidRPr="00C85640" w14:paraId="4C79AD7E" w14:textId="77777777" w:rsidTr="001E5CF5">
        <w:trPr>
          <w:gridAfter w:val="1"/>
          <w:wAfter w:w="46" w:type="dxa"/>
          <w:trHeight w:val="962"/>
          <w:jc w:val="center"/>
        </w:trPr>
        <w:tc>
          <w:tcPr>
            <w:tcW w:w="832" w:type="dxa"/>
            <w:vMerge w:val="restart"/>
            <w:shd w:val="clear" w:color="auto" w:fill="D9D9D9" w:themeFill="background1" w:themeFillShade="D9"/>
            <w:vAlign w:val="center"/>
          </w:tcPr>
          <w:p w14:paraId="341259DA" w14:textId="77777777" w:rsidR="00184E0F" w:rsidRPr="00C85640" w:rsidRDefault="00184E0F" w:rsidP="001E5CF5">
            <w:pPr>
              <w:jc w:val="center"/>
              <w:rPr>
                <w:color w:val="000000" w:themeColor="text1"/>
                <w:sz w:val="24"/>
                <w:szCs w:val="24"/>
                <w:lang w:val="sr-Latn-CS"/>
              </w:rPr>
            </w:pPr>
            <w:r w:rsidRPr="00C85640">
              <w:rPr>
                <w:color w:val="000000" w:themeColor="text1"/>
                <w:sz w:val="24"/>
                <w:szCs w:val="24"/>
                <w:lang w:val="sr-Cyrl-RS"/>
              </w:rPr>
              <w:t>10</w:t>
            </w:r>
            <w:r w:rsidRPr="00C85640">
              <w:rPr>
                <w:color w:val="000000" w:themeColor="text1"/>
                <w:sz w:val="24"/>
                <w:szCs w:val="24"/>
                <w:lang w:val="sr-Latn-CS"/>
              </w:rPr>
              <w:t>.</w:t>
            </w:r>
          </w:p>
        </w:tc>
        <w:tc>
          <w:tcPr>
            <w:tcW w:w="5330" w:type="dxa"/>
            <w:gridSpan w:val="2"/>
            <w:shd w:val="clear" w:color="auto" w:fill="D9D9D9" w:themeFill="background1" w:themeFillShade="D9"/>
            <w:vAlign w:val="center"/>
          </w:tcPr>
          <w:p w14:paraId="3F0DC25B" w14:textId="77777777" w:rsidR="00184E0F" w:rsidRPr="00C85640" w:rsidRDefault="00184E0F" w:rsidP="001E5CF5">
            <w:pPr>
              <w:jc w:val="both"/>
              <w:rPr>
                <w:color w:val="000000" w:themeColor="text1"/>
                <w:sz w:val="24"/>
                <w:szCs w:val="24"/>
                <w:lang w:val="sr-Latn-CS"/>
              </w:rPr>
            </w:pPr>
            <w:r w:rsidRPr="00C85640">
              <w:rPr>
                <w:color w:val="000000" w:themeColor="text1"/>
                <w:sz w:val="24"/>
                <w:szCs w:val="24"/>
                <w:lang w:val="sr-Latn-CS"/>
              </w:rPr>
              <w:t xml:space="preserve">Да ли </w:t>
            </w:r>
            <w:r w:rsidRPr="00C85640">
              <w:rPr>
                <w:color w:val="000000" w:themeColor="text1"/>
                <w:sz w:val="24"/>
                <w:szCs w:val="24"/>
                <w:lang w:val="sr-Cyrl-RS"/>
              </w:rPr>
              <w:t>се очекују</w:t>
            </w:r>
            <w:r w:rsidRPr="00C85640">
              <w:rPr>
                <w:color w:val="000000" w:themeColor="text1"/>
                <w:sz w:val="24"/>
                <w:szCs w:val="24"/>
                <w:lang w:val="sr-Latn-CS"/>
              </w:rPr>
              <w:t xml:space="preserve"> позитивн</w:t>
            </w:r>
            <w:r w:rsidRPr="00C85640">
              <w:rPr>
                <w:color w:val="000000" w:themeColor="text1"/>
                <w:sz w:val="24"/>
                <w:szCs w:val="24"/>
                <w:lang w:val="sr-Cyrl-RS"/>
              </w:rPr>
              <w:t>и</w:t>
            </w:r>
            <w:r w:rsidRPr="00C85640">
              <w:rPr>
                <w:color w:val="000000" w:themeColor="text1"/>
                <w:sz w:val="24"/>
                <w:szCs w:val="24"/>
                <w:lang w:val="sr-Latn-CS"/>
              </w:rPr>
              <w:t xml:space="preserve"> ефект</w:t>
            </w:r>
            <w:r w:rsidRPr="00C85640">
              <w:rPr>
                <w:color w:val="000000" w:themeColor="text1"/>
                <w:sz w:val="24"/>
                <w:szCs w:val="24"/>
                <w:lang w:val="sr-Cyrl-RS"/>
              </w:rPr>
              <w:t>и</w:t>
            </w:r>
            <w:r w:rsidRPr="00C85640">
              <w:rPr>
                <w:color w:val="000000" w:themeColor="text1"/>
                <w:sz w:val="24"/>
                <w:szCs w:val="24"/>
                <w:lang w:val="sr-Latn-CS"/>
              </w:rPr>
              <w:t xml:space="preserve"> по жене или мушкарце, односно да ли овај пропис има потенцијал да умањи неравноправност између жена и мушкараца у области на који се односи?</w:t>
            </w:r>
          </w:p>
        </w:tc>
        <w:tc>
          <w:tcPr>
            <w:tcW w:w="3195" w:type="dxa"/>
            <w:gridSpan w:val="4"/>
            <w:vAlign w:val="center"/>
          </w:tcPr>
          <w:p w14:paraId="0DE605D0" w14:textId="77777777" w:rsidR="00184E0F" w:rsidRPr="00C85640" w:rsidRDefault="00184E0F" w:rsidP="001E5CF5">
            <w:pPr>
              <w:jc w:val="center"/>
              <w:rPr>
                <w:rFonts w:eastAsia="Calibri"/>
                <w:color w:val="000000" w:themeColor="text1"/>
                <w:sz w:val="24"/>
                <w:szCs w:val="24"/>
                <w:lang w:val="sr-Cyrl-RS"/>
              </w:rPr>
            </w:pP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Да</w:t>
            </w:r>
            <w:r w:rsidRPr="00C85640">
              <w:rPr>
                <w:color w:val="000000" w:themeColor="text1"/>
                <w:sz w:val="24"/>
                <w:szCs w:val="24"/>
                <w:lang w:val="sr-Latn-CS"/>
              </w:rPr>
              <w:tab/>
            </w:r>
            <w:r w:rsidRPr="00C85640">
              <w:rPr>
                <w:color w:val="000000" w:themeColor="text1"/>
                <w:sz w:val="24"/>
                <w:szCs w:val="24"/>
                <w:lang w:val="sr-Latn-CS"/>
              </w:rPr>
              <w:tab/>
            </w:r>
            <w:r w:rsidRPr="00C85640">
              <w:rPr>
                <w:rFonts w:eastAsia="Calibri"/>
                <w:color w:val="000000" w:themeColor="text1"/>
                <w:lang w:val="sr-Latn-CS"/>
              </w:rPr>
              <w:fldChar w:fldCharType="begin">
                <w:ffData>
                  <w:name w:val="Check9"/>
                  <w:enabled/>
                  <w:calcOnExit w:val="0"/>
                  <w:checkBox>
                    <w:sizeAuto/>
                    <w:default w:val="1"/>
                  </w:checkBox>
                </w:ffData>
              </w:fldChar>
            </w:r>
            <w:bookmarkStart w:id="2" w:name="Check9"/>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bookmarkEnd w:id="2"/>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Не</w:t>
            </w:r>
          </w:p>
        </w:tc>
      </w:tr>
      <w:tr w:rsidR="00C85640" w:rsidRPr="00C85640" w14:paraId="0630D4FB" w14:textId="77777777" w:rsidTr="001E5CF5">
        <w:trPr>
          <w:gridAfter w:val="1"/>
          <w:wAfter w:w="46" w:type="dxa"/>
          <w:trHeight w:val="962"/>
          <w:jc w:val="center"/>
        </w:trPr>
        <w:tc>
          <w:tcPr>
            <w:tcW w:w="832" w:type="dxa"/>
            <w:vMerge/>
            <w:vAlign w:val="center"/>
          </w:tcPr>
          <w:p w14:paraId="730185B3" w14:textId="77777777" w:rsidR="00184E0F" w:rsidRPr="00C85640" w:rsidRDefault="00184E0F" w:rsidP="001E5CF5">
            <w:pPr>
              <w:jc w:val="center"/>
              <w:rPr>
                <w:color w:val="000000" w:themeColor="text1"/>
                <w:sz w:val="24"/>
                <w:szCs w:val="24"/>
                <w:lang w:val="sr-Latn-CS"/>
              </w:rPr>
            </w:pPr>
          </w:p>
        </w:tc>
        <w:tc>
          <w:tcPr>
            <w:tcW w:w="8525" w:type="dxa"/>
            <w:gridSpan w:val="6"/>
            <w:shd w:val="clear" w:color="auto" w:fill="D9D9D9" w:themeFill="background1" w:themeFillShade="D9"/>
            <w:vAlign w:val="center"/>
          </w:tcPr>
          <w:p w14:paraId="1C731672" w14:textId="5396C0BC" w:rsidR="00184E0F" w:rsidRPr="00C85640" w:rsidRDefault="00184E0F" w:rsidP="001E5CF5">
            <w:pPr>
              <w:rPr>
                <w:rFonts w:eastAsia="Calibri"/>
                <w:color w:val="000000" w:themeColor="text1"/>
                <w:sz w:val="24"/>
                <w:szCs w:val="24"/>
                <w:lang w:val="sr-Cyrl-RS"/>
              </w:rPr>
            </w:pPr>
            <w:r w:rsidRPr="00C85640">
              <w:rPr>
                <w:color w:val="000000" w:themeColor="text1"/>
                <w:sz w:val="24"/>
                <w:szCs w:val="24"/>
                <w:lang w:val="sr-Latn-CS"/>
              </w:rPr>
              <w:t xml:space="preserve">Ако </w:t>
            </w:r>
            <w:r w:rsidR="00C03248" w:rsidRPr="00550565">
              <w:rPr>
                <w:color w:val="000000" w:themeColor="text1"/>
                <w:sz w:val="22"/>
                <w:szCs w:val="22"/>
                <w:lang w:val="sr-Cyrl-RS"/>
              </w:rPr>
              <w:t>је одговор</w:t>
            </w:r>
            <w:r w:rsidR="00C03248" w:rsidRPr="00550565">
              <w:rPr>
                <w:color w:val="000000" w:themeColor="text1"/>
                <w:sz w:val="22"/>
                <w:szCs w:val="22"/>
                <w:lang w:val="sr-Latn-CS"/>
              </w:rPr>
              <w:t xml:space="preserve"> </w:t>
            </w:r>
            <w:r w:rsidRPr="00C85640">
              <w:rPr>
                <w:color w:val="000000" w:themeColor="text1"/>
                <w:sz w:val="24"/>
                <w:szCs w:val="24"/>
                <w:lang w:val="sr-Latn-CS"/>
              </w:rPr>
              <w:t>ДА, објаснит</w:t>
            </w:r>
            <w:r w:rsidRPr="00C85640">
              <w:rPr>
                <w:color w:val="000000" w:themeColor="text1"/>
                <w:sz w:val="24"/>
                <w:szCs w:val="24"/>
                <w:lang w:val="sr-Cyrl-RS"/>
              </w:rPr>
              <w:t>и</w:t>
            </w:r>
            <w:r w:rsidRPr="00C85640">
              <w:rPr>
                <w:color w:val="000000" w:themeColor="text1"/>
                <w:sz w:val="24"/>
                <w:szCs w:val="24"/>
                <w:lang w:val="sr-Latn-CS"/>
              </w:rPr>
              <w:t xml:space="preserve"> на који начин</w:t>
            </w:r>
            <w:r w:rsidRPr="00C85640">
              <w:rPr>
                <w:color w:val="000000" w:themeColor="text1"/>
                <w:sz w:val="24"/>
                <w:szCs w:val="24"/>
                <w:lang w:val="sr-Cyrl-RS"/>
              </w:rPr>
              <w:t>:</w:t>
            </w:r>
          </w:p>
        </w:tc>
      </w:tr>
      <w:tr w:rsidR="00C85640" w:rsidRPr="00C85640" w14:paraId="28A4A87F" w14:textId="77777777" w:rsidTr="001E5CF5">
        <w:trPr>
          <w:gridAfter w:val="1"/>
          <w:wAfter w:w="46" w:type="dxa"/>
          <w:trHeight w:val="962"/>
          <w:jc w:val="center"/>
        </w:trPr>
        <w:tc>
          <w:tcPr>
            <w:tcW w:w="832" w:type="dxa"/>
            <w:vMerge/>
            <w:vAlign w:val="center"/>
          </w:tcPr>
          <w:p w14:paraId="1A675230" w14:textId="77777777" w:rsidR="00184E0F" w:rsidRPr="00C85640" w:rsidRDefault="00184E0F" w:rsidP="001E5CF5">
            <w:pPr>
              <w:jc w:val="center"/>
              <w:rPr>
                <w:color w:val="000000" w:themeColor="text1"/>
                <w:sz w:val="24"/>
                <w:szCs w:val="24"/>
                <w:lang w:val="sr-Latn-CS"/>
              </w:rPr>
            </w:pPr>
          </w:p>
        </w:tc>
        <w:tc>
          <w:tcPr>
            <w:tcW w:w="8525" w:type="dxa"/>
            <w:gridSpan w:val="6"/>
            <w:shd w:val="clear" w:color="auto" w:fill="auto"/>
            <w:vAlign w:val="center"/>
          </w:tcPr>
          <w:p w14:paraId="08C8CD56" w14:textId="77777777" w:rsidR="00184E0F" w:rsidRPr="00C85640" w:rsidRDefault="00184E0F" w:rsidP="001E5CF5">
            <w:pPr>
              <w:rPr>
                <w:rFonts w:eastAsia="Calibri"/>
                <w:color w:val="000000" w:themeColor="text1"/>
                <w:sz w:val="24"/>
                <w:szCs w:val="24"/>
                <w:lang w:val="sr-Cyrl-RS"/>
              </w:rPr>
            </w:pPr>
            <w:r w:rsidRPr="00C85640">
              <w:rPr>
                <w:rFonts w:eastAsia="Calibri"/>
                <w:color w:val="000000" w:themeColor="text1"/>
                <w:sz w:val="24"/>
                <w:szCs w:val="24"/>
                <w:lang w:val="sr-Cyrl-RS"/>
              </w:rPr>
              <w:t xml:space="preserve"> </w:t>
            </w:r>
          </w:p>
          <w:p w14:paraId="1A7A242D" w14:textId="77777777" w:rsidR="00184E0F" w:rsidRPr="00C85640" w:rsidRDefault="00184E0F" w:rsidP="001E5CF5">
            <w:pPr>
              <w:rPr>
                <w:rFonts w:eastAsia="Calibri"/>
                <w:color w:val="000000" w:themeColor="text1"/>
                <w:sz w:val="24"/>
                <w:szCs w:val="24"/>
                <w:lang w:val="sr-Cyrl-RS"/>
              </w:rPr>
            </w:pPr>
          </w:p>
          <w:p w14:paraId="5ACA9435" w14:textId="77777777" w:rsidR="00184E0F" w:rsidRPr="00C85640" w:rsidRDefault="00184E0F" w:rsidP="001E5CF5">
            <w:pPr>
              <w:rPr>
                <w:rFonts w:eastAsia="Calibri"/>
                <w:color w:val="000000" w:themeColor="text1"/>
                <w:sz w:val="24"/>
                <w:szCs w:val="24"/>
                <w:lang w:val="sr-Cyrl-RS"/>
              </w:rPr>
            </w:pPr>
          </w:p>
        </w:tc>
      </w:tr>
      <w:tr w:rsidR="00C85640" w:rsidRPr="00C85640" w14:paraId="7A3CFB74" w14:textId="77777777" w:rsidTr="001E5CF5">
        <w:trPr>
          <w:gridAfter w:val="2"/>
          <w:wAfter w:w="52" w:type="dxa"/>
          <w:trHeight w:val="962"/>
          <w:jc w:val="center"/>
        </w:trPr>
        <w:tc>
          <w:tcPr>
            <w:tcW w:w="850" w:type="dxa"/>
            <w:gridSpan w:val="2"/>
            <w:vMerge w:val="restart"/>
            <w:shd w:val="clear" w:color="auto" w:fill="D9D9D9" w:themeFill="background1" w:themeFillShade="D9"/>
            <w:vAlign w:val="center"/>
          </w:tcPr>
          <w:p w14:paraId="4FE0D18C" w14:textId="77777777" w:rsidR="00184E0F" w:rsidRPr="00C85640" w:rsidRDefault="00184E0F" w:rsidP="001E5CF5">
            <w:pPr>
              <w:jc w:val="center"/>
              <w:rPr>
                <w:color w:val="000000" w:themeColor="text1"/>
                <w:sz w:val="24"/>
                <w:szCs w:val="24"/>
                <w:lang w:val="sr-Latn-CS"/>
              </w:rPr>
            </w:pPr>
            <w:r w:rsidRPr="00C85640">
              <w:rPr>
                <w:color w:val="000000" w:themeColor="text1"/>
                <w:sz w:val="24"/>
                <w:szCs w:val="24"/>
                <w:lang w:val="sr-Latn-CS"/>
              </w:rPr>
              <w:t>1</w:t>
            </w:r>
            <w:r w:rsidRPr="00C85640">
              <w:rPr>
                <w:color w:val="000000" w:themeColor="text1"/>
                <w:sz w:val="24"/>
                <w:szCs w:val="24"/>
                <w:lang w:val="sr-Cyrl-RS"/>
              </w:rPr>
              <w:t>1</w:t>
            </w:r>
            <w:r w:rsidRPr="00C85640">
              <w:rPr>
                <w:color w:val="000000" w:themeColor="text1"/>
                <w:sz w:val="24"/>
                <w:szCs w:val="24"/>
                <w:lang w:val="sr-Latn-CS"/>
              </w:rPr>
              <w:t>.</w:t>
            </w:r>
          </w:p>
        </w:tc>
        <w:tc>
          <w:tcPr>
            <w:tcW w:w="6066" w:type="dxa"/>
            <w:gridSpan w:val="2"/>
            <w:shd w:val="clear" w:color="auto" w:fill="D9D9D9" w:themeFill="background1" w:themeFillShade="D9"/>
            <w:vAlign w:val="center"/>
          </w:tcPr>
          <w:p w14:paraId="7ED3D7A6" w14:textId="77777777" w:rsidR="00184E0F" w:rsidRPr="00C85640" w:rsidRDefault="00184E0F" w:rsidP="001E5CF5">
            <w:pPr>
              <w:jc w:val="both"/>
              <w:rPr>
                <w:color w:val="000000" w:themeColor="text1"/>
                <w:sz w:val="24"/>
                <w:szCs w:val="24"/>
                <w:lang w:val="sr-Latn-CS"/>
              </w:rPr>
            </w:pPr>
            <w:r w:rsidRPr="00C85640">
              <w:rPr>
                <w:color w:val="000000" w:themeColor="text1"/>
                <w:sz w:val="24"/>
                <w:szCs w:val="24"/>
                <w:lang w:val="sr-Latn-CS"/>
              </w:rPr>
              <w:t xml:space="preserve">Да ли </w:t>
            </w:r>
            <w:r w:rsidRPr="00C85640">
              <w:rPr>
                <w:color w:val="000000" w:themeColor="text1"/>
                <w:sz w:val="24"/>
                <w:szCs w:val="24"/>
                <w:lang w:val="sr-Cyrl-RS"/>
              </w:rPr>
              <w:t>очекују негативни ефекти</w:t>
            </w:r>
            <w:r w:rsidRPr="00C85640">
              <w:rPr>
                <w:color w:val="000000" w:themeColor="text1"/>
                <w:sz w:val="24"/>
                <w:szCs w:val="24"/>
                <w:lang w:val="sr-Latn-CS"/>
              </w:rPr>
              <w:t xml:space="preserve"> по жене или мушкарце или да ли овај пропис има потенцијал да увећа родну неравноправност у области на који се односи?</w:t>
            </w:r>
          </w:p>
        </w:tc>
        <w:tc>
          <w:tcPr>
            <w:tcW w:w="2435" w:type="dxa"/>
            <w:gridSpan w:val="2"/>
            <w:vAlign w:val="center"/>
          </w:tcPr>
          <w:p w14:paraId="2004FBCF" w14:textId="77777777" w:rsidR="00184E0F" w:rsidRPr="00C85640" w:rsidRDefault="00184E0F" w:rsidP="001E5CF5">
            <w:pPr>
              <w:jc w:val="center"/>
              <w:rPr>
                <w:color w:val="000000" w:themeColor="text1"/>
                <w:sz w:val="24"/>
                <w:szCs w:val="24"/>
                <w:lang w:val="sr-Cyrl-RS"/>
              </w:rPr>
            </w:pPr>
            <w:r w:rsidRPr="00C85640">
              <w:rPr>
                <w:rFonts w:eastAsia="Calibri"/>
                <w:color w:val="000000" w:themeColor="text1"/>
                <w:lang w:val="sr-Latn-CS"/>
              </w:rPr>
              <w:fldChar w:fldCharType="begin">
                <w:ffData>
                  <w:name w:val=""/>
                  <w:enabled/>
                  <w:calcOnExit w:val="0"/>
                  <w:checkBox>
                    <w:sizeAuto/>
                    <w:default w:val="1"/>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Да</w:t>
            </w:r>
            <w:r w:rsidRPr="00C85640">
              <w:rPr>
                <w:color w:val="000000" w:themeColor="text1"/>
                <w:sz w:val="24"/>
                <w:szCs w:val="24"/>
                <w:lang w:val="sr-Latn-CS"/>
              </w:rPr>
              <w:tab/>
            </w:r>
            <w:r w:rsidRPr="00C85640">
              <w:rPr>
                <w:color w:val="000000" w:themeColor="text1"/>
                <w:sz w:val="24"/>
                <w:szCs w:val="24"/>
                <w:lang w:val="sr-Latn-CS"/>
              </w:rPr>
              <w:tab/>
            </w:r>
            <w:r w:rsidRPr="00C85640">
              <w:rPr>
                <w:rFonts w:eastAsia="Calibri"/>
                <w:color w:val="000000" w:themeColor="text1"/>
                <w:lang w:val="sr-Latn-CS"/>
              </w:rPr>
              <w:fldChar w:fldCharType="begin">
                <w:ffData>
                  <w:name w:val=""/>
                  <w:enabled/>
                  <w:calcOnExit w:val="0"/>
                  <w:checkBox>
                    <w:sizeAuto/>
                    <w:default w:val="0"/>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Не</w:t>
            </w:r>
          </w:p>
        </w:tc>
      </w:tr>
      <w:tr w:rsidR="00C85640" w:rsidRPr="00C85640" w14:paraId="44AC5F40" w14:textId="77777777" w:rsidTr="001E5CF5">
        <w:trPr>
          <w:gridAfter w:val="2"/>
          <w:wAfter w:w="52" w:type="dxa"/>
          <w:trHeight w:val="782"/>
          <w:jc w:val="center"/>
        </w:trPr>
        <w:tc>
          <w:tcPr>
            <w:tcW w:w="850" w:type="dxa"/>
            <w:gridSpan w:val="2"/>
            <w:vMerge/>
            <w:vAlign w:val="center"/>
          </w:tcPr>
          <w:p w14:paraId="10878761" w14:textId="77777777" w:rsidR="00184E0F" w:rsidRPr="00C85640" w:rsidRDefault="00184E0F" w:rsidP="001E5CF5">
            <w:pPr>
              <w:jc w:val="center"/>
              <w:rPr>
                <w:color w:val="000000" w:themeColor="text1"/>
                <w:sz w:val="24"/>
                <w:szCs w:val="24"/>
                <w:lang w:val="sr-Latn-CS"/>
              </w:rPr>
            </w:pPr>
          </w:p>
        </w:tc>
        <w:tc>
          <w:tcPr>
            <w:tcW w:w="8501" w:type="dxa"/>
            <w:gridSpan w:val="4"/>
            <w:shd w:val="clear" w:color="auto" w:fill="D9D9D9" w:themeFill="background1" w:themeFillShade="D9"/>
            <w:vAlign w:val="center"/>
          </w:tcPr>
          <w:p w14:paraId="3A615FFE" w14:textId="77777777" w:rsidR="00184E0F" w:rsidRPr="00C85640" w:rsidRDefault="00184E0F" w:rsidP="001E5CF5">
            <w:pPr>
              <w:rPr>
                <w:color w:val="000000" w:themeColor="text1"/>
                <w:sz w:val="24"/>
                <w:szCs w:val="24"/>
                <w:lang w:val="sr-Latn-CS"/>
              </w:rPr>
            </w:pPr>
            <w:r w:rsidRPr="00C85640">
              <w:rPr>
                <w:color w:val="000000" w:themeColor="text1"/>
                <w:sz w:val="24"/>
                <w:szCs w:val="24"/>
                <w:lang w:val="sr-Cyrl-RS"/>
              </w:rPr>
              <w:t>Објаснити одговор:</w:t>
            </w:r>
          </w:p>
        </w:tc>
      </w:tr>
      <w:tr w:rsidR="00C85640" w:rsidRPr="00C85640" w14:paraId="30E46B1C" w14:textId="77777777" w:rsidTr="001E5CF5">
        <w:trPr>
          <w:gridAfter w:val="2"/>
          <w:wAfter w:w="52" w:type="dxa"/>
          <w:trHeight w:val="782"/>
          <w:jc w:val="center"/>
        </w:trPr>
        <w:tc>
          <w:tcPr>
            <w:tcW w:w="850" w:type="dxa"/>
            <w:gridSpan w:val="2"/>
            <w:vMerge/>
            <w:vAlign w:val="center"/>
          </w:tcPr>
          <w:p w14:paraId="23CEFB22" w14:textId="77777777" w:rsidR="00184E0F" w:rsidRPr="00C85640" w:rsidRDefault="00184E0F" w:rsidP="001E5CF5">
            <w:pPr>
              <w:jc w:val="center"/>
              <w:rPr>
                <w:color w:val="000000" w:themeColor="text1"/>
                <w:sz w:val="24"/>
                <w:szCs w:val="24"/>
                <w:lang w:val="sr-Latn-CS"/>
              </w:rPr>
            </w:pPr>
          </w:p>
        </w:tc>
        <w:tc>
          <w:tcPr>
            <w:tcW w:w="8501" w:type="dxa"/>
            <w:gridSpan w:val="4"/>
            <w:shd w:val="clear" w:color="auto" w:fill="auto"/>
            <w:vAlign w:val="center"/>
          </w:tcPr>
          <w:p w14:paraId="56851BDF" w14:textId="77777777" w:rsidR="00184E0F" w:rsidRPr="00C85640" w:rsidRDefault="00184E0F" w:rsidP="00BB2A67">
            <w:pPr>
              <w:rPr>
                <w:color w:val="000000" w:themeColor="text1"/>
                <w:sz w:val="24"/>
                <w:szCs w:val="24"/>
                <w:lang w:val="en-US"/>
              </w:rPr>
            </w:pPr>
            <w:r w:rsidRPr="00C85640">
              <w:rPr>
                <w:color w:val="000000" w:themeColor="text1"/>
                <w:sz w:val="24"/>
                <w:szCs w:val="24"/>
                <w:lang w:val="sr-Cyrl-RS"/>
              </w:rPr>
              <w:t>Жене су осетно неуравнотежено у односу на мушкарце заступљене у Социјално-економском савету Републике Србије, Аутономне Покрајине и јединица локалне самоуправе. Нарочито је упадљиво одсуство жена међу представницима синдикалних организација. Женама нису обезбеђене једнаке могућности за учешће у социјалном дијалогу и колективом преговарању, иако чине 47% од укупног броја запослених. Овим је нарушено њихово право на равномерно учешће и уравнотежену заступљеност са мушкарцима у свим областима друштвеног живота, укључујући учешће у социјалном дијалогу и колективном преговарању. Равноправно учешће синдикалисткиња у овом процесу је важно, с обзиром да се приликом колективног преговарања одлучује о питањима које су од изузетног значаја за отклањање дискриминације према женама на раду, као што су услови за приступ запошљавању, напредовање на послу, усклађивање приватног и породичног живота и спровођење мера ради спречавања дискриминације у области рада.</w:t>
            </w:r>
          </w:p>
          <w:p w14:paraId="4B8B0FA8" w14:textId="77777777" w:rsidR="00184E0F" w:rsidRPr="00C85640" w:rsidRDefault="00184E0F" w:rsidP="001E5CF5">
            <w:pPr>
              <w:rPr>
                <w:color w:val="000000" w:themeColor="text1"/>
                <w:sz w:val="24"/>
                <w:szCs w:val="24"/>
                <w:lang w:val="sr-Cyrl-RS"/>
              </w:rPr>
            </w:pPr>
          </w:p>
        </w:tc>
      </w:tr>
      <w:tr w:rsidR="00C85640" w:rsidRPr="00C85640" w14:paraId="717ECB10" w14:textId="77777777" w:rsidTr="001E5CF5">
        <w:trPr>
          <w:trHeight w:val="926"/>
          <w:jc w:val="center"/>
        </w:trPr>
        <w:tc>
          <w:tcPr>
            <w:tcW w:w="850" w:type="dxa"/>
            <w:gridSpan w:val="2"/>
            <w:vMerge w:val="restart"/>
            <w:vAlign w:val="center"/>
          </w:tcPr>
          <w:p w14:paraId="45EDEB29" w14:textId="77777777" w:rsidR="00184E0F" w:rsidRPr="00C85640" w:rsidRDefault="00184E0F" w:rsidP="001E5CF5">
            <w:pPr>
              <w:rPr>
                <w:color w:val="000000" w:themeColor="text1"/>
                <w:sz w:val="24"/>
                <w:szCs w:val="24"/>
                <w:lang w:val="sr-Latn-CS"/>
              </w:rPr>
            </w:pPr>
          </w:p>
        </w:tc>
        <w:tc>
          <w:tcPr>
            <w:tcW w:w="6233" w:type="dxa"/>
            <w:gridSpan w:val="3"/>
            <w:shd w:val="clear" w:color="auto" w:fill="D9D9D9" w:themeFill="background1" w:themeFillShade="D9"/>
            <w:vAlign w:val="center"/>
          </w:tcPr>
          <w:p w14:paraId="53636381" w14:textId="77777777" w:rsidR="00184E0F" w:rsidRPr="00C85640" w:rsidRDefault="00184E0F" w:rsidP="001E5CF5">
            <w:pPr>
              <w:jc w:val="both"/>
              <w:rPr>
                <w:color w:val="000000" w:themeColor="text1"/>
                <w:sz w:val="24"/>
                <w:szCs w:val="24"/>
                <w:lang w:val="sr-Latn-CS"/>
              </w:rPr>
            </w:pPr>
            <w:r w:rsidRPr="00C85640">
              <w:rPr>
                <w:color w:val="000000" w:themeColor="text1"/>
                <w:sz w:val="24"/>
                <w:szCs w:val="24"/>
                <w:lang w:val="sr-Latn-CS"/>
              </w:rPr>
              <w:t xml:space="preserve">Ако </w:t>
            </w:r>
            <w:r w:rsidRPr="00C85640">
              <w:rPr>
                <w:color w:val="000000" w:themeColor="text1"/>
                <w:sz w:val="24"/>
                <w:szCs w:val="24"/>
                <w:lang w:val="sr-Cyrl-RS"/>
              </w:rPr>
              <w:t xml:space="preserve">је одговор </w:t>
            </w:r>
            <w:r w:rsidRPr="00C85640">
              <w:rPr>
                <w:color w:val="000000" w:themeColor="text1"/>
                <w:sz w:val="24"/>
                <w:szCs w:val="24"/>
                <w:lang w:val="sr-Latn-CS"/>
              </w:rPr>
              <w:t>ДА, да ли овај пропис предвиђа мере ублажавања негативних ефеката прописа?</w:t>
            </w:r>
          </w:p>
        </w:tc>
        <w:tc>
          <w:tcPr>
            <w:tcW w:w="2320" w:type="dxa"/>
            <w:gridSpan w:val="3"/>
            <w:vAlign w:val="center"/>
          </w:tcPr>
          <w:p w14:paraId="26ED1D03" w14:textId="77777777" w:rsidR="00184E0F" w:rsidRPr="00C85640" w:rsidRDefault="00184E0F" w:rsidP="001E5CF5">
            <w:pPr>
              <w:jc w:val="center"/>
              <w:rPr>
                <w:color w:val="000000" w:themeColor="text1"/>
                <w:sz w:val="24"/>
                <w:szCs w:val="24"/>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4"/>
                <w:szCs w:val="24"/>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Д</w:t>
            </w:r>
            <w:r w:rsidRPr="00C85640">
              <w:rPr>
                <w:color w:val="000000" w:themeColor="text1"/>
                <w:sz w:val="24"/>
                <w:szCs w:val="24"/>
                <w:lang w:val="sr-Latn-CS"/>
              </w:rPr>
              <w:t>a</w:t>
            </w:r>
            <w:r w:rsidRPr="00C85640">
              <w:rPr>
                <w:color w:val="000000" w:themeColor="text1"/>
                <w:sz w:val="24"/>
                <w:szCs w:val="24"/>
                <w:lang w:val="sr-Latn-CS"/>
              </w:rPr>
              <w:tab/>
            </w:r>
            <w:r w:rsidRPr="00C85640">
              <w:rPr>
                <w:color w:val="000000" w:themeColor="text1"/>
                <w:sz w:val="24"/>
                <w:szCs w:val="24"/>
                <w:lang w:val="sr-Latn-CS"/>
              </w:rPr>
              <w:tab/>
            </w:r>
            <w:r w:rsidRPr="00C85640">
              <w:rPr>
                <w:rFonts w:eastAsia="Calibri"/>
                <w:color w:val="000000" w:themeColor="text1"/>
                <w:lang w:val="sr-Latn-CS"/>
              </w:rPr>
              <w:fldChar w:fldCharType="begin">
                <w:ffData>
                  <w:name w:val=""/>
                  <w:enabled/>
                  <w:calcOnExit w:val="0"/>
                  <w:checkBox>
                    <w:sizeAuto/>
                    <w:default w:val="1"/>
                  </w:checkBox>
                </w:ffData>
              </w:fldChar>
            </w:r>
            <w:r w:rsidRPr="00C85640">
              <w:rPr>
                <w:rFonts w:eastAsia="Calibri"/>
                <w:color w:val="000000" w:themeColor="text1"/>
                <w:sz w:val="24"/>
                <w:szCs w:val="24"/>
                <w:lang w:val="sr-Latn-C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4"/>
                <w:szCs w:val="24"/>
                <w:lang w:val="sr-Latn-CS" w:eastAsia="en-US"/>
              </w:rPr>
              <w:t xml:space="preserve"> </w:t>
            </w:r>
            <w:r w:rsidRPr="00C85640">
              <w:rPr>
                <w:color w:val="000000" w:themeColor="text1"/>
                <w:sz w:val="24"/>
                <w:szCs w:val="24"/>
                <w:lang w:val="sr-Cyrl-RS"/>
              </w:rPr>
              <w:t>Н</w:t>
            </w:r>
            <w:r w:rsidRPr="00C85640">
              <w:rPr>
                <w:color w:val="000000" w:themeColor="text1"/>
                <w:sz w:val="24"/>
                <w:szCs w:val="24"/>
                <w:lang w:val="sr-Latn-CS"/>
              </w:rPr>
              <w:t>e</w:t>
            </w:r>
          </w:p>
        </w:tc>
      </w:tr>
      <w:tr w:rsidR="00C85640" w:rsidRPr="00C85640" w14:paraId="41BCCBB8" w14:textId="77777777" w:rsidTr="001E5CF5">
        <w:trPr>
          <w:trHeight w:val="1070"/>
          <w:jc w:val="center"/>
        </w:trPr>
        <w:tc>
          <w:tcPr>
            <w:tcW w:w="850" w:type="dxa"/>
            <w:gridSpan w:val="2"/>
            <w:vMerge/>
            <w:vAlign w:val="center"/>
          </w:tcPr>
          <w:p w14:paraId="28410FE3" w14:textId="77777777" w:rsidR="00184E0F" w:rsidRPr="00C85640" w:rsidRDefault="00184E0F" w:rsidP="001E5CF5">
            <w:pPr>
              <w:jc w:val="center"/>
              <w:rPr>
                <w:color w:val="000000" w:themeColor="text1"/>
                <w:sz w:val="24"/>
                <w:szCs w:val="24"/>
                <w:lang w:val="sr-Latn-CS"/>
              </w:rPr>
            </w:pPr>
          </w:p>
        </w:tc>
        <w:tc>
          <w:tcPr>
            <w:tcW w:w="8553" w:type="dxa"/>
            <w:gridSpan w:val="6"/>
            <w:shd w:val="clear" w:color="auto" w:fill="D9D9D9" w:themeFill="background1" w:themeFillShade="D9"/>
            <w:vAlign w:val="center"/>
          </w:tcPr>
          <w:p w14:paraId="630B40AB" w14:textId="77777777" w:rsidR="00184E0F" w:rsidRPr="00C85640" w:rsidRDefault="00184E0F" w:rsidP="001E5CF5">
            <w:pPr>
              <w:rPr>
                <w:color w:val="000000" w:themeColor="text1"/>
                <w:sz w:val="24"/>
                <w:szCs w:val="24"/>
                <w:lang w:val="sr-Cyrl-RS"/>
              </w:rPr>
            </w:pPr>
            <w:r w:rsidRPr="00C85640">
              <w:rPr>
                <w:color w:val="000000" w:themeColor="text1"/>
                <w:sz w:val="24"/>
                <w:szCs w:val="24"/>
                <w:lang w:val="sr-Latn-CS"/>
              </w:rPr>
              <w:t xml:space="preserve">Ако </w:t>
            </w:r>
            <w:r w:rsidRPr="00C85640">
              <w:rPr>
                <w:color w:val="000000" w:themeColor="text1"/>
                <w:sz w:val="24"/>
                <w:szCs w:val="24"/>
                <w:lang w:val="sr-Cyrl-RS"/>
              </w:rPr>
              <w:t xml:space="preserve">је одговор </w:t>
            </w:r>
            <w:r w:rsidRPr="00C85640">
              <w:rPr>
                <w:color w:val="000000" w:themeColor="text1"/>
                <w:sz w:val="24"/>
                <w:szCs w:val="24"/>
                <w:lang w:val="sr-Latn-CS"/>
              </w:rPr>
              <w:t xml:space="preserve">ДА, </w:t>
            </w:r>
            <w:r w:rsidRPr="00C85640">
              <w:rPr>
                <w:color w:val="000000" w:themeColor="text1"/>
                <w:sz w:val="24"/>
                <w:szCs w:val="24"/>
                <w:lang w:val="sr-Cyrl-RS"/>
              </w:rPr>
              <w:t>навести</w:t>
            </w:r>
            <w:r w:rsidRPr="00C85640">
              <w:rPr>
                <w:color w:val="000000" w:themeColor="text1"/>
                <w:sz w:val="24"/>
                <w:szCs w:val="24"/>
                <w:lang w:val="sr-Latn-CS"/>
              </w:rPr>
              <w:t xml:space="preserve"> релевантни део прописа у коме су таква </w:t>
            </w:r>
            <w:r w:rsidRPr="00C85640">
              <w:rPr>
                <w:color w:val="000000" w:themeColor="text1"/>
                <w:sz w:val="24"/>
                <w:szCs w:val="24"/>
                <w:lang w:val="sr-Cyrl-RS"/>
              </w:rPr>
              <w:t>решења</w:t>
            </w:r>
            <w:r w:rsidRPr="00C85640">
              <w:rPr>
                <w:color w:val="000000" w:themeColor="text1"/>
                <w:sz w:val="24"/>
                <w:szCs w:val="24"/>
                <w:lang w:val="sr-Latn-CS"/>
              </w:rPr>
              <w:t xml:space="preserve"> описана</w:t>
            </w:r>
            <w:r w:rsidRPr="00C85640">
              <w:rPr>
                <w:color w:val="000000" w:themeColor="text1"/>
                <w:sz w:val="24"/>
                <w:szCs w:val="24"/>
                <w:lang w:val="sr-Cyrl-RS"/>
              </w:rPr>
              <w:t>:</w:t>
            </w:r>
          </w:p>
        </w:tc>
      </w:tr>
      <w:tr w:rsidR="00184E0F" w:rsidRPr="00C85640" w14:paraId="6B8D4D76" w14:textId="77777777" w:rsidTr="001E5CF5">
        <w:trPr>
          <w:trHeight w:val="1070"/>
          <w:jc w:val="center"/>
        </w:trPr>
        <w:tc>
          <w:tcPr>
            <w:tcW w:w="850" w:type="dxa"/>
            <w:gridSpan w:val="2"/>
            <w:vMerge/>
            <w:vAlign w:val="center"/>
          </w:tcPr>
          <w:p w14:paraId="02E02565" w14:textId="77777777" w:rsidR="00184E0F" w:rsidRPr="00C85640" w:rsidRDefault="00184E0F" w:rsidP="001E5CF5">
            <w:pPr>
              <w:jc w:val="center"/>
              <w:rPr>
                <w:color w:val="000000" w:themeColor="text1"/>
                <w:sz w:val="24"/>
                <w:szCs w:val="24"/>
                <w:lang w:val="sr-Latn-CS"/>
              </w:rPr>
            </w:pPr>
          </w:p>
        </w:tc>
        <w:tc>
          <w:tcPr>
            <w:tcW w:w="8553" w:type="dxa"/>
            <w:gridSpan w:val="6"/>
            <w:shd w:val="clear" w:color="auto" w:fill="auto"/>
            <w:vAlign w:val="center"/>
          </w:tcPr>
          <w:p w14:paraId="6C07351B" w14:textId="77777777" w:rsidR="00184E0F" w:rsidRPr="00C85640" w:rsidRDefault="00184E0F" w:rsidP="001E5CF5">
            <w:pPr>
              <w:rPr>
                <w:color w:val="000000" w:themeColor="text1"/>
                <w:sz w:val="24"/>
                <w:szCs w:val="24"/>
                <w:lang w:val="sr-Latn-CS"/>
              </w:rPr>
            </w:pPr>
          </w:p>
        </w:tc>
      </w:tr>
    </w:tbl>
    <w:p w14:paraId="26E193FE" w14:textId="77777777" w:rsidR="00184E0F" w:rsidRPr="00C85640" w:rsidRDefault="00184E0F" w:rsidP="00176EFD">
      <w:pPr>
        <w:ind w:firstLine="340"/>
        <w:jc w:val="both"/>
        <w:rPr>
          <w:noProof/>
          <w:color w:val="000000" w:themeColor="text1"/>
          <w:lang w:val="sr-Cyrl-RS"/>
        </w:rPr>
      </w:pPr>
    </w:p>
    <w:p w14:paraId="36F72EF2" w14:textId="77777777" w:rsidR="00184E0F" w:rsidRPr="00C85640" w:rsidRDefault="00184E0F" w:rsidP="00262DA9">
      <w:pPr>
        <w:spacing w:before="120" w:after="120"/>
        <w:ind w:firstLine="340"/>
        <w:jc w:val="both"/>
        <w:rPr>
          <w:noProof/>
          <w:color w:val="000000" w:themeColor="text1"/>
          <w:lang w:val="sr-Cyrl-RS"/>
        </w:rPr>
      </w:pPr>
      <w:r w:rsidRPr="00C85640">
        <w:rPr>
          <w:noProof/>
          <w:color w:val="000000" w:themeColor="text1"/>
          <w:lang w:val="sr-Cyrl-RS"/>
        </w:rPr>
        <w:t>Имајући у виду да су жене по правилу одсутне у колективном преговарању, Закон о родној равноправности је обавезао социјалне партнере да приликом образовања одбора за преговоре обезбеде женама и мушкарцима једнаке могућности за учешће у одборима за преговоре, као и да у случају осетно неуравнотежене заступљености полова предузимају одговарајуће посебне мере (чл. 35, ст. 1). Поред тога, социјални партнери су дужни да при колективном преговарању заједнички радне на обезбеђивању родне равноправности у погледу услова за приступ запошљавању, самозапошљавању или обављању занимања, укључујући критеријуме и услове за избор кандидата за послове у оквиру професионалне хијерархије, услова рада, напредовања на послу,</w:t>
      </w:r>
      <w:r w:rsidRPr="00C85640">
        <w:rPr>
          <w:color w:val="000000" w:themeColor="text1"/>
        </w:rPr>
        <w:t xml:space="preserve"> </w:t>
      </w:r>
      <w:r w:rsidRPr="00C85640">
        <w:rPr>
          <w:noProof/>
          <w:color w:val="000000" w:themeColor="text1"/>
          <w:lang w:val="sr-Cyrl-RS"/>
        </w:rPr>
        <w:t>усклађивања приватног и професионалног живота, спречавања узнемиравања на основу пола и других питања од значаја за родну равноправност и елиминисање дискриминације према женама на раду (чл. 35, ст. 2).</w:t>
      </w:r>
    </w:p>
    <w:p w14:paraId="43D0D22E" w14:textId="77777777" w:rsidR="00184E0F" w:rsidRPr="00C85640" w:rsidRDefault="00184E0F" w:rsidP="00262DA9">
      <w:pPr>
        <w:spacing w:before="120" w:after="120"/>
        <w:ind w:firstLine="340"/>
        <w:jc w:val="both"/>
        <w:rPr>
          <w:noProof/>
          <w:color w:val="000000" w:themeColor="text1"/>
          <w:lang w:val="sr-Cyrl-RS"/>
        </w:rPr>
      </w:pPr>
      <w:r w:rsidRPr="00C85640">
        <w:rPr>
          <w:noProof/>
          <w:color w:val="000000" w:themeColor="text1"/>
          <w:lang w:val="sr-Cyrl-RS"/>
        </w:rPr>
        <w:t>С обзиром на упадљиву одсустност жена у органима управљања и надзора у многим установама и јавним предузећима, Закон о родној равноправности обавезује њихове осниваче да предузимају посебне мере када у њиховим управним и надзорним органима постоји осетно неуравнотежена заступљеност полова (чл. 46, ст. 1).</w:t>
      </w:r>
    </w:p>
    <w:p w14:paraId="3D1C0780" w14:textId="77777777" w:rsidR="00184E0F" w:rsidRPr="00C85640" w:rsidRDefault="00184E0F" w:rsidP="00262DA9">
      <w:pPr>
        <w:spacing w:before="120" w:after="120"/>
        <w:ind w:firstLine="340"/>
        <w:jc w:val="both"/>
        <w:rPr>
          <w:noProof/>
          <w:color w:val="000000" w:themeColor="text1"/>
          <w:lang w:val="sr-Cyrl-RS"/>
        </w:rPr>
      </w:pPr>
      <w:r w:rsidRPr="00C85640">
        <w:rPr>
          <w:noProof/>
          <w:color w:val="000000" w:themeColor="text1"/>
          <w:lang w:val="sr-Cyrl-RS"/>
        </w:rPr>
        <w:t>Опције прописа треба да омогуће унапређивање институционалног и нормативног оквира ради обезбеђивања равноправног учешћа жена и мушкараца у одлучивању о јавним пословима у свим секторима (нпр. приликом колективног преговарања и у раду синдикалних организација), водећи посебно рачуна о друштвеним групама које се суочавају са додатним препрекама за њихово учешће у јавном и политичком животу</w:t>
      </w:r>
      <w:r w:rsidRPr="00C85640">
        <w:rPr>
          <w:noProof/>
          <w:color w:val="000000" w:themeColor="text1"/>
          <w:lang w:val="sr-Latn-RS"/>
        </w:rPr>
        <w:t xml:space="preserve"> </w:t>
      </w:r>
      <w:r w:rsidRPr="00C85640">
        <w:rPr>
          <w:noProof/>
          <w:color w:val="000000" w:themeColor="text1"/>
          <w:lang w:val="sr-Cyrl-RS"/>
        </w:rPr>
        <w:t xml:space="preserve">те су практично одсутне у процесима одлучивања, као то су жене са инвалидитетом, жене у руралним подручјима и Ромкиње. Унапређивању родне равноправности доприноси и ако прописи садрже мере ради обезбеђивања равноправне заступљености жена у консултацијама приликом припреме закона и других прописа. </w:t>
      </w:r>
    </w:p>
    <w:p w14:paraId="77589CB4" w14:textId="77777777" w:rsidR="00184E0F" w:rsidRPr="00C85640" w:rsidRDefault="00184E0F" w:rsidP="00262DA9">
      <w:pPr>
        <w:spacing w:before="120" w:after="120"/>
        <w:jc w:val="both"/>
        <w:rPr>
          <w:color w:val="000000" w:themeColor="text1"/>
          <w:lang w:val="en-US"/>
        </w:rPr>
      </w:pPr>
    </w:p>
    <w:p w14:paraId="1D80921D" w14:textId="77777777" w:rsidR="00184E0F" w:rsidRPr="00C85640" w:rsidRDefault="00184E0F" w:rsidP="00262DA9">
      <w:pPr>
        <w:spacing w:before="120" w:after="120"/>
        <w:jc w:val="both"/>
        <w:rPr>
          <w:color w:val="000000" w:themeColor="text1"/>
          <w:lang w:val="en-US"/>
        </w:rPr>
      </w:pPr>
    </w:p>
    <w:p w14:paraId="68722B97" w14:textId="77777777" w:rsidR="00184E0F" w:rsidRPr="00C85640" w:rsidRDefault="00184E0F" w:rsidP="00262DA9">
      <w:pPr>
        <w:pStyle w:val="ListParagraph"/>
        <w:numPr>
          <w:ilvl w:val="0"/>
          <w:numId w:val="1"/>
        </w:numPr>
        <w:spacing w:before="120" w:after="120"/>
        <w:jc w:val="both"/>
        <w:rPr>
          <w:b/>
          <w:noProof/>
          <w:color w:val="000000" w:themeColor="text1"/>
          <w:sz w:val="28"/>
          <w:szCs w:val="28"/>
          <w:lang w:val="sr-Cyrl-RS"/>
        </w:rPr>
      </w:pPr>
      <w:r w:rsidRPr="00C85640">
        <w:rPr>
          <w:b/>
          <w:noProof/>
          <w:color w:val="000000" w:themeColor="text1"/>
          <w:sz w:val="28"/>
          <w:szCs w:val="28"/>
          <w:lang w:val="sr-Cyrl-RS"/>
        </w:rPr>
        <w:t>Имовинска права</w:t>
      </w:r>
    </w:p>
    <w:p w14:paraId="7EFF1D83" w14:textId="77777777" w:rsidR="00184E0F" w:rsidRPr="00C85640" w:rsidRDefault="00184E0F" w:rsidP="00262DA9">
      <w:pPr>
        <w:spacing w:before="120" w:after="120"/>
        <w:jc w:val="both"/>
        <w:rPr>
          <w:b/>
          <w:noProof/>
          <w:color w:val="000000" w:themeColor="text1"/>
          <w:lang w:val="sr-Cyrl-RS"/>
        </w:rPr>
      </w:pPr>
    </w:p>
    <w:p w14:paraId="1C1C2CBE" w14:textId="77777777" w:rsidR="00184E0F" w:rsidRPr="00C85640" w:rsidRDefault="00184E0F" w:rsidP="00262DA9">
      <w:pPr>
        <w:spacing w:before="120" w:after="120"/>
        <w:ind w:firstLine="340"/>
        <w:jc w:val="both"/>
        <w:rPr>
          <w:bCs/>
          <w:noProof/>
          <w:color w:val="000000" w:themeColor="text1"/>
          <w:lang w:val="sr-Cyrl-RS"/>
        </w:rPr>
      </w:pPr>
      <w:r w:rsidRPr="00C85640">
        <w:rPr>
          <w:bCs/>
          <w:noProof/>
          <w:color w:val="000000" w:themeColor="text1"/>
          <w:lang w:val="sr-Cyrl-RS"/>
        </w:rPr>
        <w:t xml:space="preserve">Жене и мушкарци имају иста имовинска права и законом зајемчени једнаки приступ правима над непокретном и покретном имовину. И поред тога, жене имају мање непокретности уписаних на своје име. У 2019. години 25% непокретности је било у искључивом власништву жена, 65% у искључивом власништву мушкарца, а 10% су у </w:t>
      </w:r>
      <w:r w:rsidRPr="00C85640">
        <w:rPr>
          <w:bCs/>
          <w:noProof/>
          <w:color w:val="000000" w:themeColor="text1"/>
          <w:lang w:val="sr-Cyrl-RS"/>
        </w:rPr>
        <w:lastRenderedPageBreak/>
        <w:t>заједничком власништву.</w:t>
      </w:r>
      <w:r w:rsidRPr="00C85640">
        <w:rPr>
          <w:rStyle w:val="FootnoteReference"/>
          <w:bCs/>
          <w:noProof/>
          <w:color w:val="000000" w:themeColor="text1"/>
          <w:lang w:val="sr-Cyrl-RS"/>
        </w:rPr>
        <w:footnoteReference w:id="175"/>
      </w:r>
      <w:r w:rsidRPr="00C85640">
        <w:rPr>
          <w:bCs/>
          <w:noProof/>
          <w:color w:val="000000" w:themeColor="text1"/>
          <w:lang w:val="sr-Cyrl-RS"/>
        </w:rPr>
        <w:t xml:space="preserve"> </w:t>
      </w:r>
      <w:r w:rsidRPr="00C85640">
        <w:rPr>
          <w:noProof/>
          <w:color w:val="000000" w:themeColor="text1"/>
          <w:lang w:val="sr-Cyrl-CS"/>
        </w:rPr>
        <w:t>Истраживање из 2019. године је показало да је власништо над непокретностима повезано са структуром домаћинства, па је старија жена најчешће власница непокретности ако живи сама (69,7%), док је у осталим ситуацијама непокретност у власништву супруга (71,3%).</w:t>
      </w:r>
      <w:r w:rsidRPr="00C85640">
        <w:rPr>
          <w:rStyle w:val="FootnoteReference"/>
          <w:noProof/>
          <w:color w:val="000000" w:themeColor="text1"/>
          <w:lang w:val="sr-Cyrl-CS"/>
        </w:rPr>
        <w:footnoteReference w:id="176"/>
      </w:r>
    </w:p>
    <w:p w14:paraId="7FED3C20" w14:textId="77777777" w:rsidR="00184E0F" w:rsidRPr="00C85640" w:rsidRDefault="00184E0F" w:rsidP="00262DA9">
      <w:pPr>
        <w:spacing w:before="120" w:after="120"/>
        <w:ind w:firstLine="340"/>
        <w:jc w:val="both"/>
        <w:rPr>
          <w:noProof/>
          <w:color w:val="000000" w:themeColor="text1"/>
          <w:lang w:val="sr-Cyrl-CS"/>
        </w:rPr>
      </w:pPr>
      <w:r w:rsidRPr="00C85640">
        <w:rPr>
          <w:noProof/>
          <w:color w:val="000000" w:themeColor="text1"/>
          <w:lang w:val="sr-Cyrl-RS"/>
        </w:rPr>
        <w:t>Жене чине 23,77%% власника земљишта, с обзиром да се земљиште традиционално региструје на име мушких чланова породице.</w:t>
      </w:r>
      <w:r w:rsidRPr="00C85640">
        <w:rPr>
          <w:rStyle w:val="FootnoteReference"/>
          <w:noProof/>
          <w:color w:val="000000" w:themeColor="text1"/>
          <w:lang w:val="sr-Cyrl-RS"/>
        </w:rPr>
        <w:footnoteReference w:id="177"/>
      </w:r>
      <w:r w:rsidRPr="00C85640">
        <w:rPr>
          <w:noProof/>
          <w:color w:val="000000" w:themeColor="text1"/>
          <w:lang w:val="sr-Cyrl-RS"/>
        </w:rPr>
        <w:t xml:space="preserve"> Мушкарци чешће стичу својину наслеђем (60%) у односу на жене и поклоном (63,3%), а родни јаз је мањи када се ради о стицању својине куповином непокретности (56,21% мушкарци).</w:t>
      </w:r>
      <w:r w:rsidRPr="00C85640">
        <w:rPr>
          <w:rStyle w:val="FootnoteReference"/>
          <w:noProof/>
          <w:color w:val="000000" w:themeColor="text1"/>
          <w:lang w:val="sr-Cyrl-RS"/>
        </w:rPr>
        <w:footnoteReference w:id="178"/>
      </w:r>
      <w:r w:rsidRPr="00C85640">
        <w:rPr>
          <w:noProof/>
          <w:color w:val="000000" w:themeColor="text1"/>
          <w:lang w:val="sr-Cyrl-RS"/>
        </w:rPr>
        <w:t xml:space="preserve"> При наслеђивању, синови имају приоритет над кћерима, од којих се у друштву очекује да се одрекну својих наследних права над браћом, а цивилни партнери су искључени из наслеђивања.</w:t>
      </w:r>
      <w:r w:rsidRPr="00C85640">
        <w:rPr>
          <w:rStyle w:val="FootnoteReference"/>
          <w:noProof/>
          <w:color w:val="000000" w:themeColor="text1"/>
          <w:lang w:val="sr-Cyrl-CS"/>
        </w:rPr>
        <w:footnoteReference w:id="179"/>
      </w:r>
      <w:r w:rsidRPr="00C85640">
        <w:rPr>
          <w:noProof/>
          <w:color w:val="000000" w:themeColor="text1"/>
          <w:lang w:val="sr-Cyrl-CS"/>
        </w:rPr>
        <w:t xml:space="preserve"> </w:t>
      </w:r>
    </w:p>
    <w:p w14:paraId="4B28A64A" w14:textId="77777777" w:rsidR="00184E0F" w:rsidRPr="00C85640" w:rsidRDefault="00184E0F" w:rsidP="00262DA9">
      <w:pPr>
        <w:spacing w:before="120" w:after="120"/>
        <w:ind w:firstLine="340"/>
        <w:jc w:val="both"/>
        <w:rPr>
          <w:noProof/>
          <w:color w:val="000000" w:themeColor="text1"/>
          <w:lang w:val="sr-Cyrl-CS"/>
        </w:rPr>
      </w:pPr>
      <w:r w:rsidRPr="00C85640">
        <w:rPr>
          <w:noProof/>
          <w:color w:val="000000" w:themeColor="text1"/>
          <w:lang w:val="sr-Cyrl-RS"/>
        </w:rPr>
        <w:t>Имовинске неједнакости између жена и мушкараца су нарочито изражене у руралним областима. Куће у којима живе жене на селу су у 88% случајева у власништву мушкараца, не поседују земљу у 84% случајева и готово да не поседују средства за пољопривредну производњу.</w:t>
      </w:r>
      <w:r w:rsidRPr="00C85640">
        <w:rPr>
          <w:noProof/>
          <w:color w:val="000000" w:themeColor="text1"/>
          <w:vertAlign w:val="superscript"/>
          <w:lang w:val="sr-Cyrl-CS"/>
        </w:rPr>
        <w:footnoteReference w:id="180"/>
      </w:r>
      <w:r w:rsidRPr="00C85640">
        <w:rPr>
          <w:noProof/>
          <w:color w:val="000000" w:themeColor="text1"/>
        </w:rPr>
        <w:t xml:space="preserve"> </w:t>
      </w:r>
      <w:r w:rsidRPr="00C85640">
        <w:rPr>
          <w:noProof/>
          <w:color w:val="000000" w:themeColor="text1"/>
          <w:lang w:val="sr-Cyrl-RS"/>
        </w:rPr>
        <w:t>Само 34,7% жена стиче имовину поклоном, а 35,6% наслеђивањем</w:t>
      </w:r>
      <w:r w:rsidRPr="00C85640">
        <w:rPr>
          <w:noProof/>
          <w:color w:val="000000" w:themeColor="text1"/>
          <w:lang w:val="en-US"/>
        </w:rPr>
        <w:t xml:space="preserve">. </w:t>
      </w:r>
      <w:r w:rsidRPr="00C85640">
        <w:rPr>
          <w:noProof/>
          <w:color w:val="000000" w:themeColor="text1"/>
          <w:lang w:val="sr-Cyrl-RS"/>
        </w:rPr>
        <w:t>И поред тога што су жене и мушкарци изједначени у правима у погледу наслећивања, честа је појава да се женски чланови породице одричу од наслеђивања имовине у корист мушких чланова. Приликом наслеђивања имовине више од трећине жена (36%) одриче се наслеђа које им по закону припада (чак 55% ћерки одлучиле су да свој део наслеђа препусте брату, а 13% мајки одрекло се свог наслеђа у корист сина, а само 2% у корист ћерки</w:t>
      </w:r>
      <w:r w:rsidRPr="00C85640">
        <w:rPr>
          <w:noProof/>
          <w:color w:val="000000" w:themeColor="text1"/>
          <w:lang w:val="en-US"/>
        </w:rPr>
        <w:t>)</w:t>
      </w:r>
      <w:r w:rsidRPr="00C85640">
        <w:rPr>
          <w:noProof/>
          <w:color w:val="000000" w:themeColor="text1"/>
          <w:lang w:val="sr-Cyrl-RS"/>
        </w:rPr>
        <w:t>.</w:t>
      </w:r>
      <w:r w:rsidRPr="00C85640">
        <w:rPr>
          <w:rStyle w:val="FootnoteReference"/>
          <w:noProof/>
          <w:color w:val="000000" w:themeColor="text1"/>
          <w:lang w:val="sr-Cyrl-RS"/>
        </w:rPr>
        <w:footnoteReference w:id="181"/>
      </w:r>
      <w:r w:rsidRPr="00C85640">
        <w:rPr>
          <w:noProof/>
          <w:color w:val="000000" w:themeColor="text1"/>
          <w:lang w:val="sr-Cyrl-RS"/>
        </w:rPr>
        <w:t xml:space="preserve"> Поред тога, жене у сеоским подручјима, а нарочито старије жене, најчешће немају примања, те су зависне од других чланова породице у остваривању својих потреба. Само 9,1% старијих сеоских жена поседује непокретности у којима живе, 88,5% жена живи у непокретности која је у власништву супруга, док је само у 2,4% случајева имовина заједничка.</w:t>
      </w:r>
      <w:r w:rsidRPr="00C85640">
        <w:rPr>
          <w:rStyle w:val="FootnoteReference"/>
          <w:noProof/>
          <w:color w:val="000000" w:themeColor="text1"/>
          <w:lang w:val="sr-Cyrl-RS"/>
        </w:rPr>
        <w:footnoteReference w:id="182"/>
      </w:r>
    </w:p>
    <w:p w14:paraId="718038BA" w14:textId="77777777" w:rsidR="00184E0F" w:rsidRPr="00C85640" w:rsidRDefault="00184E0F" w:rsidP="00262DA9">
      <w:pPr>
        <w:spacing w:before="120" w:after="120"/>
        <w:ind w:firstLine="340"/>
        <w:jc w:val="both"/>
        <w:rPr>
          <w:bCs/>
          <w:noProof/>
          <w:color w:val="000000" w:themeColor="text1"/>
          <w:lang w:val="sr-Cyrl-RS"/>
        </w:rPr>
      </w:pPr>
      <w:r w:rsidRPr="00C85640">
        <w:rPr>
          <w:bCs/>
          <w:noProof/>
          <w:color w:val="000000" w:themeColor="text1"/>
          <w:lang w:val="sr-Cyrl-RS"/>
        </w:rPr>
        <w:t xml:space="preserve">Ограничење имовинских права повећава изложеност ризику од сиромаштва. Поред тога, женама отежава приступ финансијама, што је једна од препрека због којих одустају од бављења предузетништвом и укључивању у брзо растуће послове и иновативне делатности. Ово се нарочито односи на жене у руралним подручјима. </w:t>
      </w:r>
    </w:p>
    <w:p w14:paraId="5F0D1B39" w14:textId="77777777" w:rsidR="00184E0F" w:rsidRPr="00C85640" w:rsidRDefault="00184E0F" w:rsidP="00EC4C83">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bCs/>
          <w:noProof/>
          <w:color w:val="000000" w:themeColor="text1"/>
          <w:lang w:val="sr-Cyrl-RS"/>
        </w:rPr>
      </w:pPr>
      <w:r w:rsidRPr="00C85640">
        <w:rPr>
          <w:bCs/>
          <w:noProof/>
          <w:color w:val="000000" w:themeColor="text1"/>
          <w:lang w:val="sr-Cyrl-RS"/>
        </w:rPr>
        <w:t xml:space="preserve">Приликом процене опције прописа на родну равноправност треба оценити да ли доприноси спречавању дискриминације жена у овој области односно да ли омогућава женама и мушкарцима да остварују имовинска права на равноправној основи. </w:t>
      </w:r>
    </w:p>
    <w:p w14:paraId="14DA4A07" w14:textId="77777777" w:rsidR="00184E0F" w:rsidRPr="00C85640" w:rsidRDefault="00184E0F" w:rsidP="00262DA9">
      <w:pPr>
        <w:spacing w:before="120" w:after="120"/>
        <w:ind w:firstLine="340"/>
        <w:jc w:val="both"/>
        <w:rPr>
          <w:bCs/>
          <w:noProof/>
          <w:color w:val="000000" w:themeColor="text1"/>
          <w:lang w:val="sr-Cyrl-RS"/>
        </w:rPr>
      </w:pPr>
      <w:r w:rsidRPr="00C85640">
        <w:rPr>
          <w:bCs/>
          <w:noProof/>
          <w:color w:val="000000" w:themeColor="text1"/>
          <w:lang w:val="sr-Cyrl-RS"/>
        </w:rPr>
        <w:t xml:space="preserve">Посебно треба проценити да ли опција прописа у овом погледу производи позитивне или негативне ефекте на друштвено осетљиве групе. </w:t>
      </w:r>
    </w:p>
    <w:p w14:paraId="1556ACBD" w14:textId="77777777" w:rsidR="00184E0F" w:rsidRPr="00C85640" w:rsidRDefault="00184E0F" w:rsidP="00262DA9">
      <w:pPr>
        <w:spacing w:before="120" w:after="120"/>
        <w:ind w:firstLine="340"/>
        <w:jc w:val="both"/>
        <w:rPr>
          <w:bCs/>
          <w:noProof/>
          <w:color w:val="000000" w:themeColor="text1"/>
          <w:lang w:val="sr-Cyrl-RS"/>
        </w:rPr>
      </w:pPr>
    </w:p>
    <w:p w14:paraId="392D78FF" w14:textId="77777777" w:rsidR="00184E0F" w:rsidRPr="00C85640" w:rsidRDefault="00184E0F" w:rsidP="00265DAE">
      <w:pPr>
        <w:pBdr>
          <w:top w:val="single" w:sz="4" w:space="1" w:color="auto"/>
          <w:left w:val="single" w:sz="4" w:space="4" w:color="auto"/>
          <w:bottom w:val="single" w:sz="4" w:space="1" w:color="auto"/>
          <w:right w:val="single" w:sz="4" w:space="4" w:color="auto"/>
        </w:pBdr>
        <w:jc w:val="both"/>
        <w:rPr>
          <w:color w:val="000000" w:themeColor="text1"/>
        </w:rPr>
      </w:pPr>
      <w:r w:rsidRPr="00C85640">
        <w:rPr>
          <w:i/>
          <w:iCs/>
          <w:noProof/>
          <w:color w:val="000000" w:themeColor="text1"/>
          <w:lang w:val="sr-Cyrl-RS"/>
        </w:rPr>
        <w:lastRenderedPageBreak/>
        <w:t xml:space="preserve">Пример: Изменама Закона о поступку уписа у катастар непокретности и водова </w:t>
      </w:r>
      <w:r w:rsidRPr="00C85640">
        <w:rPr>
          <w:rStyle w:val="FootnoteReference"/>
          <w:i/>
          <w:iCs/>
          <w:color w:val="000000" w:themeColor="text1"/>
        </w:rPr>
        <w:footnoteReference w:id="183"/>
      </w:r>
      <w:r w:rsidRPr="00C85640">
        <w:rPr>
          <w:i/>
          <w:iCs/>
          <w:color w:val="000000" w:themeColor="text1"/>
        </w:rPr>
        <w:t xml:space="preserve"> </w:t>
      </w:r>
      <w:r w:rsidRPr="00C85640">
        <w:rPr>
          <w:i/>
          <w:iCs/>
          <w:noProof/>
          <w:color w:val="000000" w:themeColor="text1"/>
          <w:lang w:val="sr-Cyrl-RS"/>
        </w:rPr>
        <w:t>уведено је аутоматско уписивања оба супружника као власника непокретности са уделом од по ½ без обзира што некретнину купује само један супружник (осим у случају давања сагласности другог брачног друга да се не ради о заједничкој него посебној имовини купца).</w:t>
      </w:r>
    </w:p>
    <w:p w14:paraId="20879A2B" w14:textId="77777777" w:rsidR="00184E0F" w:rsidRPr="00C85640" w:rsidRDefault="00184E0F" w:rsidP="00265DAE">
      <w:pPr>
        <w:jc w:val="both"/>
        <w:rPr>
          <w:color w:val="000000" w:themeColor="text1"/>
        </w:rPr>
      </w:pPr>
    </w:p>
    <w:p w14:paraId="0D321AB2" w14:textId="77777777" w:rsidR="00184E0F" w:rsidRPr="00C85640" w:rsidRDefault="00184E0F" w:rsidP="008A233A">
      <w:pPr>
        <w:jc w:val="both"/>
        <w:rPr>
          <w:color w:val="000000" w:themeColor="text1"/>
        </w:rPr>
      </w:pPr>
    </w:p>
    <w:p w14:paraId="5636E58C"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Физичка мобилност</w:t>
      </w:r>
    </w:p>
    <w:p w14:paraId="1310FF42" w14:textId="77777777" w:rsidR="00184E0F" w:rsidRPr="00C85640" w:rsidRDefault="00184E0F" w:rsidP="00416D63">
      <w:pPr>
        <w:pStyle w:val="ListParagraph"/>
        <w:spacing w:before="120" w:after="120"/>
        <w:jc w:val="both"/>
        <w:rPr>
          <w:b/>
          <w:noProof/>
          <w:color w:val="000000" w:themeColor="text1"/>
          <w:sz w:val="28"/>
          <w:szCs w:val="28"/>
          <w:lang w:val="sr-Cyrl-RS"/>
        </w:rPr>
      </w:pPr>
    </w:p>
    <w:p w14:paraId="0E1D40D3" w14:textId="77777777" w:rsidR="00184E0F" w:rsidRPr="00C85640" w:rsidRDefault="00184E0F" w:rsidP="00416D63">
      <w:pPr>
        <w:spacing w:before="120" w:after="120"/>
        <w:ind w:firstLine="340"/>
        <w:jc w:val="both"/>
        <w:rPr>
          <w:color w:val="000000" w:themeColor="text1"/>
        </w:rPr>
      </w:pPr>
      <w:r w:rsidRPr="00C85640">
        <w:rPr>
          <w:noProof/>
          <w:color w:val="000000" w:themeColor="text1"/>
          <w:lang w:val="sr-Cyrl-RS"/>
        </w:rPr>
        <w:t>Обрасци физичке мобилности жена и мушкараца се разликују због разлика у њиховим родним улогама. У погледу коришћења превоза, родне разлике се показују у различитим обрасцима мобилности у вези са запослености, образовањем, породичним приликама, стилу живота, приступу социјалним и јавним услугама, учесталости коришћења превоза, куповини и активностима у у слободно време, као и у погледу ризика од изложености од насиља.</w:t>
      </w:r>
    </w:p>
    <w:p w14:paraId="134C9AD3" w14:textId="77777777" w:rsidR="00184E0F" w:rsidRPr="00C85640" w:rsidRDefault="00184E0F" w:rsidP="00416D63">
      <w:pPr>
        <w:spacing w:before="120" w:after="120"/>
        <w:ind w:firstLine="340"/>
        <w:jc w:val="both"/>
        <w:rPr>
          <w:noProof/>
          <w:color w:val="000000" w:themeColor="text1"/>
          <w:lang w:val="sr-Cyrl-RS"/>
        </w:rPr>
      </w:pPr>
      <w:r w:rsidRPr="00C85640">
        <w:rPr>
          <w:noProof/>
          <w:color w:val="000000" w:themeColor="text1"/>
          <w:lang w:val="sr-Cyrl-RS"/>
        </w:rPr>
        <w:t>Налази истраживања потврђују да се перцепције и искуства жена и мушкараца разликују у погледу доступности, приступачности, приуштивости, привлачности услуга превоза и безбедности и сигурности у јавном и приватном превозу.</w:t>
      </w:r>
      <w:r w:rsidRPr="00C85640">
        <w:rPr>
          <w:rStyle w:val="FootnoteReference"/>
          <w:color w:val="000000" w:themeColor="text1"/>
        </w:rPr>
        <w:footnoteReference w:id="184"/>
      </w:r>
      <w:r w:rsidRPr="00C85640">
        <w:rPr>
          <w:noProof/>
          <w:color w:val="000000" w:themeColor="text1"/>
          <w:lang w:val="sr-Latn-RS"/>
        </w:rPr>
        <w:t xml:space="preserve"> </w:t>
      </w:r>
      <w:r w:rsidRPr="00C85640">
        <w:rPr>
          <w:noProof/>
          <w:color w:val="000000" w:themeColor="text1"/>
          <w:lang w:val="sr-Cyrl-RS"/>
        </w:rPr>
        <w:t xml:space="preserve">Родне разлике у обрасцима мобилности су изражене, јер су мушкарци самосталнији и више се користе приватне аутономбиле, док жене више зависе од других (особа или пружалаца услуга) и чешће користе услуге јавног превоза. Мушкарци чешће од жена возе аутомобил или мотоцикл (нпр. вожња аутомобилом чини 40% свих путовања мушкараца, а само 16% путовања жена). Жене чешће него мушкарце аутомобилом возе друге особе (таква путовања чине 16% свих путовања жена, а свега 6% свих путовања мушкараца). Жене много чешће од мушкараца користе јавни превоз и такси превоз. Жене су склоније интермодалном превозу, односно комбиновању различитих средстава превоза током једног путовања (нпр. 20% жена и 14% мушкараца комбинује различита превозна средства током једног путовања 4-5 пута седмично). </w:t>
      </w:r>
      <w:r w:rsidRPr="00C85640">
        <w:rPr>
          <w:rStyle w:val="FootnoteReference"/>
          <w:noProof/>
          <w:color w:val="000000" w:themeColor="text1"/>
          <w:lang w:val="sr-Cyrl-RS"/>
        </w:rPr>
        <w:footnoteReference w:id="185"/>
      </w:r>
    </w:p>
    <w:p w14:paraId="7CDC3EA8" w14:textId="77777777" w:rsidR="00184E0F" w:rsidRPr="00C85640" w:rsidRDefault="00184E0F" w:rsidP="00416D63">
      <w:pPr>
        <w:spacing w:before="120" w:after="120"/>
        <w:ind w:firstLine="340"/>
        <w:jc w:val="both"/>
        <w:rPr>
          <w:bCs/>
          <w:noProof/>
          <w:color w:val="000000" w:themeColor="text1"/>
          <w:lang w:val="sr-Cyrl-RS"/>
        </w:rPr>
      </w:pPr>
      <w:r w:rsidRPr="00C85640">
        <w:rPr>
          <w:noProof/>
          <w:color w:val="000000" w:themeColor="text1"/>
          <w:lang w:val="sr-Cyrl-RS"/>
        </w:rPr>
        <w:t xml:space="preserve">Неједнако поседовање возачке дозволе (само 35% одраслих жена) и разлике у поседовању аутомоба између мушкараца и жена, као и преовлађујући културолошки обрасци, имају две последице: 1) родну неравнотежу у мобилности услед већих ограничења с којима се суочавају жене и 2) обрасци мобилности жена и мушкараца су пре последица ограничења него личног избора. Штавише, приступачност саобраћајне инфраструктуре зависи од специфичног локалног контекста. Пошто жене имају ограничен приступ аутомобилима и више зависе од јавног превоза, мобилност жена у Србији је посебно ограничена у градовим са недовољно развијеном мрежом јавног превоза. </w:t>
      </w:r>
      <w:r w:rsidRPr="00C85640">
        <w:rPr>
          <w:bCs/>
          <w:noProof/>
          <w:color w:val="000000" w:themeColor="text1"/>
          <w:lang w:val="sr-Cyrl-RS"/>
        </w:rPr>
        <w:t>Труднице и жене са малом децом су нарочито зависне од јавног превоза. Рођење деце по правилу доводи до већег учешћа жене у превозу  и усложњава обрасце њене мобилности.</w:t>
      </w:r>
    </w:p>
    <w:p w14:paraId="285CA11A" w14:textId="77777777" w:rsidR="00184E0F" w:rsidRPr="00C85640" w:rsidRDefault="00184E0F" w:rsidP="00416D63">
      <w:pPr>
        <w:spacing w:before="120" w:after="120"/>
        <w:ind w:firstLine="340"/>
        <w:jc w:val="both"/>
        <w:rPr>
          <w:noProof/>
          <w:color w:val="000000" w:themeColor="text1"/>
          <w:lang w:val="sr-Cyrl-RS"/>
        </w:rPr>
      </w:pPr>
      <w:r w:rsidRPr="00C85640">
        <w:rPr>
          <w:noProof/>
          <w:color w:val="000000" w:themeColor="text1"/>
          <w:lang w:val="sr-Cyrl-RS"/>
        </w:rPr>
        <w:t xml:space="preserve">Обрасци мобилности у вези са образовањем такође су родно специфични. Децу (предшколског узраста и у нижим разредима основне школе) чешће прате родитељи, тако да су обрасци њихове мобилности зависни од образаца мобилности родитеља. Ако </w:t>
      </w:r>
      <w:r w:rsidRPr="00C85640">
        <w:rPr>
          <w:noProof/>
          <w:color w:val="000000" w:themeColor="text1"/>
          <w:lang w:val="sr-Cyrl-RS"/>
        </w:rPr>
        <w:lastRenderedPageBreak/>
        <w:t>су у пратњи мајке, деца чешће иду пешице у школу, а ако су у пратњи оца, чешће иду аутомобилом. Како одрастају, деца преузимају родне обрасце мобилности одраслих.</w:t>
      </w:r>
    </w:p>
    <w:p w14:paraId="049D35D8" w14:textId="77777777" w:rsidR="00184E0F" w:rsidRPr="00C85640" w:rsidRDefault="00184E0F" w:rsidP="00416D63">
      <w:pPr>
        <w:spacing w:before="120" w:after="120"/>
        <w:ind w:firstLine="340"/>
        <w:jc w:val="both"/>
        <w:rPr>
          <w:noProof/>
          <w:color w:val="000000" w:themeColor="text1"/>
          <w:lang w:val="sr-Cyrl-RS"/>
        </w:rPr>
      </w:pPr>
      <w:r w:rsidRPr="00C85640">
        <w:rPr>
          <w:noProof/>
          <w:color w:val="000000" w:themeColor="text1"/>
          <w:lang w:val="sr-Cyrl-RS"/>
        </w:rPr>
        <w:t>Обрасци мобилности мушкараца и жена у вези са јавним и социјалним услугама такође су разликују, јер су последица разлика у доступности превоза. По правилу, мушкарци чешће од жена посећују јавне и социјалне службе возећи аутомобил, док жене чешће пешаче, траже од других да их возе или користе јавни градски превоз. Приуштивост превоза је везана и за социо-економски положај. Мушкарци више троше на аутомобиле, а жене на јавни превоз. Како расте перцепирани економски статус, тако расте и удео жена које возе најмање једном недељно.</w:t>
      </w:r>
      <w:r w:rsidRPr="00C85640">
        <w:rPr>
          <w:rStyle w:val="FootnoteReference"/>
          <w:noProof/>
          <w:color w:val="000000" w:themeColor="text1"/>
          <w:lang w:val="sr-Cyrl-RS"/>
        </w:rPr>
        <w:footnoteReference w:id="186"/>
      </w:r>
      <w:r w:rsidRPr="00C85640">
        <w:rPr>
          <w:noProof/>
          <w:color w:val="000000" w:themeColor="text1"/>
          <w:lang w:val="sr-Cyrl-RS"/>
        </w:rPr>
        <w:t xml:space="preserve"> Услед ниже стопе запослености жена и родног јаза у зарадама, изражена је неједнакост у погледу приуштивости превоза. Због ограничене мобилности, жене се чешће одричу коришћења услуга и обављања друштвених активности него мушкарци.</w:t>
      </w:r>
    </w:p>
    <w:p w14:paraId="1E275951" w14:textId="77777777" w:rsidR="00184E0F" w:rsidRPr="00C85640" w:rsidRDefault="00184E0F" w:rsidP="00416D63">
      <w:pPr>
        <w:spacing w:before="120" w:after="120"/>
        <w:ind w:firstLine="340"/>
        <w:jc w:val="both"/>
        <w:rPr>
          <w:color w:val="000000" w:themeColor="text1"/>
        </w:rPr>
      </w:pPr>
      <w:r w:rsidRPr="00C85640">
        <w:rPr>
          <w:noProof/>
          <w:color w:val="000000" w:themeColor="text1"/>
          <w:lang w:val="sr-Cyrl-RS"/>
        </w:rPr>
        <w:t>Ови родни обрасци мобилности се усложњавају када су укрштени са регионалним диспаритетима и разликама између урбаних и руралних средина у погледу приступачности јавног превоза и развијености инфраструктуре. У градским срединама се реализује око 95% путовања у јавном превозу. Занемаривање услуга превоза и инфраструктуре у руралним подручјима значи да становништво у њима има тешкоћа у приступу правима као што су образовање, здравствена и социјална заштита, као и приступу тржишту за своје пољопривредне и друге производе. Лоша саобраћајна инфраструктура и недовољан јавни превоз доприносе социјалној искључености становништва у руралним подручјима</w:t>
      </w:r>
      <w:r w:rsidRPr="00C85640">
        <w:rPr>
          <w:color w:val="000000" w:themeColor="text1"/>
        </w:rPr>
        <w:t>.</w:t>
      </w:r>
      <w:r w:rsidRPr="00C85640">
        <w:rPr>
          <w:rStyle w:val="FootnoteReference"/>
          <w:color w:val="000000" w:themeColor="text1"/>
        </w:rPr>
        <w:footnoteReference w:id="187"/>
      </w:r>
      <w:r w:rsidRPr="00C85640">
        <w:rPr>
          <w:color w:val="000000" w:themeColor="text1"/>
        </w:rPr>
        <w:t xml:space="preserve"> </w:t>
      </w:r>
      <w:r w:rsidRPr="00C85640">
        <w:rPr>
          <w:noProof/>
          <w:color w:val="000000" w:themeColor="text1"/>
          <w:lang w:val="sr-Cyrl-RS"/>
        </w:rPr>
        <w:t>Овакво стање проузрокује негативне ефекте поготово на осетљиве друштвене групе као што су жене, деца, старији, особе са слабијом покретљивошћу и особе са инвалидитетом.</w:t>
      </w:r>
    </w:p>
    <w:p w14:paraId="669A3497" w14:textId="77777777" w:rsidR="00184E0F" w:rsidRPr="00C85640" w:rsidRDefault="00184E0F" w:rsidP="00416D63">
      <w:pPr>
        <w:spacing w:before="120" w:after="120"/>
        <w:jc w:val="both"/>
        <w:rPr>
          <w:color w:val="000000" w:themeColor="text1"/>
          <w:lang w:val="sr-Cyrl-RS"/>
        </w:rPr>
      </w:pPr>
      <w:r w:rsidRPr="00C85640">
        <w:rPr>
          <w:color w:val="000000" w:themeColor="text1"/>
        </w:rPr>
        <w:tab/>
      </w:r>
      <w:r w:rsidRPr="00C85640">
        <w:rPr>
          <w:color w:val="000000" w:themeColor="text1"/>
          <w:lang w:val="sr-Cyrl-RS"/>
        </w:rPr>
        <w:t xml:space="preserve">Родни диспаритет је изражен и у погледу осећаја безбедности у саобраћају. Жене све видове превоза перципирају мање безбедним него мушкарци, и знатно су чешће него мушкарци жртве сексуалног узнемиравања у саобраћају. </w:t>
      </w:r>
    </w:p>
    <w:p w14:paraId="44E07F97" w14:textId="77777777" w:rsidR="00184E0F" w:rsidRPr="00C85640" w:rsidRDefault="00184E0F" w:rsidP="00416D63">
      <w:pPr>
        <w:spacing w:before="120" w:after="120"/>
        <w:jc w:val="both"/>
        <w:rPr>
          <w:color w:val="000000" w:themeColor="text1"/>
          <w:lang w:val="sr-Cyrl-RS"/>
        </w:rPr>
      </w:pPr>
      <w:r w:rsidRPr="00C85640">
        <w:rPr>
          <w:color w:val="000000" w:themeColor="text1"/>
          <w:lang w:val="sr-Cyrl-RS"/>
        </w:rPr>
        <w:tab/>
        <w:t>Уважавајући родну димензију мобилности и саобраћаја, Закон о родној равноправности обавезује органе надлежне за саобраћај да уважавају различите интересе, потребе и приоритете жена и мушкараца приликом управљања људским и материјалним ресурсима. Надлежно министарство и јединице локалне самоуправе се обавезују да приликом планирања, управљања и спровођења планова, пројеката и политика развоја и унапређења саобраћаја и инфраструктуре интегрише родну перспективу у планирање саобраћајне политике и развоја инфраструктуре у циљу повећања мобилности и унапређења безбедности (чл. 40).</w:t>
      </w:r>
    </w:p>
    <w:p w14:paraId="738B8B8F" w14:textId="77777777" w:rsidR="00184E0F" w:rsidRPr="00C85640" w:rsidRDefault="00184E0F" w:rsidP="00EC4C83">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t xml:space="preserve">Приликом тестирања процене утицаја на родну равноправност треба проценити да ли дата опција прописа има могућност да увећа или смањи родну равноправност у погледу физичке мобилности жена и мушкараца, односно да ли постоји могућност да произведе негативне ефекте на жене и/или мушкарце. </w:t>
      </w:r>
    </w:p>
    <w:p w14:paraId="4B75E6A2" w14:textId="77777777" w:rsidR="00184E0F" w:rsidRPr="00C85640" w:rsidRDefault="00184E0F" w:rsidP="00416D63">
      <w:pPr>
        <w:spacing w:before="120" w:after="120"/>
        <w:ind w:firstLine="340"/>
        <w:jc w:val="both"/>
        <w:rPr>
          <w:noProof/>
          <w:color w:val="000000" w:themeColor="text1"/>
          <w:lang w:val="sr-Cyrl-RS"/>
        </w:rPr>
      </w:pPr>
      <w:r w:rsidRPr="00C85640">
        <w:rPr>
          <w:noProof/>
          <w:color w:val="000000" w:themeColor="text1"/>
          <w:lang w:val="sr-Cyrl-RS"/>
        </w:rPr>
        <w:t xml:space="preserve">Уколико опција прописа има везе са неким од горе наведених димензија на основу којих се оцељује функционисање система јавног превоза, велика је вероватноћа да ће њихов утицај бити различит за жене у односу на мушкарце. </w:t>
      </w:r>
    </w:p>
    <w:p w14:paraId="051DAE18"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Примери: </w:t>
      </w:r>
    </w:p>
    <w:p w14:paraId="5EAC8F01"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Прописи о приватизацији предузећа у сектору саобраћаја требало би да процене ефекте на приступачност и приуштивост услуга превоза на жене и мушкарце, са посебним </w:t>
      </w:r>
      <w:r w:rsidRPr="00C85640">
        <w:rPr>
          <w:i/>
          <w:iCs/>
          <w:noProof/>
          <w:color w:val="000000" w:themeColor="text1"/>
          <w:lang w:val="sr-Cyrl-RS"/>
        </w:rPr>
        <w:lastRenderedPageBreak/>
        <w:t>освртом на осетљиве друштвене групе (нпр. родитеље са малом децом, рурално становништво, особе са инвалидитетом, сиромашне).</w:t>
      </w:r>
    </w:p>
    <w:p w14:paraId="1CF713B9"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Прописи о саобраћајној инфраструктури који уважавају специфичне потребе жена и мушкараца у превозу (и посебних група као што су родитељи са малом децом) доприносе већој доступности и приступачности услуга јавног превоза и већој запослености жена (нпр. железничке и аутобуске станице које ће одговарати потребама трудница, дојиља и родитеља са малом децом, паркинзи поред тржишних центара, више стајалишта и станица у руралним подручјима, добро осветљена аутобуска стајалишта ноћу, дугме за узбуњивање у аутобусима, трамвајима и тролејбусима). </w:t>
      </w:r>
    </w:p>
    <w:p w14:paraId="4DBC6B6F" w14:textId="77777777" w:rsidR="00184E0F" w:rsidRPr="00C85640" w:rsidRDefault="00184E0F" w:rsidP="006053E6">
      <w:pPr>
        <w:jc w:val="both"/>
        <w:rPr>
          <w:noProof/>
          <w:color w:val="000000" w:themeColor="text1"/>
          <w:lang w:val="sr-Cyrl-RS"/>
        </w:rPr>
      </w:pPr>
    </w:p>
    <w:p w14:paraId="50726940" w14:textId="77777777" w:rsidR="00184E0F" w:rsidRPr="00C85640" w:rsidRDefault="00184E0F" w:rsidP="008A233A">
      <w:pPr>
        <w:jc w:val="both"/>
        <w:rPr>
          <w:color w:val="000000" w:themeColor="text1"/>
        </w:rPr>
      </w:pPr>
    </w:p>
    <w:p w14:paraId="503C939E"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Безбедност</w:t>
      </w:r>
    </w:p>
    <w:p w14:paraId="3EF7E64C" w14:textId="77777777" w:rsidR="00184E0F" w:rsidRPr="00C85640" w:rsidRDefault="00184E0F" w:rsidP="006053E6">
      <w:pPr>
        <w:jc w:val="both"/>
        <w:rPr>
          <w:b/>
          <w:noProof/>
          <w:color w:val="000000" w:themeColor="text1"/>
          <w:lang w:val="sr-Cyrl-RS"/>
        </w:rPr>
      </w:pPr>
    </w:p>
    <w:p w14:paraId="474AB98A" w14:textId="0757D842" w:rsidR="00184E0F" w:rsidRPr="00C85640" w:rsidRDefault="00184E0F" w:rsidP="00EC4C83">
      <w:pPr>
        <w:spacing w:before="120" w:after="120"/>
        <w:ind w:firstLine="340"/>
        <w:jc w:val="both"/>
        <w:rPr>
          <w:bCs/>
          <w:color w:val="000000" w:themeColor="text1"/>
        </w:rPr>
      </w:pPr>
      <w:r w:rsidRPr="00C85640">
        <w:rPr>
          <w:bCs/>
          <w:noProof/>
          <w:color w:val="000000" w:themeColor="text1"/>
          <w:lang w:val="sr-Cyrl-RS"/>
        </w:rPr>
        <w:tab/>
        <w:t>За потребе теста родне равноправности, под безбедношћу се подразумева област на начин како је дефинисана Резолуцијом 1325 Савета безбедности Уједи</w:t>
      </w:r>
      <w:r w:rsidR="00C03248">
        <w:rPr>
          <w:bCs/>
          <w:noProof/>
          <w:color w:val="000000" w:themeColor="text1"/>
          <w:lang w:val="sr-Cyrl-RS"/>
        </w:rPr>
        <w:t>њ</w:t>
      </w:r>
      <w:r w:rsidRPr="00C85640">
        <w:rPr>
          <w:bCs/>
          <w:noProof/>
          <w:color w:val="000000" w:themeColor="text1"/>
          <w:lang w:val="sr-Cyrl-RS"/>
        </w:rPr>
        <w:t>ених нација</w:t>
      </w:r>
      <w:r w:rsidRPr="00C85640">
        <w:rPr>
          <w:rStyle w:val="FootnoteReference"/>
          <w:bCs/>
          <w:color w:val="000000" w:themeColor="text1"/>
        </w:rPr>
        <w:footnoteReference w:id="188"/>
      </w:r>
      <w:r w:rsidRPr="00C85640">
        <w:rPr>
          <w:bCs/>
          <w:color w:val="000000" w:themeColor="text1"/>
        </w:rPr>
        <w:t xml:space="preserve"> </w:t>
      </w:r>
      <w:r w:rsidRPr="00C85640">
        <w:rPr>
          <w:bCs/>
          <w:noProof/>
          <w:color w:val="000000" w:themeColor="text1"/>
          <w:lang w:val="sr-Cyrl-RS"/>
        </w:rPr>
        <w:t xml:space="preserve">која за циљ има унапређење безбедности жена у друштву. Влада Републике Србије од 2010. године спроводи политику за примену ове Резолуције. Повећана улога жена у систему безбедности дефинисана је као посебан циљ (2.4) Националне стратегије за родну равноправност у периоду 2016-2020. Примена првог Националног акционог плана (НАП) у овој области у периоду 2010-2015 </w:t>
      </w:r>
      <w:r w:rsidRPr="00C85640">
        <w:rPr>
          <w:rStyle w:val="FootnoteReference"/>
          <w:bCs/>
          <w:color w:val="000000" w:themeColor="text1"/>
        </w:rPr>
        <w:footnoteReference w:id="189"/>
      </w:r>
      <w:r w:rsidRPr="00C85640">
        <w:rPr>
          <w:bCs/>
          <w:color w:val="000000" w:themeColor="text1"/>
        </w:rPr>
        <w:t xml:space="preserve"> </w:t>
      </w:r>
      <w:r w:rsidRPr="00C85640">
        <w:rPr>
          <w:bCs/>
          <w:noProof/>
          <w:color w:val="000000" w:themeColor="text1"/>
          <w:lang w:val="sr-Cyrl-RS"/>
        </w:rPr>
        <w:t>усмерила се на формирање институционалних механизама и побољшања положаја жена у систему одбране и безбедности. Као резултат ових активности формирана су институционална тела надлежна за управљање НАП-ом, створен је правни оквир и дефинисане категорије грађана које ће за потребе одбране земље обучавати Министарство одбране (МО) и Војска Србије (ВС) (укључене и жене војни обвезници), а родна агенда је интегрисана у рад Министарства унутрашњих послова (МУП) и Министарства одбране. Основана је Мрежа жена у полицији ради афирмације улоге, положаја и значаја жена полицијских службеника у МУП-у. Усвојене су Смернице за имплементацију мера за остваривање родне равноправности у овом Министарству. МУП је формирао и радну групу за сузбијање насиља над женама. Константно је повећаван број жена запослених у МУП, МО и ВС. Израђена је и родна анализа пракси и процедура током избегличке и мигрантске кризе на тзв. Балканској рути</w:t>
      </w:r>
      <w:r w:rsidRPr="00C85640">
        <w:rPr>
          <w:bCs/>
          <w:color w:val="000000" w:themeColor="text1"/>
        </w:rPr>
        <w:t>.</w:t>
      </w:r>
      <w:r w:rsidRPr="00C85640">
        <w:rPr>
          <w:rStyle w:val="FootnoteReference"/>
          <w:bCs/>
          <w:color w:val="000000" w:themeColor="text1"/>
        </w:rPr>
        <w:footnoteReference w:id="190"/>
      </w:r>
    </w:p>
    <w:p w14:paraId="18BCCB5C" w14:textId="77777777" w:rsidR="00184E0F" w:rsidRPr="00C85640" w:rsidRDefault="00184E0F" w:rsidP="00EC4C83">
      <w:pPr>
        <w:spacing w:before="120" w:after="120"/>
        <w:ind w:firstLine="340"/>
        <w:jc w:val="both"/>
        <w:rPr>
          <w:bCs/>
          <w:color w:val="000000" w:themeColor="text1"/>
          <w:lang w:val="sr-Cyrl-RS"/>
        </w:rPr>
      </w:pPr>
      <w:r w:rsidRPr="00C85640">
        <w:rPr>
          <w:bCs/>
          <w:color w:val="000000" w:themeColor="text1"/>
        </w:rPr>
        <w:tab/>
      </w:r>
      <w:r w:rsidRPr="00C85640">
        <w:rPr>
          <w:bCs/>
          <w:color w:val="000000" w:themeColor="text1"/>
          <w:lang w:val="sr-Cyrl-RS"/>
        </w:rPr>
        <w:t xml:space="preserve">Од усвајања НАП-а константно се повећава проценат жена запослених у сектору безбедности. Од укупног броја запослених у МО и ВС на </w:t>
      </w:r>
      <w:r w:rsidRPr="00C85640">
        <w:rPr>
          <w:bCs/>
          <w:color w:val="000000" w:themeColor="text1"/>
          <w:lang w:val="sr-Cyrl-CS"/>
        </w:rPr>
        <w:t xml:space="preserve">крају </w:t>
      </w:r>
      <w:r w:rsidRPr="00C85640">
        <w:rPr>
          <w:bCs/>
          <w:color w:val="000000" w:themeColor="text1"/>
          <w:lang w:val="sr-Cyrl-RS"/>
        </w:rPr>
        <w:t>2020. године</w:t>
      </w:r>
      <w:r w:rsidRPr="00C85640">
        <w:rPr>
          <w:bCs/>
          <w:color w:val="000000" w:themeColor="text1"/>
          <w:lang w:val="sr-Cyrl-CS"/>
        </w:rPr>
        <w:t>, жене чине</w:t>
      </w:r>
      <w:r w:rsidRPr="00C85640">
        <w:rPr>
          <w:bCs/>
          <w:color w:val="000000" w:themeColor="text1"/>
          <w:lang w:val="sr-Cyrl-RS"/>
        </w:rPr>
        <w:t xml:space="preserve"> 22,94%, што је за 1,01% више него у 2019. години. Међу официрима жене су заступљене са 7,91% (повећање за 0,92%), међу подофицирима са 2,40% (повећање за 0,44%), међу професионалним војницима са 15,89% (повећање за 0,48%) и међу цивилним лицима са 52,99% (повећање за 1,02%).</w:t>
      </w:r>
      <w:r w:rsidRPr="00C85640">
        <w:rPr>
          <w:rStyle w:val="FootnoteReference"/>
          <w:bCs/>
          <w:color w:val="000000" w:themeColor="text1"/>
          <w:lang w:val="sr-Cyrl-RS"/>
        </w:rPr>
        <w:footnoteReference w:id="191"/>
      </w:r>
    </w:p>
    <w:p w14:paraId="1DD2554D" w14:textId="77777777" w:rsidR="00184E0F" w:rsidRPr="00C85640" w:rsidRDefault="00184E0F" w:rsidP="00EC4C83">
      <w:pPr>
        <w:spacing w:before="120" w:after="120"/>
        <w:ind w:firstLine="340"/>
        <w:jc w:val="both"/>
        <w:rPr>
          <w:bCs/>
          <w:color w:val="000000" w:themeColor="text1"/>
          <w:lang w:val="en-GB"/>
        </w:rPr>
      </w:pPr>
      <w:r w:rsidRPr="00C85640">
        <w:rPr>
          <w:bCs/>
          <w:noProof/>
          <w:color w:val="000000" w:themeColor="text1"/>
          <w:lang w:val="sr-Cyrl-RS"/>
        </w:rPr>
        <w:lastRenderedPageBreak/>
        <w:t>Циљеви другог Националног акционог плана (НАП) у овој области за период 2017-2020</w:t>
      </w:r>
      <w:r w:rsidRPr="00C85640">
        <w:rPr>
          <w:rStyle w:val="FootnoteReference"/>
          <w:bCs/>
          <w:color w:val="000000" w:themeColor="text1"/>
        </w:rPr>
        <w:footnoteReference w:id="192"/>
      </w:r>
      <w:r w:rsidRPr="00C85640">
        <w:rPr>
          <w:bCs/>
          <w:color w:val="000000" w:themeColor="text1"/>
        </w:rPr>
        <w:t xml:space="preserve"> </w:t>
      </w:r>
      <w:r w:rsidRPr="00C85640">
        <w:rPr>
          <w:bCs/>
          <w:noProof/>
          <w:color w:val="000000" w:themeColor="text1"/>
          <w:lang w:val="sr-Cyrl-RS"/>
        </w:rPr>
        <w:t>укључивали су, између осталих, учешће и одлучивање жена у свим процесима који се тичу очувања мира и безбедности, унапређење нормативних услова и институционалних капацитета за доступну и делотворну заштиту жена, као и унапређење система подршке опоравка жена, које су претрпеле било који облик угрожавања безбедности у постконфликтном опоравку друштва, кризним и ванредним ситуацијама. Примера ради, родна анализа о утицају поплава у 2014. години је указала на родне разлике у погледу изложености ризику, заштите и спасавање жена и мушкараца у поплављеним подручјима, као и на потребу укључивања жена у обуке о реаговању у ванредним ситуацијама и у институције надлежне за управљање ванредним ситуацијама</w:t>
      </w:r>
      <w:r w:rsidRPr="00C85640">
        <w:rPr>
          <w:rStyle w:val="FootnoteReference"/>
          <w:bCs/>
          <w:color w:val="000000" w:themeColor="text1"/>
          <w:lang w:val="en-GB"/>
        </w:rPr>
        <w:footnoteReference w:id="193"/>
      </w:r>
      <w:r w:rsidRPr="00C85640">
        <w:rPr>
          <w:bCs/>
          <w:color w:val="000000" w:themeColor="text1"/>
          <w:lang w:val="en-GB"/>
        </w:rPr>
        <w:t>.</w:t>
      </w:r>
    </w:p>
    <w:p w14:paraId="291F2C63" w14:textId="77777777" w:rsidR="00184E0F" w:rsidRPr="00C85640" w:rsidRDefault="00184E0F" w:rsidP="00074A91">
      <w:pPr>
        <w:jc w:val="both"/>
        <w:rPr>
          <w:bCs/>
          <w:color w:val="000000" w:themeColor="text1"/>
        </w:rPr>
      </w:pPr>
    </w:p>
    <w:p w14:paraId="2BF69B65" w14:textId="77777777" w:rsidR="00184E0F" w:rsidRPr="00C85640" w:rsidRDefault="00184E0F" w:rsidP="0063059D">
      <w:pPr>
        <w:pBdr>
          <w:top w:val="single" w:sz="4" w:space="1" w:color="auto"/>
          <w:left w:val="single" w:sz="4" w:space="4" w:color="auto"/>
          <w:bottom w:val="single" w:sz="4" w:space="1" w:color="auto"/>
          <w:right w:val="single" w:sz="4" w:space="4" w:color="auto"/>
        </w:pBdr>
        <w:jc w:val="both"/>
        <w:rPr>
          <w:bCs/>
          <w:i/>
          <w:iCs/>
          <w:color w:val="000000" w:themeColor="text1"/>
        </w:rPr>
      </w:pPr>
      <w:r w:rsidRPr="00C85640">
        <w:rPr>
          <w:bCs/>
          <w:i/>
          <w:iCs/>
          <w:noProof/>
          <w:color w:val="000000" w:themeColor="text1"/>
          <w:lang w:val="sr-Cyrl-RS"/>
        </w:rPr>
        <w:t>Пример: У прописима који се односе на ванредне ситуације треба обезбедити мере за сразмерно учешће жена у одлучивању и управљању ризицима и отклањању последица природних катастрофа. Жене не треба посматрати искључиво као жртве, јер оне представљају и кључне капацитете у изградњи заједнице. Треба имати у виду да се у ванредним ситуацијама повећава степен рањивости жена и да оне често постају жртве породичног и сексуалног насиља, жртве трговине људима и других облика насиља и експлоатације, нарочито у ситуацији када су измештене из својих домова и раздвојене од своје породице. Терет различитих животних релација у ванредним ситуацијама нај</w:t>
      </w:r>
      <w:bookmarkStart w:id="3" w:name="_Hlk49115127"/>
      <w:r w:rsidRPr="00C85640">
        <w:rPr>
          <w:bCs/>
          <w:i/>
          <w:iCs/>
          <w:noProof/>
          <w:color w:val="000000" w:themeColor="text1"/>
          <w:lang w:val="sr-Cyrl-RS"/>
        </w:rPr>
        <w:t>че</w:t>
      </w:r>
      <w:bookmarkEnd w:id="3"/>
      <w:r w:rsidRPr="00C85640">
        <w:rPr>
          <w:bCs/>
          <w:i/>
          <w:iCs/>
          <w:noProof/>
          <w:color w:val="000000" w:themeColor="text1"/>
          <w:lang w:val="sr-Cyrl-RS"/>
        </w:rPr>
        <w:t>шће пада на жене и повећава њихову одговорност и бригу о другим члановима породице што додатно погоршава положај жена и утиче на степен њихове рањивости</w:t>
      </w:r>
      <w:r w:rsidRPr="00C85640">
        <w:rPr>
          <w:bCs/>
          <w:i/>
          <w:iCs/>
          <w:color w:val="000000" w:themeColor="text1"/>
        </w:rPr>
        <w:t>.</w:t>
      </w:r>
      <w:r w:rsidRPr="00C85640">
        <w:rPr>
          <w:rStyle w:val="FootnoteReference"/>
          <w:bCs/>
          <w:i/>
          <w:iCs/>
          <w:color w:val="000000" w:themeColor="text1"/>
        </w:rPr>
        <w:footnoteReference w:id="194"/>
      </w:r>
      <w:r w:rsidRPr="00C85640">
        <w:rPr>
          <w:bCs/>
          <w:i/>
          <w:iCs/>
          <w:color w:val="000000" w:themeColor="text1"/>
        </w:rPr>
        <w:t xml:space="preserve"> </w:t>
      </w:r>
    </w:p>
    <w:p w14:paraId="2EB44BD5" w14:textId="77777777" w:rsidR="00184E0F" w:rsidRPr="00C85640" w:rsidRDefault="00184E0F" w:rsidP="00074A91">
      <w:pPr>
        <w:jc w:val="both"/>
        <w:rPr>
          <w:bCs/>
          <w:color w:val="000000" w:themeColor="text1"/>
        </w:rPr>
      </w:pPr>
    </w:p>
    <w:p w14:paraId="55CDF18F" w14:textId="77777777" w:rsidR="00184E0F" w:rsidRPr="00C85640" w:rsidRDefault="00184E0F" w:rsidP="00CD24AF">
      <w:pPr>
        <w:spacing w:before="120" w:after="120"/>
        <w:jc w:val="both"/>
        <w:rPr>
          <w:bCs/>
          <w:noProof/>
          <w:color w:val="000000" w:themeColor="text1"/>
          <w:lang w:val="sr-Cyrl-RS"/>
        </w:rPr>
      </w:pPr>
      <w:r w:rsidRPr="00C85640">
        <w:rPr>
          <w:bCs/>
          <w:noProof/>
          <w:color w:val="000000" w:themeColor="text1"/>
          <w:lang w:val="sr-Cyrl-RS"/>
        </w:rPr>
        <w:tab/>
      </w:r>
      <w:r w:rsidRPr="00C85640">
        <w:rPr>
          <w:bCs/>
          <w:noProof/>
          <w:color w:val="000000" w:themeColor="text1"/>
          <w:lang w:val="sr-Cyrl-RS"/>
        </w:rPr>
        <w:tab/>
        <w:t xml:space="preserve">Закон о родној равноправности прописује обавезу органа јавне власти и послодаваца који обављају послове у области одбране и безбедности да примељују политику једнаких могућности, унапређују родну равноправности и доприносе уклањању родних стеретипа приликом остваривања права и обавеза лица оба пола у области одбране и безбедности (чл. 39). </w:t>
      </w:r>
    </w:p>
    <w:p w14:paraId="58B8EA37" w14:textId="77777777" w:rsidR="00184E0F" w:rsidRPr="00C85640" w:rsidRDefault="00184E0F" w:rsidP="00CD24AF">
      <w:pPr>
        <w:spacing w:before="120" w:after="120"/>
        <w:jc w:val="both"/>
        <w:rPr>
          <w:bCs/>
          <w:noProof/>
          <w:color w:val="000000" w:themeColor="text1"/>
          <w:lang w:val="sr-Cyrl-RS"/>
        </w:rPr>
      </w:pPr>
      <w:r w:rsidRPr="00C85640">
        <w:rPr>
          <w:bCs/>
          <w:noProof/>
          <w:color w:val="000000" w:themeColor="text1"/>
          <w:lang w:val="sr-Cyrl-RS"/>
        </w:rPr>
        <w:tab/>
      </w:r>
      <w:r w:rsidRPr="00C85640">
        <w:rPr>
          <w:bCs/>
          <w:noProof/>
          <w:color w:val="000000" w:themeColor="text1"/>
          <w:lang w:val="sr-Cyrl-RS"/>
        </w:rPr>
        <w:tab/>
        <w:t>Стратегија за родну равноправност (2021-2030) предвиђа посебне активности у циљу унапређења безбедности жена у миру, конфликту и постконфликтном опоравку друштва, кризним и ванредним ситуацијама, кроз интегралну примену Резолуције 1325 СБ УН–Жене, мир и безбедност у Републици Србији (мера 2.2.).</w:t>
      </w:r>
      <w:r w:rsidRPr="00C85640">
        <w:rPr>
          <w:color w:val="000000" w:themeColor="text1"/>
          <w:lang w:val="en-US" w:eastAsia="en-US"/>
        </w:rPr>
        <w:t xml:space="preserve"> </w:t>
      </w:r>
      <w:r w:rsidRPr="00C85640">
        <w:rPr>
          <w:bCs/>
          <w:noProof/>
          <w:color w:val="000000" w:themeColor="text1"/>
          <w:lang w:val="en-US"/>
        </w:rPr>
        <w:t>Мера је усмерена на унапређивање институционалног и нормативног оквира којим се обезбеђује повећана заступљеност, укљученост и одлучивање жена у свим процесима који се тичу очувања мира и безбедности, развијање механизама превенције ради повећања безбедности жена у миру, конфликту и постконфликтном опоравку друштва, кризним и ванредним ситуацијама, доступну и делотворну заштиту жена, као и унапређен систем подршке опоравку жена, које су претрпеле било који облик угрожавања безбедности, у складу са Законом о родној равноправности (чл</w:t>
      </w:r>
      <w:r w:rsidRPr="00C85640">
        <w:rPr>
          <w:bCs/>
          <w:noProof/>
          <w:color w:val="000000" w:themeColor="text1"/>
          <w:lang w:val="sr-Cyrl-RS"/>
        </w:rPr>
        <w:t>.</w:t>
      </w:r>
      <w:r w:rsidRPr="00C85640">
        <w:rPr>
          <w:bCs/>
          <w:noProof/>
          <w:color w:val="000000" w:themeColor="text1"/>
          <w:lang w:val="en-US"/>
        </w:rPr>
        <w:t xml:space="preserve"> 39)</w:t>
      </w:r>
      <w:r w:rsidRPr="00C85640">
        <w:rPr>
          <w:bCs/>
          <w:noProof/>
          <w:color w:val="000000" w:themeColor="text1"/>
          <w:lang w:val="sr-Cyrl-RS"/>
        </w:rPr>
        <w:t xml:space="preserve"> и другим релевантним документима у овој области.</w:t>
      </w:r>
    </w:p>
    <w:p w14:paraId="48FE3611" w14:textId="77777777" w:rsidR="00184E0F" w:rsidRPr="00C85640" w:rsidRDefault="00184E0F" w:rsidP="00EC4C83">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bCs/>
          <w:noProof/>
          <w:color w:val="000000" w:themeColor="text1"/>
          <w:lang w:val="sr-Cyrl-RS"/>
        </w:rPr>
      </w:pPr>
      <w:r w:rsidRPr="00C85640">
        <w:rPr>
          <w:bCs/>
          <w:noProof/>
          <w:color w:val="000000" w:themeColor="text1"/>
          <w:lang w:val="sr-Cyrl-RS"/>
        </w:rPr>
        <w:lastRenderedPageBreak/>
        <w:tab/>
      </w:r>
      <w:r w:rsidRPr="00C85640">
        <w:rPr>
          <w:bCs/>
          <w:noProof/>
          <w:color w:val="000000" w:themeColor="text1"/>
          <w:lang w:val="sr-Cyrl-RS"/>
        </w:rPr>
        <w:tab/>
        <w:t>Приликом тестирања процене утицаја на родну равноправност треба проценити да ли дата опција прописа има могућност да увећа или смањи родну равноправност у области безбедности и одбране, односно да ли постоји могућност да произведе негативне ефекте на безбедност жена у миру, конфликту и постконфликтном опоравку друштва.</w:t>
      </w:r>
    </w:p>
    <w:p w14:paraId="5B6D0E34" w14:textId="77777777" w:rsidR="00184E0F" w:rsidRPr="00C85640" w:rsidRDefault="00184E0F" w:rsidP="00CD24AF">
      <w:pPr>
        <w:spacing w:before="120" w:after="120"/>
        <w:jc w:val="both"/>
        <w:rPr>
          <w:bCs/>
          <w:noProof/>
          <w:color w:val="000000" w:themeColor="text1"/>
          <w:lang w:val="sr-Cyrl-RS"/>
        </w:rPr>
      </w:pPr>
      <w:r w:rsidRPr="00C85640">
        <w:rPr>
          <w:bCs/>
          <w:noProof/>
          <w:color w:val="000000" w:themeColor="text1"/>
          <w:lang w:val="sr-Cyrl-RS"/>
        </w:rPr>
        <w:tab/>
      </w:r>
      <w:r w:rsidRPr="00C85640">
        <w:rPr>
          <w:b/>
          <w:noProof/>
          <w:color w:val="000000" w:themeColor="text1"/>
          <w:lang w:val="sr-Cyrl-RS"/>
        </w:rPr>
        <w:t>Помоћна питања</w:t>
      </w:r>
      <w:r w:rsidRPr="00C85640">
        <w:rPr>
          <w:bCs/>
          <w:noProof/>
          <w:color w:val="000000" w:themeColor="text1"/>
          <w:lang w:val="sr-Cyrl-RS"/>
        </w:rPr>
        <w:t xml:space="preserve"> која помажу у процени да ли ће пропис произвести ефекте на родну равноправност у области безбедности су следећа:</w:t>
      </w:r>
    </w:p>
    <w:p w14:paraId="01C6CD8A" w14:textId="77777777" w:rsidR="00184E0F" w:rsidRPr="00C85640" w:rsidRDefault="00184E0F" w:rsidP="006053E6">
      <w:pPr>
        <w:pStyle w:val="ListParagraph"/>
        <w:numPr>
          <w:ilvl w:val="0"/>
          <w:numId w:val="21"/>
        </w:numPr>
        <w:snapToGrid w:val="0"/>
        <w:spacing w:before="120" w:after="120"/>
        <w:ind w:left="714" w:hanging="357"/>
        <w:contextualSpacing w:val="0"/>
        <w:jc w:val="both"/>
        <w:rPr>
          <w:color w:val="000000" w:themeColor="text1"/>
          <w:lang w:val="en-GB"/>
        </w:rPr>
      </w:pPr>
      <w:r w:rsidRPr="00C85640">
        <w:rPr>
          <w:noProof/>
          <w:color w:val="000000" w:themeColor="text1"/>
          <w:lang w:val="sr-Cyrl-RS"/>
        </w:rPr>
        <w:t>Да ли пропис доприноси унапређивању нормативног оквира за побољшање безбедности жена у друштву?</w:t>
      </w:r>
    </w:p>
    <w:p w14:paraId="42C7E925"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мере које подржавају специфичне безбедоносне потребе жена, девојака и девојчица у локалним заједницама, а посебно из вишеструко дискриминисаних и рањивих група (припаднице мањинских група, жене са инвалидитетом, старије жене, девојке, избегле и расељене жене, мигранткиње, жене које живе у сиромаштву, посебно у сеоским и изолованим срединама, жене у институцијама или у притвору, жене са психички измењеним понашањем, жене другачије сексуалне оријентације, жене зависне од алкохола, дроге и медикамената, жене повратнице и др.)?</w:t>
      </w:r>
    </w:p>
    <w:p w14:paraId="0A480B43"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мере подршке производњи медијских садржаја у области јавног информисања о значају превенције насиља над женама?</w:t>
      </w:r>
    </w:p>
    <w:p w14:paraId="08E4B327"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у области безбедности и одбране предвиђа посебне афирмативне мере у погледу пријема, напредовања у каријери и усклађивања професионалног и приватног живота жена запослених у систему безбедности?</w:t>
      </w:r>
    </w:p>
    <w:p w14:paraId="48B9A048"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доприноси стварању једнаких могућности у пракси за школовање, запошљавање, каријерно вођење и напредовање жена (посебно жена из вишеструко дискриминисаних и мањинских група) и мушкараца у систему безбедности?</w:t>
      </w:r>
    </w:p>
    <w:p w14:paraId="1446BE14"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доприноси сузбијању појаве да жене у систему безбедности непропорционално буду проглашаване технолошким вишком, посебно када су једини храниоци у породици или самохране мајке?</w:t>
      </w:r>
    </w:p>
    <w:p w14:paraId="78F6C986"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посебне мере за обезбеђивање равноправне заступљености жена у органима државне управе и локалне самоуправе и другим телима која су надлежна за одлучивање о одбрани и безбедносним питањима?</w:t>
      </w:r>
    </w:p>
    <w:p w14:paraId="2E9E05BA"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посебне мере за обезбеђивање веће заступљености жена у активностима међународне сарадње, преговарању о решавању конфликата и у цивилним и војним мисијама УН и ЕУ?</w:t>
      </w:r>
    </w:p>
    <w:p w14:paraId="7F4E87B5"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обезбеђује равноправан третман жена у доношењу одлука и већа заступљеност жена у процесу планирања и реализације: разоружања, изградње мира, постконфликтној реконструкцији друштва и реинтеграције избеглица?</w:t>
      </w:r>
    </w:p>
    <w:p w14:paraId="02B9347A"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посебне мере ради повећања заступљености и утицаја жена на одлучивање о одбрамбеним и безбедносним питањима?</w:t>
      </w:r>
    </w:p>
    <w:p w14:paraId="161EDA67" w14:textId="77777777" w:rsidR="00184E0F" w:rsidRPr="00C85640" w:rsidRDefault="00184E0F" w:rsidP="006053E6">
      <w:pPr>
        <w:pStyle w:val="ListParagraph"/>
        <w:numPr>
          <w:ilvl w:val="0"/>
          <w:numId w:val="21"/>
        </w:numPr>
        <w:snapToGrid w:val="0"/>
        <w:spacing w:before="120" w:after="120"/>
        <w:ind w:left="714" w:hanging="357"/>
        <w:contextualSpacing w:val="0"/>
        <w:jc w:val="both"/>
        <w:rPr>
          <w:noProof/>
          <w:color w:val="000000" w:themeColor="text1"/>
          <w:lang w:val="sr-Cyrl-RS"/>
        </w:rPr>
      </w:pPr>
      <w:r w:rsidRPr="00C85640">
        <w:rPr>
          <w:noProof/>
          <w:color w:val="000000" w:themeColor="text1"/>
          <w:lang w:val="sr-Cyrl-RS"/>
        </w:rPr>
        <w:t>Да ли пропис предвиђа посебне мере ради подстицања већег учешћа жена у саставу републичких, покрајинских и локалних штабова за кризне и ванредне ситуације као и у активностима у вези са ванредним ситуацијама?</w:t>
      </w:r>
    </w:p>
    <w:p w14:paraId="38AD7019" w14:textId="77777777" w:rsidR="00184E0F" w:rsidRPr="00C85640" w:rsidRDefault="00184E0F" w:rsidP="00F974FF">
      <w:pPr>
        <w:jc w:val="both"/>
        <w:rPr>
          <w:color w:val="000000" w:themeColor="text1"/>
        </w:rPr>
      </w:pPr>
    </w:p>
    <w:p w14:paraId="70B22EEB" w14:textId="77777777" w:rsidR="00184E0F" w:rsidRPr="00C85640" w:rsidRDefault="00184E0F" w:rsidP="00F974FF">
      <w:pPr>
        <w:jc w:val="both"/>
        <w:rPr>
          <w:color w:val="000000" w:themeColor="text1"/>
        </w:rPr>
      </w:pPr>
    </w:p>
    <w:p w14:paraId="7EBEE447" w14:textId="77777777" w:rsidR="00184E0F" w:rsidRPr="00C85640" w:rsidRDefault="00184E0F" w:rsidP="00F974FF">
      <w:pPr>
        <w:jc w:val="both"/>
        <w:rPr>
          <w:color w:val="000000" w:themeColor="text1"/>
        </w:rPr>
      </w:pPr>
    </w:p>
    <w:p w14:paraId="7C48822F"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lastRenderedPageBreak/>
        <w:t xml:space="preserve">Превенција и заштита од родно заснованог насиља </w:t>
      </w:r>
    </w:p>
    <w:p w14:paraId="04B731CD" w14:textId="77777777" w:rsidR="00184E0F" w:rsidRPr="00C85640" w:rsidRDefault="00184E0F" w:rsidP="006053E6">
      <w:pPr>
        <w:jc w:val="both"/>
        <w:rPr>
          <w:noProof/>
          <w:color w:val="000000" w:themeColor="text1"/>
          <w:lang w:val="en-US"/>
        </w:rPr>
      </w:pPr>
    </w:p>
    <w:p w14:paraId="02FE282B" w14:textId="77777777" w:rsidR="00184E0F" w:rsidRPr="00C85640" w:rsidRDefault="00184E0F" w:rsidP="00BF1E16">
      <w:pPr>
        <w:spacing w:before="120" w:after="120"/>
        <w:ind w:firstLine="340"/>
        <w:jc w:val="both"/>
        <w:rPr>
          <w:noProof/>
          <w:color w:val="000000" w:themeColor="text1"/>
          <w:lang w:val="sr-Cyrl-RS"/>
        </w:rPr>
      </w:pPr>
      <w:r w:rsidRPr="00C85640">
        <w:rPr>
          <w:noProof/>
          <w:color w:val="000000" w:themeColor="text1"/>
          <w:lang w:val="sr-Cyrl-RS"/>
        </w:rPr>
        <w:tab/>
        <w:t xml:space="preserve">Према дефиницији датој у Закону о родној равноправности, родно засновано насиље је </w:t>
      </w:r>
      <w:r w:rsidRPr="00C85640">
        <w:rPr>
          <w:noProof/>
          <w:color w:val="000000" w:themeColor="text1"/>
          <w:lang w:val="en-US"/>
        </w:rPr>
        <w:t>сваки облик физичког, сексуалног, психичког, економског и социјалног насиља које се врши према лицу или групама лица због припадности одређеном полу или роду, као и претње таквим делима, без обзира на то да ли се дешавају у јавном или приватном животу, као и сваки облик насиља који у већој мери погађа лица која припадају одређеном полу</w:t>
      </w:r>
      <w:r w:rsidRPr="00C85640">
        <w:rPr>
          <w:noProof/>
          <w:color w:val="000000" w:themeColor="text1"/>
          <w:lang w:val="sr-Cyrl-RS"/>
        </w:rPr>
        <w:t xml:space="preserve"> (чл. 6, ст. 1, тач. 10). Закон дефинише и насиље према женама као </w:t>
      </w:r>
      <w:r w:rsidRPr="00C85640">
        <w:rPr>
          <w:noProof/>
          <w:color w:val="000000" w:themeColor="text1"/>
          <w:lang w:val="en-US"/>
        </w:rPr>
        <w:t>кршење људских права и облик дискриминације према женама и сва дела родно заснованог насиља која доводе или могу да доведу до: физичке, сексуалне, психичке, односно, финансијске повреде или патње за жене, обухватајући и претње таквим делима, принуду или произвољно лишавање слободе, било у јавности било у приватном животу</w:t>
      </w:r>
      <w:r w:rsidRPr="00C85640">
        <w:rPr>
          <w:noProof/>
          <w:color w:val="000000" w:themeColor="text1"/>
          <w:lang w:val="sr-Cyrl-RS"/>
        </w:rPr>
        <w:t xml:space="preserve"> (чл. 6, ст. 1, тач. 11).</w:t>
      </w:r>
    </w:p>
    <w:p w14:paraId="6B57B0EA" w14:textId="77777777" w:rsidR="00184E0F" w:rsidRPr="00C85640" w:rsidRDefault="00184E0F" w:rsidP="00BF1E16">
      <w:pPr>
        <w:spacing w:before="120" w:after="120"/>
        <w:ind w:firstLine="340"/>
        <w:jc w:val="both"/>
        <w:rPr>
          <w:noProof/>
          <w:color w:val="000000" w:themeColor="text1"/>
          <w:lang w:val="sr-Cyrl-RS" w:eastAsia="en-US"/>
        </w:rPr>
      </w:pPr>
      <w:r w:rsidRPr="00C85640">
        <w:rPr>
          <w:bCs/>
          <w:noProof/>
          <w:color w:val="000000" w:themeColor="text1"/>
          <w:lang w:val="sr-Cyrl-RS"/>
        </w:rPr>
        <w:tab/>
        <w:t>Применом теста родне равноправности проценују се могући ефекти прописа у погледу превенције и заштите од родно заснованог насиља. Под овим појмом се подразумевају р</w:t>
      </w:r>
      <w:r w:rsidRPr="00C85640">
        <w:rPr>
          <w:noProof/>
          <w:color w:val="000000" w:themeColor="text1"/>
          <w:lang w:val="sr-Cyrl-RS" w:eastAsia="en-US"/>
        </w:rPr>
        <w:t>азличити облици насиља или претње насиљем које битно обележава појам рода. Претежно се ради о облицима насиља који погађају искључиво жене (силовање, проституција, принудни брак, принудна трудноћа, принудни абортус, генитално сакаћење, принудна стерилизација, мушко насиље над женама), као и о различитим насилним праксама које се оправдавају или скривају обичајима и традицијом (нпр. принудно ношење чадора, зара или фереџе, ускраћивање образовања, професионалног рада, онемогућавање деловања у јавности).</w:t>
      </w:r>
      <w:r w:rsidRPr="00C85640">
        <w:rPr>
          <w:rStyle w:val="FootnoteReference"/>
          <w:color w:val="000000" w:themeColor="text1"/>
          <w:lang w:val="en-US" w:eastAsia="en-US"/>
        </w:rPr>
        <w:footnoteReference w:id="195"/>
      </w:r>
      <w:r w:rsidRPr="00C85640">
        <w:rPr>
          <w:color w:val="000000" w:themeColor="text1"/>
          <w:lang w:val="en-US" w:eastAsia="en-US"/>
        </w:rPr>
        <w:t xml:space="preserve"> </w:t>
      </w:r>
      <w:r w:rsidRPr="00C85640">
        <w:rPr>
          <w:noProof/>
          <w:color w:val="000000" w:themeColor="text1"/>
          <w:lang w:val="sr-Cyrl-RS" w:eastAsia="en-US"/>
        </w:rPr>
        <w:t xml:space="preserve">Насиље над женама представља друштвени проблем и кршење основних људских права жена. </w:t>
      </w:r>
    </w:p>
    <w:p w14:paraId="1E2B032A" w14:textId="77777777" w:rsidR="00184E0F" w:rsidRPr="00C85640" w:rsidRDefault="00184E0F" w:rsidP="00BF1E16">
      <w:pPr>
        <w:spacing w:before="120" w:after="120"/>
        <w:ind w:firstLine="340"/>
        <w:jc w:val="both"/>
        <w:rPr>
          <w:noProof/>
          <w:color w:val="000000" w:themeColor="text1"/>
          <w:lang w:val="en-GB"/>
        </w:rPr>
      </w:pPr>
      <w:r w:rsidRPr="00C85640">
        <w:rPr>
          <w:noProof/>
          <w:color w:val="000000" w:themeColor="text1"/>
          <w:lang w:val="sr-Cyrl-RS"/>
        </w:rPr>
        <w:tab/>
        <w:t xml:space="preserve">У патријархалном друштву, где су различите родне улоге намењене женама и мушкарцима, жене и девојчице су у знатно већој мери него мушкарци и дечаци жртве  различитих облика родно заснованог насиља. Насиље над женама најчешћи је вид кршења људских права жена. Девојчице и жене у Републици Србији још увек су често изложене озбиљним видовима насиља, као што је насиље у породици и партнерским односима, сексуално узнемиравање, силовање и прогањање (ухођење). Подаци о стању у овој области још увек нису усклађени и доступни. Истраживања, судска пракса, подаци МУП и евиденција женских организација указују на високу присутност свих облика насиља над женама. </w:t>
      </w:r>
      <w:r w:rsidRPr="00C85640">
        <w:rPr>
          <w:noProof/>
          <w:color w:val="000000" w:themeColor="text1"/>
          <w:lang w:val="en-GB"/>
        </w:rPr>
        <w:t>C</w:t>
      </w:r>
      <w:r w:rsidRPr="00C85640">
        <w:rPr>
          <w:noProof/>
          <w:color w:val="000000" w:themeColor="text1"/>
          <w:lang w:val="sr-Cyrl-RS"/>
        </w:rPr>
        <w:t>вака пета жена доживела физичко и/или сексуално насиље након што је навршила 15. година, а стопа распрострањености овог насиља извшеног од стране партнера (бившег или садашњег) износи 17%.</w:t>
      </w:r>
      <w:r w:rsidRPr="00C85640">
        <w:rPr>
          <w:rStyle w:val="FootnoteReference"/>
          <w:noProof/>
          <w:color w:val="000000" w:themeColor="text1"/>
          <w:lang w:val="sr-Cyrl-RS"/>
        </w:rPr>
        <w:footnoteReference w:id="196"/>
      </w:r>
      <w:r w:rsidRPr="00C85640">
        <w:rPr>
          <w:noProof/>
          <w:color w:val="000000" w:themeColor="text1"/>
          <w:lang w:val="sr-Cyrl-RS"/>
        </w:rPr>
        <w:t xml:space="preserve"> Прогањању је била изложена свака десета жена. Чак 45% анкетираних жена у истраживању ОЕБС-а 2019. године, а које су биле у партнерским односима, рекле су да су доживеле насиље од стране својих партнера.</w:t>
      </w:r>
      <w:r w:rsidRPr="00C85640">
        <w:rPr>
          <w:rStyle w:val="FootnoteReference"/>
          <w:noProof/>
          <w:color w:val="000000" w:themeColor="text1"/>
          <w:lang w:val="sr-Cyrl-RS"/>
        </w:rPr>
        <w:footnoteReference w:id="197"/>
      </w:r>
      <w:r w:rsidRPr="00C85640">
        <w:rPr>
          <w:noProof/>
          <w:color w:val="000000" w:themeColor="text1"/>
          <w:lang w:val="en-GB"/>
        </w:rPr>
        <w:t xml:space="preserve"> </w:t>
      </w:r>
    </w:p>
    <w:p w14:paraId="732519ED" w14:textId="77777777" w:rsidR="00184E0F" w:rsidRPr="00C85640" w:rsidRDefault="00184E0F" w:rsidP="00BF1E16">
      <w:pPr>
        <w:spacing w:before="120" w:after="120"/>
        <w:ind w:firstLine="340"/>
        <w:jc w:val="both"/>
        <w:rPr>
          <w:noProof/>
          <w:color w:val="000000" w:themeColor="text1"/>
          <w:lang w:val="sr-Cyrl-RS"/>
        </w:rPr>
      </w:pPr>
      <w:r w:rsidRPr="00C85640">
        <w:rPr>
          <w:noProof/>
          <w:color w:val="000000" w:themeColor="text1"/>
          <w:lang w:val="sr-Cyrl-RS"/>
        </w:rPr>
        <w:tab/>
        <w:t>Најчешћи облик насиља је психичко (44%) које укључује контролисање понашања, злостављање, економско насиље и уцену у вези са децом.</w:t>
      </w:r>
      <w:r w:rsidRPr="00C85640">
        <w:rPr>
          <w:rStyle w:val="FootnoteReference"/>
          <w:noProof/>
          <w:color w:val="000000" w:themeColor="text1"/>
          <w:lang w:val="sr-Cyrl-RS"/>
        </w:rPr>
        <w:footnoteReference w:id="198"/>
      </w:r>
      <w:r w:rsidRPr="00C85640">
        <w:rPr>
          <w:noProof/>
          <w:color w:val="000000" w:themeColor="text1"/>
          <w:lang w:val="en-US"/>
        </w:rPr>
        <w:t xml:space="preserve"> У периоду </w:t>
      </w:r>
      <w:r w:rsidRPr="00C85640">
        <w:rPr>
          <w:noProof/>
          <w:color w:val="000000" w:themeColor="text1"/>
          <w:lang w:val="sr-Cyrl-RS"/>
        </w:rPr>
        <w:t>од</w:t>
      </w:r>
      <w:r w:rsidRPr="00C85640">
        <w:rPr>
          <w:noProof/>
          <w:color w:val="000000" w:themeColor="text1"/>
          <w:lang w:val="en-US"/>
        </w:rPr>
        <w:t xml:space="preserve"> 2010. </w:t>
      </w:r>
      <w:r w:rsidRPr="00C85640">
        <w:rPr>
          <w:noProof/>
          <w:color w:val="000000" w:themeColor="text1"/>
          <w:lang w:val="sr-Cyrl-RS"/>
        </w:rPr>
        <w:t>до</w:t>
      </w:r>
      <w:r w:rsidRPr="00C85640">
        <w:rPr>
          <w:noProof/>
          <w:color w:val="000000" w:themeColor="text1"/>
          <w:lang w:val="en-US"/>
        </w:rPr>
        <w:t xml:space="preserve"> 2020.</w:t>
      </w:r>
      <w:r w:rsidRPr="00C85640">
        <w:rPr>
          <w:noProof/>
          <w:color w:val="000000" w:themeColor="text1"/>
          <w:lang w:val="sr-Cyrl-RS"/>
        </w:rPr>
        <w:t xml:space="preserve"> године</w:t>
      </w:r>
      <w:r w:rsidRPr="00C85640">
        <w:rPr>
          <w:noProof/>
          <w:color w:val="000000" w:themeColor="text1"/>
          <w:lang w:val="en-US"/>
        </w:rPr>
        <w:t xml:space="preserve"> од стране партнера или члана породице убијено је најмање 333 жена, </w:t>
      </w:r>
      <w:r w:rsidRPr="00C85640">
        <w:rPr>
          <w:noProof/>
          <w:color w:val="000000" w:themeColor="text1"/>
          <w:lang w:val="ru-RU"/>
        </w:rPr>
        <w:t>а у готово сваком трећем случају претходно насиље било је пријављено некој од надлежних институција</w:t>
      </w:r>
      <w:r w:rsidRPr="00C85640">
        <w:rPr>
          <w:noProof/>
          <w:color w:val="000000" w:themeColor="text1"/>
          <w:lang w:val="en-US"/>
        </w:rPr>
        <w:t>.</w:t>
      </w:r>
      <w:r w:rsidRPr="00C85640">
        <w:rPr>
          <w:noProof/>
          <w:color w:val="000000" w:themeColor="text1"/>
          <w:vertAlign w:val="superscript"/>
          <w:lang w:val="en-US"/>
        </w:rPr>
        <w:footnoteReference w:id="199"/>
      </w:r>
      <w:r w:rsidRPr="00C85640">
        <w:rPr>
          <w:noProof/>
          <w:color w:val="000000" w:themeColor="text1"/>
          <w:lang w:val="en-US"/>
        </w:rPr>
        <w:t xml:space="preserve"> У просеку су сваке године 33 </w:t>
      </w:r>
      <w:r w:rsidRPr="00C85640">
        <w:rPr>
          <w:noProof/>
          <w:color w:val="000000" w:themeColor="text1"/>
          <w:lang w:val="ru-RU"/>
        </w:rPr>
        <w:t>жене биле</w:t>
      </w:r>
      <w:r w:rsidRPr="00C85640">
        <w:rPr>
          <w:noProof/>
          <w:color w:val="000000" w:themeColor="text1"/>
          <w:lang w:val="en-US"/>
        </w:rPr>
        <w:t xml:space="preserve"> убијене од партнера или другог </w:t>
      </w:r>
      <w:r w:rsidRPr="00C85640">
        <w:rPr>
          <w:noProof/>
          <w:color w:val="000000" w:themeColor="text1"/>
          <w:lang w:val="en-US"/>
        </w:rPr>
        <w:lastRenderedPageBreak/>
        <w:t>члана породице</w:t>
      </w:r>
      <w:r w:rsidRPr="00C85640">
        <w:rPr>
          <w:noProof/>
          <w:color w:val="000000" w:themeColor="text1"/>
          <w:lang w:val="sr-Cyrl-RS"/>
        </w:rPr>
        <w:t>.</w:t>
      </w:r>
      <w:r w:rsidRPr="00C85640">
        <w:rPr>
          <w:noProof/>
          <w:color w:val="000000" w:themeColor="text1"/>
          <w:vertAlign w:val="superscript"/>
          <w:lang w:val="en-US"/>
        </w:rPr>
        <w:footnoteReference w:id="200"/>
      </w:r>
      <w:r w:rsidRPr="00C85640">
        <w:rPr>
          <w:noProof/>
          <w:color w:val="000000" w:themeColor="text1"/>
          <w:lang w:val="sr-Cyrl-RS"/>
        </w:rPr>
        <w:t xml:space="preserve"> </w:t>
      </w:r>
      <w:r w:rsidRPr="00C85640">
        <w:rPr>
          <w:noProof/>
          <w:color w:val="000000" w:themeColor="text1"/>
          <w:lang w:val="en-US"/>
        </w:rPr>
        <w:t xml:space="preserve">У повећаном ризику од родно заснованог насиља су жене из посебно осетљивих група, </w:t>
      </w:r>
      <w:r w:rsidRPr="00C85640">
        <w:rPr>
          <w:noProof/>
          <w:color w:val="000000" w:themeColor="text1"/>
          <w:lang w:val="ru-RU"/>
        </w:rPr>
        <w:t>као што су жене са инвалидитетом</w:t>
      </w:r>
      <w:r w:rsidRPr="00C85640">
        <w:rPr>
          <w:noProof/>
          <w:color w:val="000000" w:themeColor="text1"/>
          <w:lang w:val="en-US"/>
        </w:rPr>
        <w:t xml:space="preserve">, </w:t>
      </w:r>
      <w:r w:rsidRPr="00C85640">
        <w:rPr>
          <w:noProof/>
          <w:color w:val="000000" w:themeColor="text1"/>
          <w:lang w:val="ru-RU"/>
        </w:rPr>
        <w:t>старије жене</w:t>
      </w:r>
      <w:r w:rsidRPr="00C85640">
        <w:rPr>
          <w:noProof/>
          <w:color w:val="000000" w:themeColor="text1"/>
          <w:lang w:val="en-US"/>
        </w:rPr>
        <w:t xml:space="preserve">, </w:t>
      </w:r>
      <w:r w:rsidRPr="00C85640">
        <w:rPr>
          <w:noProof/>
          <w:color w:val="000000" w:themeColor="text1"/>
          <w:lang w:val="ru-RU"/>
        </w:rPr>
        <w:t>Ромкиње</w:t>
      </w:r>
      <w:r w:rsidRPr="00C85640">
        <w:rPr>
          <w:noProof/>
          <w:color w:val="000000" w:themeColor="text1"/>
          <w:lang w:val="en-US"/>
        </w:rPr>
        <w:t xml:space="preserve">, </w:t>
      </w:r>
      <w:r w:rsidRPr="00C85640">
        <w:rPr>
          <w:noProof/>
          <w:color w:val="000000" w:themeColor="text1"/>
          <w:lang w:val="ru-RU"/>
        </w:rPr>
        <w:t>жене чији партнери имају зависност од алкохола или психоактивних супстанци</w:t>
      </w:r>
      <w:r w:rsidRPr="00C85640">
        <w:rPr>
          <w:noProof/>
          <w:color w:val="000000" w:themeColor="text1"/>
          <w:lang w:val="en-US"/>
        </w:rPr>
        <w:t>, жене другачије сексуалне орјентације и родног идентитета, азиланткиње, жене жртве трговине људима и др.</w:t>
      </w:r>
      <w:r w:rsidRPr="00C85640">
        <w:rPr>
          <w:noProof/>
          <w:color w:val="000000" w:themeColor="text1"/>
          <w:vertAlign w:val="superscript"/>
          <w:lang w:val="en-US"/>
        </w:rPr>
        <w:footnoteReference w:id="201"/>
      </w:r>
      <w:r w:rsidRPr="00C85640">
        <w:rPr>
          <w:noProof/>
          <w:color w:val="000000" w:themeColor="text1"/>
          <w:lang w:val="ru-RU"/>
        </w:rPr>
        <w:t xml:space="preserve"> </w:t>
      </w:r>
    </w:p>
    <w:p w14:paraId="716097B9" w14:textId="77777777" w:rsidR="00184E0F" w:rsidRPr="00C85640" w:rsidRDefault="00184E0F" w:rsidP="00BF1E16">
      <w:pPr>
        <w:spacing w:before="120" w:after="120"/>
        <w:ind w:firstLine="340"/>
        <w:jc w:val="both"/>
        <w:rPr>
          <w:noProof/>
          <w:color w:val="000000" w:themeColor="text1"/>
          <w:lang w:val="sr-Cyrl-RS"/>
        </w:rPr>
      </w:pPr>
      <w:r w:rsidRPr="00C85640">
        <w:rPr>
          <w:noProof/>
          <w:color w:val="000000" w:themeColor="text1"/>
          <w:lang w:val="sr-Cyrl-RS"/>
        </w:rPr>
        <w:tab/>
        <w:t>Стопа пријављивања насиља је, међутим, изузетно ниска. Након најтежег физичког и/или сексуалног насиља, само 3% жртава је конактирало женску сигурну кућу, а 1% организацију за подршку жрвама.</w:t>
      </w:r>
      <w:r w:rsidRPr="00C85640">
        <w:rPr>
          <w:rStyle w:val="FootnoteReference"/>
          <w:noProof/>
          <w:color w:val="000000" w:themeColor="text1"/>
          <w:lang w:val="sr-Cyrl-RS"/>
        </w:rPr>
        <w:footnoteReference w:id="202"/>
      </w:r>
      <w:r w:rsidRPr="00C85640">
        <w:rPr>
          <w:noProof/>
          <w:color w:val="000000" w:themeColor="text1"/>
          <w:lang w:val="sr-Cyrl-RS"/>
        </w:rPr>
        <w:t xml:space="preserve"> Полиција је контактирана у вези са најтежим инцидентом у само 9% случајева насиља доживљеног од стране актуелног партнера.</w:t>
      </w:r>
      <w:r w:rsidRPr="00C85640">
        <w:rPr>
          <w:rStyle w:val="FootnoteReference"/>
          <w:noProof/>
          <w:color w:val="000000" w:themeColor="text1"/>
          <w:lang w:val="sr-Cyrl-RS"/>
        </w:rPr>
        <w:t xml:space="preserve"> </w:t>
      </w:r>
      <w:r w:rsidRPr="00C85640">
        <w:rPr>
          <w:rStyle w:val="FootnoteReference"/>
          <w:noProof/>
          <w:color w:val="000000" w:themeColor="text1"/>
          <w:lang w:val="sr-Cyrl-RS"/>
        </w:rPr>
        <w:footnoteReference w:id="203"/>
      </w:r>
    </w:p>
    <w:p w14:paraId="21A99383" w14:textId="77777777" w:rsidR="00184E0F" w:rsidRPr="00C85640" w:rsidRDefault="00184E0F" w:rsidP="00BF1E16">
      <w:pPr>
        <w:spacing w:before="120" w:after="120"/>
        <w:ind w:firstLine="340"/>
        <w:jc w:val="both"/>
        <w:rPr>
          <w:noProof/>
          <w:color w:val="000000" w:themeColor="text1"/>
          <w:lang w:val="sr-Latn-RS"/>
        </w:rPr>
      </w:pPr>
      <w:r w:rsidRPr="00C85640">
        <w:rPr>
          <w:noProof/>
          <w:color w:val="000000" w:themeColor="text1"/>
          <w:lang w:val="sr-Cyrl-RS"/>
        </w:rPr>
        <w:tab/>
        <w:t>Налази истраживања указују да су узроци раширености родно заснованог насиља културне норме и стереотипи који доприносе родној неједнакости, непријављивање насиља, недостатак доступних служби за пружање помоћи и подршке жртвама и недостаци у примени закона и прикупљању података.</w:t>
      </w:r>
      <w:r w:rsidRPr="00C85640">
        <w:rPr>
          <w:rStyle w:val="FootnoteReference"/>
          <w:noProof/>
          <w:color w:val="000000" w:themeColor="text1"/>
          <w:lang w:val="sr-Cyrl-RS"/>
        </w:rPr>
        <w:footnoteReference w:id="204"/>
      </w:r>
    </w:p>
    <w:p w14:paraId="018CD373" w14:textId="77777777" w:rsidR="00184E0F" w:rsidRPr="00C85640" w:rsidRDefault="00184E0F" w:rsidP="00BF1E16">
      <w:pPr>
        <w:spacing w:before="120" w:after="120"/>
        <w:ind w:firstLine="340"/>
        <w:jc w:val="both"/>
        <w:rPr>
          <w:color w:val="000000" w:themeColor="text1"/>
          <w:lang w:val="sr-Cyrl-CS"/>
        </w:rPr>
      </w:pPr>
      <w:r w:rsidRPr="00C85640">
        <w:rPr>
          <w:noProof/>
          <w:color w:val="000000" w:themeColor="text1"/>
          <w:lang w:val="sr-Cyrl-RS"/>
        </w:rPr>
        <w:tab/>
        <w:t>Овакви налази упућују на потребу унапређења политике сузбијања и превенције родно заснованог насиља и заштите жртава развијањем стратешког, правног и институционалног оквира.</w:t>
      </w:r>
      <w:r w:rsidRPr="00C85640">
        <w:rPr>
          <w:rStyle w:val="FootnoteReference"/>
          <w:color w:val="000000" w:themeColor="text1"/>
          <w:lang w:val="sr-Latn-RS"/>
        </w:rPr>
        <w:footnoteReference w:id="205"/>
      </w:r>
      <w:r w:rsidRPr="00C85640">
        <w:rPr>
          <w:color w:val="000000" w:themeColor="text1"/>
          <w:lang w:val="sr-Latn-RS"/>
        </w:rPr>
        <w:t xml:space="preserve"> </w:t>
      </w:r>
      <w:r w:rsidRPr="00C85640">
        <w:rPr>
          <w:noProof/>
          <w:color w:val="000000" w:themeColor="text1"/>
          <w:lang w:val="sr-Cyrl-RS"/>
        </w:rPr>
        <w:t xml:space="preserve">Ова област је регулисана кривичним, прекршајним и грађанским законодавством. Поред насиља у породичним и партнерским односима, Република Србија кривично санкционише сексуално насиље укључујући силовање, прогањање, сексуално узнемиравање, присилни брак, генитално сакаћење, присилни абортус и присилну стерилизацију. Република Србија је прихватила међународне и регионалне стандарде родне равноправности који указују на то да је постизање </w:t>
      </w:r>
      <w:r w:rsidRPr="00C85640">
        <w:rPr>
          <w:i/>
          <w:iCs/>
          <w:color w:val="000000" w:themeColor="text1"/>
          <w:lang w:val="sr-Cyrl-CS"/>
        </w:rPr>
        <w:t>de jure</w:t>
      </w:r>
      <w:r w:rsidRPr="00C85640">
        <w:rPr>
          <w:color w:val="000000" w:themeColor="text1"/>
          <w:lang w:val="sr-Cyrl-CS"/>
        </w:rPr>
        <w:t xml:space="preserve"> и </w:t>
      </w:r>
      <w:r w:rsidRPr="00C85640">
        <w:rPr>
          <w:i/>
          <w:iCs/>
          <w:color w:val="000000" w:themeColor="text1"/>
          <w:lang w:val="sr-Cyrl-CS"/>
        </w:rPr>
        <w:t>de facto</w:t>
      </w:r>
      <w:r w:rsidRPr="00C85640">
        <w:rPr>
          <w:color w:val="000000" w:themeColor="text1"/>
          <w:lang w:val="sr-Cyrl-CS"/>
        </w:rPr>
        <w:t xml:space="preserve"> </w:t>
      </w:r>
      <w:r w:rsidRPr="00C85640">
        <w:rPr>
          <w:noProof/>
          <w:color w:val="000000" w:themeColor="text1"/>
          <w:lang w:val="sr-Cyrl-RS"/>
        </w:rPr>
        <w:t>равноправности између жена и мушкараца кључни елемент у превенцији насиља над женама</w:t>
      </w:r>
      <w:r w:rsidRPr="00C85640">
        <w:rPr>
          <w:color w:val="000000" w:themeColor="text1"/>
          <w:lang w:val="sr-Cyrl-CS"/>
        </w:rPr>
        <w:t xml:space="preserve">. </w:t>
      </w:r>
    </w:p>
    <w:p w14:paraId="12988180" w14:textId="77777777" w:rsidR="00184E0F" w:rsidRPr="00C85640" w:rsidRDefault="00184E0F" w:rsidP="00BF1E16">
      <w:pPr>
        <w:spacing w:before="120" w:after="120"/>
        <w:ind w:firstLine="340"/>
        <w:jc w:val="both"/>
        <w:rPr>
          <w:color w:val="000000" w:themeColor="text1"/>
          <w:lang w:val="sr-Cyrl-RS"/>
        </w:rPr>
      </w:pPr>
      <w:r w:rsidRPr="00C85640">
        <w:rPr>
          <w:color w:val="000000" w:themeColor="text1"/>
          <w:lang w:val="sr-Cyrl-CS"/>
        </w:rPr>
        <w:tab/>
      </w:r>
      <w:r w:rsidRPr="00C85640">
        <w:rPr>
          <w:noProof/>
          <w:color w:val="000000" w:themeColor="text1"/>
          <w:lang w:val="sr-Cyrl-RS"/>
        </w:rPr>
        <w:t>У циљу усклађивања са Конвенцијом Савета Европе о спречавању и борби против насиља над женама и насиља у породици (Истанбулска конвенција),</w:t>
      </w:r>
      <w:r w:rsidRPr="00C85640">
        <w:rPr>
          <w:rStyle w:val="FootnoteReference"/>
          <w:color w:val="000000" w:themeColor="text1"/>
          <w:lang w:val="sr-Latn-RS"/>
        </w:rPr>
        <w:footnoteReference w:id="206"/>
      </w:r>
      <w:r w:rsidRPr="00C85640">
        <w:rPr>
          <w:color w:val="000000" w:themeColor="text1"/>
          <w:lang w:val="sr-Cyrl-RS"/>
        </w:rPr>
        <w:t xml:space="preserve"> </w:t>
      </w:r>
      <w:r w:rsidRPr="00C85640">
        <w:rPr>
          <w:noProof/>
          <w:color w:val="000000" w:themeColor="text1"/>
          <w:lang w:val="sr-Cyrl-RS"/>
        </w:rPr>
        <w:t>2016. године усвојени су Закон о изменама и допунама Кривичног законика</w:t>
      </w:r>
      <w:r w:rsidRPr="00C85640">
        <w:rPr>
          <w:rStyle w:val="FootnoteReference"/>
          <w:noProof/>
          <w:color w:val="000000" w:themeColor="text1"/>
          <w:lang w:val="sr-Cyrl-RS"/>
        </w:rPr>
        <w:footnoteReference w:id="207"/>
      </w:r>
      <w:r w:rsidRPr="00C85640">
        <w:rPr>
          <w:noProof/>
          <w:color w:val="000000" w:themeColor="text1"/>
          <w:lang w:val="sr-Cyrl-RS"/>
        </w:rPr>
        <w:t xml:space="preserve"> и Закон о спречавању насиља у породици, </w:t>
      </w:r>
      <w:r w:rsidRPr="00C85640">
        <w:rPr>
          <w:rStyle w:val="FootnoteReference"/>
          <w:color w:val="000000" w:themeColor="text1"/>
          <w:lang w:val="sr-Cyrl-RS"/>
        </w:rPr>
        <w:footnoteReference w:id="208"/>
      </w:r>
      <w:r w:rsidRPr="00C85640">
        <w:rPr>
          <w:color w:val="000000" w:themeColor="text1"/>
          <w:lang w:val="sr-Cyrl-RS"/>
        </w:rPr>
        <w:t xml:space="preserve"> а 2021. године Стратегија за спречавање и борбу против родно заснованог насиља према женама и насиља у породици за период 2021-2025. године.</w:t>
      </w:r>
      <w:r w:rsidRPr="00C85640">
        <w:rPr>
          <w:rStyle w:val="FootnoteReference"/>
          <w:color w:val="000000" w:themeColor="text1"/>
          <w:lang w:val="sr-Cyrl-RS"/>
        </w:rPr>
        <w:footnoteReference w:id="209"/>
      </w:r>
      <w:r w:rsidRPr="00C85640">
        <w:rPr>
          <w:color w:val="000000" w:themeColor="text1"/>
          <w:lang w:val="sr-Latn-RS"/>
        </w:rPr>
        <w:t xml:space="preserve"> </w:t>
      </w:r>
      <w:r w:rsidRPr="00C85640">
        <w:rPr>
          <w:color w:val="000000" w:themeColor="text1"/>
          <w:lang w:val="sr-Cyrl-RS"/>
        </w:rPr>
        <w:t>Мере у циљу сузбијања ових облика насиља предвиђене су и Стратегијом за родну равноправност за период од 2021. до 2030. године, а ова област је регулисана и Законом о родној равноправности (чл. 51-58).</w:t>
      </w:r>
    </w:p>
    <w:p w14:paraId="7FACD11B" w14:textId="77777777" w:rsidR="00184E0F" w:rsidRPr="00C85640" w:rsidRDefault="00184E0F" w:rsidP="00360845">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lastRenderedPageBreak/>
        <w:tab/>
        <w:t>Путем теста родне равноправности треба проценити да ли опција прописа може да утиче на превенцију или смањење једног или више облика родно заснованог насиља.</w:t>
      </w:r>
    </w:p>
    <w:p w14:paraId="23DEFAB3" w14:textId="77777777" w:rsidR="00184E0F" w:rsidRPr="00C85640" w:rsidRDefault="00184E0F" w:rsidP="00BF1E16">
      <w:pPr>
        <w:spacing w:before="120" w:after="120"/>
        <w:ind w:firstLine="340"/>
        <w:jc w:val="both"/>
        <w:rPr>
          <w:noProof/>
          <w:color w:val="000000" w:themeColor="text1"/>
          <w:lang w:val="sr-Cyrl-RS"/>
        </w:rPr>
      </w:pPr>
      <w:r w:rsidRPr="00C85640">
        <w:rPr>
          <w:noProof/>
          <w:color w:val="000000" w:themeColor="text1"/>
          <w:lang w:val="sr-Cyrl-RS"/>
        </w:rPr>
        <w:t xml:space="preserve">Процењује се и да ли је опција прописа усклађена са обавезама из Закона о родној равноправности и Закона о спречавању насиља у породици. Том приликом треба имати у виду да се родно засновано насиље може десити у разним областима живота који се регулишу различитим прописима и који на први поглед немају повезаности са насиљем, као што су на пример саобраћај и урбано планирање.  </w:t>
      </w:r>
    </w:p>
    <w:p w14:paraId="3C4466E4" w14:textId="77777777" w:rsidR="00184E0F" w:rsidRPr="00C85640" w:rsidRDefault="00184E0F" w:rsidP="00541D5A">
      <w:pPr>
        <w:pBdr>
          <w:top w:val="single" w:sz="4" w:space="1" w:color="auto"/>
          <w:left w:val="single" w:sz="4" w:space="1" w:color="auto"/>
          <w:bottom w:val="single" w:sz="4" w:space="1" w:color="auto"/>
          <w:right w:val="single" w:sz="4" w:space="1" w:color="auto"/>
        </w:pBdr>
        <w:jc w:val="both"/>
        <w:rPr>
          <w:i/>
          <w:iCs/>
          <w:noProof/>
          <w:color w:val="000000" w:themeColor="text1"/>
          <w:lang w:val="sr-Cyrl-RS"/>
        </w:rPr>
      </w:pPr>
      <w:r w:rsidRPr="00C85640">
        <w:rPr>
          <w:i/>
          <w:iCs/>
          <w:noProof/>
          <w:color w:val="000000" w:themeColor="text1"/>
          <w:lang w:val="sr-Cyrl-RS"/>
        </w:rPr>
        <w:t>Пример: Родна анализа области саобраћаја и урбаног планирања указује да су жене у знатно већој мери него мушкарци изложене ризику од насиља у јавном превозу и простору везаним за превоз (станице, стајалишта, паркинзи, подземне гараже, улице, булевари итд.)</w:t>
      </w:r>
      <w:r w:rsidRPr="00C85640">
        <w:rPr>
          <w:i/>
          <w:iCs/>
          <w:color w:val="000000" w:themeColor="text1"/>
        </w:rPr>
        <w:t>.</w:t>
      </w:r>
      <w:r w:rsidRPr="00C85640">
        <w:rPr>
          <w:rStyle w:val="FootnoteReference"/>
          <w:i/>
          <w:iCs/>
          <w:color w:val="000000" w:themeColor="text1"/>
        </w:rPr>
        <w:footnoteReference w:id="210"/>
      </w:r>
      <w:r w:rsidRPr="00C85640">
        <w:rPr>
          <w:i/>
          <w:iCs/>
          <w:color w:val="000000" w:themeColor="text1"/>
        </w:rPr>
        <w:t xml:space="preserve"> </w:t>
      </w:r>
      <w:r w:rsidRPr="00C85640">
        <w:rPr>
          <w:i/>
          <w:iCs/>
          <w:noProof/>
          <w:color w:val="000000" w:themeColor="text1"/>
          <w:lang w:val="sr-Cyrl-RS"/>
        </w:rPr>
        <w:t xml:space="preserve">Ови облици насиља укључују сексуално узнемиравање, сексуално напаствовање и друге видове сексуалног насиља. Ризик се повећава ноћу и у претрпаним средствима јавног превоза у време када су гужве највеће. Жене стога имају другачију перцепцију сигурности у јавном превозу него мушкарци. Стога ће родно осетљиве опције прописа у саобраћају које се односе на повећање безбедности у јавном превозу (нпр. расвета на станицама и стајалиштима, аларм тастери у возилима) допринети превенцији и сузбијању насиља над женама у јавном превозу. </w:t>
      </w:r>
    </w:p>
    <w:p w14:paraId="272C05B5" w14:textId="77777777" w:rsidR="00184E0F" w:rsidRPr="00C85640" w:rsidRDefault="00184E0F" w:rsidP="00541D5A">
      <w:pPr>
        <w:pBdr>
          <w:top w:val="single" w:sz="4" w:space="1" w:color="auto"/>
          <w:left w:val="single" w:sz="4" w:space="1" w:color="auto"/>
          <w:bottom w:val="single" w:sz="4" w:space="1" w:color="auto"/>
          <w:right w:val="single" w:sz="4" w:space="1"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У урбаном планирању превенцији и сузбијању насиља над женама доприносе прописи који предвиђају родно осетљиво планирање саобраћајне инфраструктуре (нпр. примена безбедоносних мера на најпосећенијим местима за одређене групе) или урбане изградње (нпр. превентивни дизајн безбедних улица, тргова, станица и подземних паркинга). </w:t>
      </w:r>
    </w:p>
    <w:p w14:paraId="5EE3B22A" w14:textId="77777777" w:rsidR="00184E0F" w:rsidRPr="00C85640" w:rsidRDefault="00184E0F" w:rsidP="008A233A">
      <w:pPr>
        <w:jc w:val="both"/>
        <w:rPr>
          <w:color w:val="000000" w:themeColor="text1"/>
        </w:rPr>
      </w:pPr>
    </w:p>
    <w:p w14:paraId="6036E50D" w14:textId="77777777" w:rsidR="00184E0F" w:rsidRPr="00C85640" w:rsidRDefault="00184E0F" w:rsidP="008A233A">
      <w:pPr>
        <w:jc w:val="both"/>
        <w:rPr>
          <w:color w:val="000000" w:themeColor="text1"/>
        </w:rPr>
      </w:pPr>
    </w:p>
    <w:p w14:paraId="34FDFDDD"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Превазилажење родних стереотипа</w:t>
      </w:r>
    </w:p>
    <w:p w14:paraId="0F00CE78" w14:textId="77777777" w:rsidR="00184E0F" w:rsidRPr="00C85640" w:rsidRDefault="00184E0F" w:rsidP="006053E6">
      <w:pPr>
        <w:jc w:val="both"/>
        <w:rPr>
          <w:noProof/>
          <w:color w:val="000000" w:themeColor="text1"/>
          <w:lang w:val="sr-Cyrl-RS"/>
        </w:rPr>
      </w:pPr>
    </w:p>
    <w:p w14:paraId="2CFD9A80" w14:textId="77777777" w:rsidR="00184E0F" w:rsidRPr="00C85640" w:rsidRDefault="00184E0F" w:rsidP="0017333D">
      <w:pPr>
        <w:spacing w:before="120" w:after="120"/>
        <w:ind w:firstLine="340"/>
        <w:jc w:val="both"/>
        <w:rPr>
          <w:noProof/>
          <w:color w:val="000000" w:themeColor="text1"/>
          <w:lang w:val="sr-Cyrl-RS"/>
        </w:rPr>
      </w:pPr>
      <w:r w:rsidRPr="00C85640">
        <w:rPr>
          <w:noProof/>
          <w:color w:val="000000" w:themeColor="text1"/>
          <w:lang w:val="sr-Cyrl-RS"/>
        </w:rPr>
        <w:t>Стереотип је уврежено и уопштено мишљење о некој особи или групи засновано на непровереним претпоставкама, генерализацијама, поједностављивањима, некритички прихваћеним (дез)информацијама, позитивним и негативним перцепцијама. Стереотипи су у тесној вези са предрасудама, унапред донесеним судовима или мишљењима који се доносе без претходног расуђивања и проверавања њихове тачности. Они су најчешће негативан став или низ ставова према одређеној друштвеној групи или припадницима те групе на основу припадности одређеном полу, раси, вероисповести, националности или етницитету, старосној доби, здравственом стању итд. Стога стереотипи и предрасуде проузрокују дискриминацију и дискриминаторно понашање, укључујући насиље, према тој групи и њеним припадницима. Они могу бити изражени у различитим формама, као што су супериорност или инфериорност, друштвено искључивање, пребацивање кривице, ускраћивање подршке, наметање униформности, умањивање важности неке друге културе или порекла, довођење у питање културног наслеђа, узнемиравање, шале и вицеви,</w:t>
      </w:r>
    </w:p>
    <w:p w14:paraId="181CF03A" w14:textId="77777777" w:rsidR="00184E0F" w:rsidRPr="00C85640" w:rsidRDefault="00184E0F" w:rsidP="0017333D">
      <w:pPr>
        <w:spacing w:before="120" w:after="120"/>
        <w:ind w:firstLine="340"/>
        <w:jc w:val="both"/>
        <w:rPr>
          <w:noProof/>
          <w:color w:val="000000" w:themeColor="text1"/>
          <w:lang w:val="sr-Cyrl-RS"/>
        </w:rPr>
      </w:pPr>
      <w:r w:rsidRPr="00C85640">
        <w:rPr>
          <w:noProof/>
          <w:color w:val="000000" w:themeColor="text1"/>
          <w:lang w:val="sr-Cyrl-RS"/>
        </w:rPr>
        <w:t xml:space="preserve">Родни стереотипи, односно стереотипи о женском и мушком полу, женама и мушкарцима, последица су и узрок дубоко усађених ставова, вредности, норми и предрасуда о женама односно мушкарцима. То су унапред створене идеје у којима се женским и мушким особама додељују одређене улоге и особине. Закон о родној равноправности дефинише родне стереотипе као </w:t>
      </w:r>
      <w:r w:rsidRPr="00C85640">
        <w:rPr>
          <w:noProof/>
          <w:color w:val="000000" w:themeColor="text1"/>
          <w:lang w:val="en-US"/>
        </w:rPr>
        <w:t xml:space="preserve">традицијом формиране и укорењене </w:t>
      </w:r>
      <w:r w:rsidRPr="00C85640">
        <w:rPr>
          <w:noProof/>
          <w:color w:val="000000" w:themeColor="text1"/>
          <w:lang w:val="en-US"/>
        </w:rPr>
        <w:lastRenderedPageBreak/>
        <w:t>идеје према којима су женама и мушкарцима произвољно додељене карактеристике и улоге које одређују и ограничавају њихове могућности и положај у друштву</w:t>
      </w:r>
      <w:r w:rsidRPr="00C85640">
        <w:rPr>
          <w:noProof/>
          <w:color w:val="000000" w:themeColor="text1"/>
          <w:lang w:val="sr-Cyrl-RS"/>
        </w:rPr>
        <w:t xml:space="preserve"> (чл. 6, ст. 1, тач. 24).</w:t>
      </w:r>
    </w:p>
    <w:p w14:paraId="29389EBD" w14:textId="77777777" w:rsidR="00184E0F" w:rsidRPr="00C85640" w:rsidRDefault="00184E0F" w:rsidP="0017333D">
      <w:pPr>
        <w:spacing w:before="120" w:after="120"/>
        <w:ind w:firstLine="340"/>
        <w:jc w:val="both"/>
        <w:rPr>
          <w:color w:val="000000" w:themeColor="text1"/>
        </w:rPr>
      </w:pPr>
      <w:r w:rsidRPr="00C85640">
        <w:rPr>
          <w:noProof/>
          <w:color w:val="000000" w:themeColor="text1"/>
          <w:lang w:val="sr-Cyrl-RS"/>
        </w:rPr>
        <w:t>Ове норме и вредности, укорењене у култури и традицији, су промењиве, иако се мењају веома споро. Ово потврђују и родне анализе уџбеника и других наставних материјала основних и средњих школа. Примера ради, у старим уџбеницима за први разред основне школе присутан је патријархални модел родних улога, док је у новим уџбеницима третман различитих полова много више избалансиран</w:t>
      </w:r>
      <w:r w:rsidRPr="00C85640">
        <w:rPr>
          <w:rStyle w:val="FootnoteReference"/>
          <w:color w:val="000000" w:themeColor="text1"/>
        </w:rPr>
        <w:footnoteReference w:id="211"/>
      </w:r>
      <w:r w:rsidRPr="00C85640">
        <w:rPr>
          <w:color w:val="000000" w:themeColor="text1"/>
        </w:rPr>
        <w:t>.</w:t>
      </w:r>
      <w:r w:rsidRPr="00C85640">
        <w:rPr>
          <w:color w:val="000000" w:themeColor="text1"/>
          <w:lang w:val="sr-Latn-RS"/>
        </w:rPr>
        <w:t xml:space="preserve"> </w:t>
      </w:r>
      <w:r w:rsidRPr="00C85640">
        <w:rPr>
          <w:noProof/>
          <w:color w:val="000000" w:themeColor="text1"/>
          <w:lang w:val="sr-Cyrl-RS"/>
        </w:rPr>
        <w:t>Ипак, и у новим уџбеницима има традиционалног гледања на мушку и женску улогу (често датих индиректно). Стереотипно приказивање жена и мушкараца је нарочито пристутно у медијима и оглашавању.</w:t>
      </w:r>
    </w:p>
    <w:p w14:paraId="7C2E7EF1" w14:textId="77777777" w:rsidR="00184E0F" w:rsidRPr="00C85640" w:rsidRDefault="00184E0F" w:rsidP="0017333D">
      <w:pPr>
        <w:spacing w:before="120" w:after="120"/>
        <w:ind w:firstLine="340"/>
        <w:jc w:val="both"/>
        <w:rPr>
          <w:color w:val="000000" w:themeColor="text1"/>
          <w:lang w:val="sr-Latn-RS"/>
        </w:rPr>
      </w:pPr>
      <w:r w:rsidRPr="00C85640">
        <w:rPr>
          <w:noProof/>
          <w:color w:val="000000" w:themeColor="text1"/>
          <w:lang w:val="sr-Cyrl-RS"/>
        </w:rPr>
        <w:t>У својим закључним примедбама из 2019. године</w:t>
      </w:r>
      <w:r w:rsidRPr="00C85640">
        <w:rPr>
          <w:noProof/>
          <w:color w:val="000000" w:themeColor="text1"/>
          <w:lang w:val="sr-Cyrl-CS"/>
        </w:rPr>
        <w:t xml:space="preserve">, CEDAW </w:t>
      </w:r>
      <w:r w:rsidRPr="00C85640">
        <w:rPr>
          <w:noProof/>
          <w:color w:val="000000" w:themeColor="text1"/>
          <w:lang w:val="sr-Cyrl-RS"/>
        </w:rPr>
        <w:t>Комитет је препоручио Србији да повећа напоре у превазилажењу стереотипних ставова о улогама и одговорностима жена и мушкараца у породици и друштву, те да се искористи образовни систем како би се побољшали позитивни и нестеротипни прикази жена</w:t>
      </w:r>
      <w:r w:rsidRPr="00C85640">
        <w:rPr>
          <w:color w:val="000000" w:themeColor="text1"/>
          <w:lang w:val="en-GB"/>
        </w:rPr>
        <w:t>.</w:t>
      </w:r>
      <w:r w:rsidRPr="00C85640">
        <w:rPr>
          <w:rStyle w:val="FootnoteReference"/>
          <w:color w:val="000000" w:themeColor="text1"/>
          <w:lang w:val="en-GB"/>
        </w:rPr>
        <w:footnoteReference w:id="212"/>
      </w:r>
      <w:r w:rsidRPr="00C85640">
        <w:rPr>
          <w:color w:val="000000" w:themeColor="text1"/>
          <w:lang w:val="en-GB"/>
        </w:rPr>
        <w:t xml:space="preserve"> </w:t>
      </w:r>
      <w:r w:rsidRPr="00C85640">
        <w:rPr>
          <w:noProof/>
          <w:color w:val="000000" w:themeColor="text1"/>
          <w:lang w:val="sr-Cyrl-RS"/>
        </w:rPr>
        <w:t>Превазилажењу родних стереотипа доприноси и употреба родно осетљивог језика у јавној и службеној сфери. Језичка видљивост жена разоткрива оно што је у друштву стварност: присуство, а негде и доминацију, жена на јавним и друштвеним функцијама и појединим професијама</w:t>
      </w:r>
      <w:r w:rsidRPr="00C85640">
        <w:rPr>
          <w:color w:val="000000" w:themeColor="text1"/>
          <w:lang w:val="sr-Latn-RS"/>
        </w:rPr>
        <w:t>.</w:t>
      </w:r>
      <w:r w:rsidRPr="00C85640">
        <w:rPr>
          <w:rStyle w:val="FootnoteReference"/>
          <w:color w:val="000000" w:themeColor="text1"/>
          <w:lang w:val="sr-Latn-RS"/>
        </w:rPr>
        <w:footnoteReference w:id="213"/>
      </w:r>
    </w:p>
    <w:p w14:paraId="1EC8CBEE" w14:textId="77777777" w:rsidR="00184E0F" w:rsidRPr="00C85640" w:rsidRDefault="00184E0F" w:rsidP="0017333D">
      <w:pPr>
        <w:spacing w:before="120" w:after="120"/>
        <w:ind w:firstLine="340"/>
        <w:jc w:val="both"/>
        <w:rPr>
          <w:color w:val="000000" w:themeColor="text1"/>
          <w:lang w:val="sr-Cyrl-RS"/>
        </w:rPr>
      </w:pPr>
      <w:r w:rsidRPr="00C85640">
        <w:rPr>
          <w:color w:val="000000" w:themeColor="text1"/>
          <w:lang w:val="sr-Cyrl-RS"/>
        </w:rPr>
        <w:t xml:space="preserve">Закон о родној равноправности обавезује органе јавне власти и послодавце у свим областима да предузимају мере ради превазилажења родних стереотипа и предрасуда. Институције у области образовања и васпитања, науке и технолошког развоја дужни су да у својим програмима и наставним материјалима искључе родно стереотипне и сексистичке садржаје и примењују и подржавају програме у циљу превазилажења родних стереотипа (чл. 37). Овакве обавезе предвиђене су и за институције из области културе, спорта и средства јавног информисања и оглашавања. </w:t>
      </w:r>
    </w:p>
    <w:p w14:paraId="18441DFD" w14:textId="77777777" w:rsidR="00184E0F" w:rsidRPr="00C85640" w:rsidRDefault="00184E0F" w:rsidP="0017333D">
      <w:pPr>
        <w:spacing w:before="120" w:after="120"/>
        <w:ind w:firstLine="340"/>
        <w:jc w:val="both"/>
        <w:rPr>
          <w:noProof/>
          <w:color w:val="000000" w:themeColor="text1"/>
          <w:lang w:val="sr-Cyrl-RS"/>
        </w:rPr>
      </w:pPr>
      <w:r w:rsidRPr="00C85640">
        <w:rPr>
          <w:noProof/>
          <w:color w:val="000000" w:themeColor="text1"/>
          <w:lang w:val="sr-Cyrl-RS"/>
        </w:rPr>
        <w:t xml:space="preserve">Путем закона и прописа држава може да подупире и јача родно стереотипизрање и предрасуде, или да их умањује и елиминише. Први корак у правцу неутралисања родних стереотипа је помно ишчитавање родно неутралних закона како би се проценило да ли се заснивају на родним стереотипима. </w:t>
      </w:r>
    </w:p>
    <w:p w14:paraId="083F330D" w14:textId="77777777" w:rsidR="00184E0F" w:rsidRPr="00C85640" w:rsidRDefault="00184E0F" w:rsidP="00360845">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t xml:space="preserve">Тестом родне равноправности се процењује да ли опција прописа подржава родне стереотипе или има могућност да их умањи или елиминише. </w:t>
      </w:r>
    </w:p>
    <w:p w14:paraId="7B963FC7" w14:textId="77777777" w:rsidR="00184E0F" w:rsidRPr="00C85640" w:rsidRDefault="00184E0F" w:rsidP="006053E6">
      <w:pPr>
        <w:ind w:firstLine="340"/>
        <w:jc w:val="both"/>
        <w:rPr>
          <w:noProof/>
          <w:color w:val="000000" w:themeColor="text1"/>
          <w:lang w:val="sr-Cyrl-RS"/>
        </w:rPr>
      </w:pPr>
    </w:p>
    <w:p w14:paraId="4E19AF20" w14:textId="77777777" w:rsidR="00184E0F" w:rsidRPr="00C85640" w:rsidRDefault="00184E0F" w:rsidP="006053E6">
      <w:pPr>
        <w:pBdr>
          <w:top w:val="single" w:sz="4" w:space="1" w:color="auto"/>
          <w:left w:val="single" w:sz="4" w:space="4" w:color="auto"/>
          <w:bottom w:val="single" w:sz="4" w:space="1" w:color="auto"/>
          <w:right w:val="single" w:sz="4" w:space="4" w:color="auto"/>
        </w:pBdr>
        <w:jc w:val="both"/>
        <w:rPr>
          <w:i/>
          <w:iCs/>
          <w:noProof/>
          <w:color w:val="000000" w:themeColor="text1"/>
          <w:lang w:val="sr-Cyrl-RS"/>
        </w:rPr>
      </w:pPr>
      <w:r w:rsidRPr="00C85640">
        <w:rPr>
          <w:i/>
          <w:iCs/>
          <w:noProof/>
          <w:color w:val="000000" w:themeColor="text1"/>
          <w:lang w:val="sr-Cyrl-RS"/>
        </w:rPr>
        <w:t>Примери: Превазилажењу родних стереотипа доприносе опције прописа које укључују забрану медијских садржаја и огласних порука којима се заговарају родни стеретипи и жене приказују као сексуални објекти; прописи који забрањују сензационалистичко извештавање у случајевима насиља над женама и налажу избегавање сексизма у јавном говору; прописи који подстичу употребу родно осетљивог језика у државној администрацији, образовању, медијским садржајима, државној администрацији и у органима јавне власти.</w:t>
      </w:r>
    </w:p>
    <w:p w14:paraId="4A6045F3" w14:textId="77777777" w:rsidR="00184E0F" w:rsidRPr="00C85640" w:rsidRDefault="00184E0F" w:rsidP="008B5FDF">
      <w:pPr>
        <w:snapToGrid w:val="0"/>
        <w:spacing w:before="120" w:after="120"/>
        <w:ind w:firstLine="340"/>
        <w:jc w:val="both"/>
        <w:rPr>
          <w:noProof/>
          <w:color w:val="000000" w:themeColor="text1"/>
          <w:lang w:val="sr-Cyrl-RS"/>
        </w:rPr>
      </w:pPr>
      <w:r w:rsidRPr="00C85640">
        <w:rPr>
          <w:noProof/>
          <w:color w:val="000000" w:themeColor="text1"/>
          <w:lang w:val="sr-Cyrl-RS"/>
        </w:rPr>
        <w:t xml:space="preserve">Како би утврдили да ли пропис који се анализира подржава родне стереотипе или има могућност да их умањи или елиминише помажу нам следећа </w:t>
      </w:r>
      <w:r w:rsidRPr="00C85640">
        <w:rPr>
          <w:b/>
          <w:bCs/>
          <w:noProof/>
          <w:color w:val="000000" w:themeColor="text1"/>
          <w:lang w:val="sr-Cyrl-RS"/>
        </w:rPr>
        <w:t xml:space="preserve">помоћна питања: </w:t>
      </w:r>
    </w:p>
    <w:p w14:paraId="6A68679F" w14:textId="77777777" w:rsidR="00184E0F" w:rsidRPr="00C85640" w:rsidRDefault="00184E0F" w:rsidP="008B5FDF">
      <w:pPr>
        <w:numPr>
          <w:ilvl w:val="0"/>
          <w:numId w:val="38"/>
        </w:numPr>
        <w:snapToGrid w:val="0"/>
        <w:spacing w:before="120" w:after="120"/>
        <w:contextualSpacing/>
        <w:jc w:val="both"/>
        <w:rPr>
          <w:noProof/>
          <w:color w:val="000000" w:themeColor="text1"/>
          <w:lang w:val="sr-Cyrl-RS" w:eastAsia="de-DE"/>
        </w:rPr>
      </w:pPr>
      <w:r w:rsidRPr="00C85640">
        <w:rPr>
          <w:noProof/>
          <w:color w:val="000000" w:themeColor="text1"/>
          <w:lang w:val="sr-Cyrl-RS" w:eastAsia="de-DE"/>
        </w:rPr>
        <w:lastRenderedPageBreak/>
        <w:t>Да ли предложени пропис изискује било какво посебно помињање жена и/или мушкараца?</w:t>
      </w:r>
    </w:p>
    <w:p w14:paraId="425C31A1" w14:textId="77777777" w:rsidR="00184E0F" w:rsidRPr="00C85640" w:rsidRDefault="00184E0F" w:rsidP="008B5FDF">
      <w:pPr>
        <w:numPr>
          <w:ilvl w:val="0"/>
          <w:numId w:val="38"/>
        </w:numPr>
        <w:snapToGrid w:val="0"/>
        <w:spacing w:before="120" w:after="120"/>
        <w:contextualSpacing/>
        <w:jc w:val="both"/>
        <w:rPr>
          <w:noProof/>
          <w:color w:val="000000" w:themeColor="text1"/>
          <w:lang w:val="sr-Cyrl-RS" w:eastAsia="de-DE"/>
        </w:rPr>
      </w:pPr>
      <w:r w:rsidRPr="00C85640">
        <w:rPr>
          <w:noProof/>
          <w:color w:val="000000" w:themeColor="text1"/>
          <w:lang w:val="sr-Cyrl-RS" w:eastAsia="de-DE"/>
        </w:rPr>
        <w:t>Да ли предложени пропис</w:t>
      </w:r>
      <w:r w:rsidRPr="00C85640">
        <w:rPr>
          <w:noProof/>
          <w:color w:val="000000" w:themeColor="text1"/>
          <w:lang w:val="en-GB" w:eastAsia="de-DE"/>
        </w:rPr>
        <w:t xml:space="preserve"> </w:t>
      </w:r>
      <w:r w:rsidRPr="00C85640">
        <w:rPr>
          <w:noProof/>
          <w:color w:val="000000" w:themeColor="text1"/>
          <w:lang w:val="sr-Cyrl-RS" w:eastAsia="de-DE"/>
        </w:rPr>
        <w:t xml:space="preserve">има потенцијал да потврђује, јача или елиминише стереотипе о мушкарцима и/или женама? </w:t>
      </w:r>
    </w:p>
    <w:p w14:paraId="65E8B26C" w14:textId="77777777" w:rsidR="00184E0F" w:rsidRPr="00C85640" w:rsidRDefault="00184E0F" w:rsidP="008B5FDF">
      <w:pPr>
        <w:numPr>
          <w:ilvl w:val="0"/>
          <w:numId w:val="38"/>
        </w:numPr>
        <w:snapToGrid w:val="0"/>
        <w:spacing w:before="120" w:after="120"/>
        <w:contextualSpacing/>
        <w:jc w:val="both"/>
        <w:rPr>
          <w:noProof/>
          <w:color w:val="000000" w:themeColor="text1"/>
          <w:lang w:val="sr-Cyrl-RS" w:eastAsia="de-DE"/>
        </w:rPr>
      </w:pPr>
      <w:r w:rsidRPr="00C85640">
        <w:rPr>
          <w:noProof/>
          <w:color w:val="000000" w:themeColor="text1"/>
          <w:lang w:val="sr-Cyrl-RS" w:eastAsia="de-DE"/>
        </w:rPr>
        <w:t>Да ли предложени пропис садржи одредбу или одредбе која се заснива на уопштеним уверењима о ”природи” мушкараца и жена, укључујући њихове традиционалне друштвене улоге, основне карактеристике, врлине и слабости? (нпр. таква би била одредба у којој се наводи да ”мајке имају право на одсуство са рада уз накнаду ради посебне бриге о детету”, јер се заснива на стереотипу да су жене по природи брижније и боље воде бригу о деци, него очеви; одредба која би елиминисала такав стереотип би гласила ”један од родитеља има право на одсуство са рада уз накнаду ради посебне бриге о детету”).</w:t>
      </w:r>
    </w:p>
    <w:p w14:paraId="2B11B745" w14:textId="77777777" w:rsidR="00184E0F" w:rsidRPr="00C85640" w:rsidRDefault="00184E0F" w:rsidP="008B5FDF">
      <w:pPr>
        <w:numPr>
          <w:ilvl w:val="0"/>
          <w:numId w:val="38"/>
        </w:numPr>
        <w:snapToGrid w:val="0"/>
        <w:spacing w:before="120" w:after="120"/>
        <w:contextualSpacing/>
        <w:jc w:val="both"/>
        <w:rPr>
          <w:noProof/>
          <w:color w:val="000000" w:themeColor="text1"/>
          <w:lang w:val="sr-Cyrl-RS" w:eastAsia="de-DE"/>
        </w:rPr>
      </w:pPr>
      <w:r w:rsidRPr="00C85640">
        <w:rPr>
          <w:noProof/>
          <w:color w:val="000000" w:themeColor="text1"/>
          <w:lang w:val="sr-Cyrl-RS" w:eastAsia="de-DE"/>
        </w:rPr>
        <w:t>Да ли је потребно у предложени пропис уградити мере које би биле усмерене на отклањање стереотипа о женама и/или мушкарцима о њиховим традиционаним друштвеним улогама и/или карактеристикама?</w:t>
      </w:r>
    </w:p>
    <w:p w14:paraId="61B0AA55" w14:textId="77777777" w:rsidR="00184E0F" w:rsidRPr="00C85640" w:rsidRDefault="00184E0F" w:rsidP="008A233A">
      <w:pPr>
        <w:jc w:val="both"/>
        <w:rPr>
          <w:color w:val="000000" w:themeColor="text1"/>
          <w:lang w:val="sr-Latn-RS"/>
        </w:rPr>
      </w:pPr>
    </w:p>
    <w:p w14:paraId="518357AB" w14:textId="77777777" w:rsidR="00184E0F" w:rsidRPr="00C85640" w:rsidRDefault="00184E0F" w:rsidP="008A233A">
      <w:pPr>
        <w:jc w:val="both"/>
        <w:rPr>
          <w:color w:val="000000" w:themeColor="text1"/>
          <w:lang w:val="sr-Latn-RS"/>
        </w:rPr>
      </w:pPr>
    </w:p>
    <w:p w14:paraId="36C71E54"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Људска права (остало)</w:t>
      </w:r>
    </w:p>
    <w:p w14:paraId="0FE342E0" w14:textId="77777777" w:rsidR="00184E0F" w:rsidRPr="00C85640" w:rsidRDefault="00184E0F" w:rsidP="006053E6">
      <w:pPr>
        <w:jc w:val="both"/>
        <w:rPr>
          <w:b/>
          <w:noProof/>
          <w:color w:val="000000" w:themeColor="text1"/>
          <w:sz w:val="28"/>
          <w:szCs w:val="28"/>
          <w:lang w:val="sr-Cyrl-RS"/>
        </w:rPr>
      </w:pPr>
    </w:p>
    <w:p w14:paraId="1C89545C" w14:textId="77777777" w:rsidR="00184E0F" w:rsidRPr="00C85640" w:rsidRDefault="00184E0F" w:rsidP="006053E6">
      <w:pPr>
        <w:ind w:firstLine="340"/>
        <w:jc w:val="both"/>
        <w:rPr>
          <w:noProof/>
          <w:color w:val="000000" w:themeColor="text1"/>
          <w:lang w:val="sr-Cyrl-RS"/>
        </w:rPr>
      </w:pPr>
      <w:r w:rsidRPr="00C85640">
        <w:rPr>
          <w:noProof/>
          <w:color w:val="000000" w:themeColor="text1"/>
          <w:lang w:val="sr-Cyrl-RS"/>
        </w:rPr>
        <w:t>Опција прописа може да произведе ефекте (негативне или позитивне) у погледу других људских права и слобода гарантованих Уставом Републике Србије, законима и потврђеним међународним уговорима, а која нису наведена у тесту родне равноправности под бројем 9. Та друга људска права и слободе могу бити:</w:t>
      </w:r>
    </w:p>
    <w:p w14:paraId="5B75FDC0"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живот,</w:t>
      </w:r>
    </w:p>
    <w:p w14:paraId="58948EA8"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неповредивост физичког и психичког интегритета,</w:t>
      </w:r>
    </w:p>
    <w:p w14:paraId="5631B00D"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личну слободу и безбедност,</w:t>
      </w:r>
    </w:p>
    <w:p w14:paraId="4B3BC793"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рехабилитацију и накнаду штете,</w:t>
      </w:r>
    </w:p>
    <w:p w14:paraId="4F643EF9"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правну личност,</w:t>
      </w:r>
    </w:p>
    <w:p w14:paraId="53D0B7DD"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једнаку заштиту права и на правно средство,</w:t>
      </w:r>
    </w:p>
    <w:p w14:paraId="092A7839"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заштита података о личности,</w:t>
      </w:r>
    </w:p>
    <w:p w14:paraId="3D52DB81"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слобода мисли, савести и вероисповести,</w:t>
      </w:r>
    </w:p>
    <w:p w14:paraId="2EBBB191"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слобода мишљења и изражавања,</w:t>
      </w:r>
    </w:p>
    <w:p w14:paraId="7197C903"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слобода изражавања националне припадности,</w:t>
      </w:r>
    </w:p>
    <w:p w14:paraId="670760EA"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обавештеност,</w:t>
      </w:r>
    </w:p>
    <w:p w14:paraId="211DCF58"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наслеђивања,</w:t>
      </w:r>
    </w:p>
    <w:p w14:paraId="0FA830BF"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закључење брака и равноправност супружника,</w:t>
      </w:r>
    </w:p>
    <w:p w14:paraId="4262D7B1"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слобода одлучивања о рађању, </w:t>
      </w:r>
    </w:p>
    <w:p w14:paraId="64F98601"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права детета,</w:t>
      </w:r>
    </w:p>
    <w:p w14:paraId="5396B2FF"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права и дужности родитеља,</w:t>
      </w:r>
    </w:p>
    <w:p w14:paraId="575DCA49"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слобода кретања, </w:t>
      </w:r>
    </w:p>
    <w:p w14:paraId="442630B4"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социјалну заштиту и обезбеђење,</w:t>
      </w:r>
    </w:p>
    <w:p w14:paraId="08274F99"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држављанство, </w:t>
      </w:r>
    </w:p>
    <w:p w14:paraId="67254AC4"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слобода научног и уметничког стварања,</w:t>
      </w:r>
    </w:p>
    <w:p w14:paraId="1CB22529"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право на здраву животну средину,</w:t>
      </w:r>
    </w:p>
    <w:p w14:paraId="79485535"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право приватност, </w:t>
      </w:r>
    </w:p>
    <w:p w14:paraId="66F9BEBF"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право на учешће у културном животу, </w:t>
      </w:r>
    </w:p>
    <w:p w14:paraId="1617A631" w14:textId="77777777" w:rsidR="00184E0F" w:rsidRPr="00C85640" w:rsidRDefault="00184E0F" w:rsidP="00FF158A">
      <w:pPr>
        <w:pStyle w:val="ListParagraph"/>
        <w:numPr>
          <w:ilvl w:val="0"/>
          <w:numId w:val="35"/>
        </w:numPr>
        <w:jc w:val="both"/>
        <w:rPr>
          <w:noProof/>
          <w:color w:val="000000" w:themeColor="text1"/>
          <w:lang w:val="sr-Cyrl-RS"/>
        </w:rPr>
      </w:pPr>
      <w:r w:rsidRPr="00C85640">
        <w:rPr>
          <w:noProof/>
          <w:color w:val="000000" w:themeColor="text1"/>
          <w:lang w:val="sr-Cyrl-RS"/>
        </w:rPr>
        <w:t xml:space="preserve">право на коришћење научних достигнућа и ауторска и патентна права. </w:t>
      </w:r>
    </w:p>
    <w:p w14:paraId="244F627F" w14:textId="77777777" w:rsidR="00184E0F" w:rsidRPr="00C85640" w:rsidRDefault="00184E0F" w:rsidP="00D266D1">
      <w:pPr>
        <w:jc w:val="both"/>
        <w:rPr>
          <w:b/>
          <w:color w:val="000000" w:themeColor="text1"/>
        </w:rPr>
      </w:pPr>
    </w:p>
    <w:p w14:paraId="14825A90" w14:textId="77777777" w:rsidR="00184E0F" w:rsidRPr="00C85640" w:rsidRDefault="00184E0F" w:rsidP="00D266D1">
      <w:pPr>
        <w:jc w:val="both"/>
        <w:rPr>
          <w:b/>
          <w:color w:val="000000" w:themeColor="text1"/>
        </w:rPr>
      </w:pPr>
    </w:p>
    <w:p w14:paraId="67D8F12B" w14:textId="77777777" w:rsidR="00184E0F" w:rsidRPr="00C85640" w:rsidRDefault="00184E0F" w:rsidP="00D266D1">
      <w:pPr>
        <w:jc w:val="both"/>
        <w:rPr>
          <w:b/>
          <w:color w:val="000000" w:themeColor="text1"/>
        </w:rPr>
      </w:pPr>
    </w:p>
    <w:p w14:paraId="08A8FAEE" w14:textId="77777777" w:rsidR="00184E0F" w:rsidRPr="00C85640" w:rsidRDefault="00184E0F" w:rsidP="006053E6">
      <w:pPr>
        <w:pStyle w:val="ListParagraph"/>
        <w:numPr>
          <w:ilvl w:val="0"/>
          <w:numId w:val="1"/>
        </w:numPr>
        <w:jc w:val="both"/>
        <w:rPr>
          <w:b/>
          <w:noProof/>
          <w:color w:val="000000" w:themeColor="text1"/>
          <w:sz w:val="28"/>
          <w:szCs w:val="28"/>
          <w:lang w:val="sr-Cyrl-RS"/>
        </w:rPr>
      </w:pPr>
      <w:r w:rsidRPr="00C85640">
        <w:rPr>
          <w:b/>
          <w:noProof/>
          <w:color w:val="000000" w:themeColor="text1"/>
          <w:sz w:val="28"/>
          <w:szCs w:val="28"/>
          <w:lang w:val="sr-Cyrl-RS"/>
        </w:rPr>
        <w:t>Друго</w:t>
      </w:r>
    </w:p>
    <w:p w14:paraId="55AF3D0C" w14:textId="77777777" w:rsidR="00184E0F" w:rsidRPr="00C85640" w:rsidRDefault="00184E0F" w:rsidP="006053E6">
      <w:pPr>
        <w:jc w:val="both"/>
        <w:rPr>
          <w:noProof/>
          <w:color w:val="000000" w:themeColor="text1"/>
          <w:lang w:val="sr-Cyrl-RS"/>
        </w:rPr>
      </w:pPr>
    </w:p>
    <w:p w14:paraId="3EC5E53A" w14:textId="5D09B3EB" w:rsidR="00184E0F" w:rsidRPr="00A07421" w:rsidRDefault="00184E0F" w:rsidP="006053E6">
      <w:pPr>
        <w:ind w:firstLine="340"/>
        <w:jc w:val="both"/>
        <w:rPr>
          <w:noProof/>
          <w:color w:val="000000" w:themeColor="text1"/>
          <w:lang w:val="sr-Latn-RS"/>
        </w:rPr>
      </w:pPr>
      <w:r w:rsidRPr="00C85640">
        <w:rPr>
          <w:noProof/>
          <w:color w:val="000000" w:themeColor="text1"/>
          <w:lang w:val="sr-Cyrl-RS"/>
        </w:rPr>
        <w:t xml:space="preserve">Уз ове конкретне области, може бити и других области на које дати пропис утиче. У том случају, треба их навести. </w:t>
      </w:r>
      <w:r w:rsidR="00E15F67">
        <w:rPr>
          <w:noProof/>
          <w:color w:val="000000" w:themeColor="text1"/>
          <w:lang w:val="sr-Cyrl-RS"/>
        </w:rPr>
        <w:t>Примера ради, то може бити област конкурентности, социјалне заштите, просторног планирања, грађевинарства</w:t>
      </w:r>
      <w:r w:rsidR="00A07421">
        <w:rPr>
          <w:noProof/>
          <w:color w:val="000000" w:themeColor="text1"/>
          <w:lang w:val="en-US"/>
        </w:rPr>
        <w:t xml:space="preserve">, </w:t>
      </w:r>
      <w:r w:rsidR="00A07421">
        <w:rPr>
          <w:noProof/>
          <w:color w:val="000000" w:themeColor="text1"/>
          <w:lang w:val="sr-Cyrl-RS"/>
        </w:rPr>
        <w:t>енергетике</w:t>
      </w:r>
      <w:r w:rsidR="00E15F67">
        <w:rPr>
          <w:noProof/>
          <w:color w:val="000000" w:themeColor="text1"/>
          <w:lang w:val="sr-Cyrl-RS"/>
        </w:rPr>
        <w:t xml:space="preserve"> и све друге области у којима се остварује непосредан или посредан утицај на становништво.</w:t>
      </w:r>
    </w:p>
    <w:p w14:paraId="48F7C32D" w14:textId="77777777" w:rsidR="00184E0F" w:rsidRPr="00C85640" w:rsidRDefault="00184E0F" w:rsidP="006053E6">
      <w:pPr>
        <w:ind w:firstLine="340"/>
        <w:jc w:val="both"/>
        <w:rPr>
          <w:noProof/>
          <w:color w:val="000000" w:themeColor="text1"/>
          <w:lang w:val="sr-Cyrl-RS"/>
        </w:rPr>
      </w:pPr>
    </w:p>
    <w:p w14:paraId="64077EC5" w14:textId="77777777" w:rsidR="00184E0F" w:rsidRPr="00C85640" w:rsidRDefault="00184E0F" w:rsidP="0017333D">
      <w:pPr>
        <w:pBdr>
          <w:top w:val="single" w:sz="4" w:space="1" w:color="auto"/>
          <w:left w:val="single" w:sz="4" w:space="1" w:color="auto"/>
          <w:bottom w:val="single" w:sz="4" w:space="1" w:color="auto"/>
          <w:right w:val="single" w:sz="4" w:space="1" w:color="auto"/>
        </w:pBdr>
        <w:jc w:val="both"/>
        <w:rPr>
          <w:i/>
          <w:iCs/>
          <w:noProof/>
          <w:color w:val="000000" w:themeColor="text1"/>
          <w:lang w:val="sr-Cyrl-RS"/>
        </w:rPr>
      </w:pPr>
      <w:r w:rsidRPr="00C85640">
        <w:rPr>
          <w:i/>
          <w:iCs/>
          <w:noProof/>
          <w:color w:val="000000" w:themeColor="text1"/>
          <w:lang w:val="sr-Cyrl-RS"/>
        </w:rPr>
        <w:t>Пример: Право на азил</w:t>
      </w:r>
    </w:p>
    <w:p w14:paraId="0E973B37" w14:textId="77777777" w:rsidR="00184E0F" w:rsidRPr="00C85640" w:rsidRDefault="00184E0F" w:rsidP="0017333D">
      <w:pPr>
        <w:pBdr>
          <w:top w:val="single" w:sz="4" w:space="1" w:color="auto"/>
          <w:left w:val="single" w:sz="4" w:space="1" w:color="auto"/>
          <w:bottom w:val="single" w:sz="4" w:space="1" w:color="auto"/>
          <w:right w:val="single" w:sz="4" w:space="1" w:color="auto"/>
        </w:pBdr>
        <w:jc w:val="both"/>
        <w:rPr>
          <w:i/>
          <w:iCs/>
          <w:noProof/>
          <w:color w:val="000000" w:themeColor="text1"/>
          <w:lang w:val="sr-Cyrl-RS"/>
        </w:rPr>
      </w:pPr>
      <w:r w:rsidRPr="00C85640">
        <w:rPr>
          <w:noProof/>
          <w:color w:val="000000" w:themeColor="text1"/>
          <w:lang w:val="sr-Cyrl-RS"/>
        </w:rPr>
        <w:t>Међу начелима Закона о азилу и привременој заштити из 2018. године</w:t>
      </w:r>
      <w:r w:rsidRPr="00C85640">
        <w:rPr>
          <w:rStyle w:val="FootnoteReference"/>
          <w:color w:val="000000" w:themeColor="text1"/>
          <w:lang w:val="sr-Latn-RS"/>
        </w:rPr>
        <w:footnoteReference w:id="214"/>
      </w:r>
      <w:r w:rsidRPr="00C85640">
        <w:rPr>
          <w:color w:val="000000" w:themeColor="text1"/>
          <w:lang w:val="sr-Latn-RS"/>
        </w:rPr>
        <w:t xml:space="preserve"> </w:t>
      </w:r>
      <w:r w:rsidRPr="00C85640">
        <w:rPr>
          <w:color w:val="000000" w:themeColor="text1"/>
          <w:lang w:val="sr-Cyrl-RS"/>
        </w:rPr>
        <w:t xml:space="preserve">је и начело </w:t>
      </w:r>
      <w:r w:rsidRPr="00C85640">
        <w:rPr>
          <w:noProof/>
          <w:color w:val="000000" w:themeColor="text1"/>
          <w:lang w:val="sr-Cyrl-RS"/>
        </w:rPr>
        <w:t xml:space="preserve"> родне равноправности и осетљивости (чл. 16) који предвиђа да се ”</w:t>
      </w:r>
      <w:r w:rsidRPr="00C85640">
        <w:rPr>
          <w:i/>
          <w:iCs/>
          <w:noProof/>
          <w:color w:val="000000" w:themeColor="text1"/>
          <w:lang w:val="sr-Cyrl-RS"/>
        </w:rPr>
        <w:t>одредбе овог закона тумаче се на родно осетљив начин”.</w:t>
      </w:r>
    </w:p>
    <w:p w14:paraId="5AC752D1" w14:textId="77777777" w:rsidR="00184E0F" w:rsidRPr="00C85640" w:rsidRDefault="00184E0F" w:rsidP="0017333D">
      <w:pPr>
        <w:pBdr>
          <w:top w:val="single" w:sz="4" w:space="1" w:color="auto"/>
          <w:left w:val="single" w:sz="4" w:space="1" w:color="auto"/>
          <w:bottom w:val="single" w:sz="4" w:space="1" w:color="auto"/>
          <w:right w:val="single" w:sz="4" w:space="1" w:color="auto"/>
        </w:pBdr>
        <w:jc w:val="both"/>
        <w:rPr>
          <w:noProof/>
          <w:color w:val="000000" w:themeColor="text1"/>
          <w:lang w:val="sr-Cyrl-RS"/>
        </w:rPr>
      </w:pPr>
      <w:r w:rsidRPr="00C85640">
        <w:rPr>
          <w:noProof/>
          <w:color w:val="000000" w:themeColor="text1"/>
          <w:lang w:val="sr-Cyrl-RS"/>
        </w:rPr>
        <w:t>У односу на претходни Закон о азилу из 2007. године, нови Закон о азилу и привременој заштити проширио је листу лица којима је потребна посебна процесна или прихватна гаранција (чл. 17, ст. 1) укључивањем и жртве трговине људима и жене жртве сакаћења полних органа. Закон обавезује да се води рачуна о специфичној ситуацији лица којима је потребна посебна брига, а која укључују и труднице, самохране родитеље са малом децом, и лица која су била силована или изложена другим облицима психолошког, физичког или полног насиља.</w:t>
      </w:r>
    </w:p>
    <w:p w14:paraId="2BC111B7" w14:textId="77777777" w:rsidR="00184E0F" w:rsidRPr="00C85640" w:rsidRDefault="00184E0F" w:rsidP="0017333D">
      <w:pPr>
        <w:pBdr>
          <w:top w:val="single" w:sz="4" w:space="1" w:color="auto"/>
          <w:left w:val="single" w:sz="4" w:space="1" w:color="auto"/>
          <w:bottom w:val="single" w:sz="4" w:space="1" w:color="auto"/>
          <w:right w:val="single" w:sz="4" w:space="1" w:color="auto"/>
        </w:pBdr>
        <w:jc w:val="both"/>
        <w:rPr>
          <w:color w:val="000000" w:themeColor="text1"/>
          <w:lang w:val="sr-Latn-RS"/>
        </w:rPr>
      </w:pPr>
      <w:r w:rsidRPr="00C85640">
        <w:rPr>
          <w:noProof/>
          <w:color w:val="000000" w:themeColor="text1"/>
          <w:lang w:val="sr-Cyrl-RS"/>
        </w:rPr>
        <w:t xml:space="preserve">Начело забране дискриминације (члан 7) укључило је и забрану дискриминације на основу </w:t>
      </w:r>
      <w:r w:rsidRPr="00C85640">
        <w:rPr>
          <w:i/>
          <w:iCs/>
          <w:noProof/>
          <w:color w:val="000000" w:themeColor="text1"/>
          <w:lang w:val="sr-Cyrl-RS"/>
        </w:rPr>
        <w:t>рода, родног идентитета</w:t>
      </w:r>
      <w:r w:rsidRPr="00C85640">
        <w:rPr>
          <w:noProof/>
          <w:color w:val="000000" w:themeColor="text1"/>
          <w:lang w:val="sr-Cyrl-RS"/>
        </w:rPr>
        <w:t xml:space="preserve"> и </w:t>
      </w:r>
      <w:r w:rsidRPr="00C85640">
        <w:rPr>
          <w:i/>
          <w:iCs/>
          <w:noProof/>
          <w:color w:val="000000" w:themeColor="text1"/>
          <w:lang w:val="sr-Cyrl-RS"/>
        </w:rPr>
        <w:t>сексуалног опредељења</w:t>
      </w:r>
      <w:r w:rsidRPr="00C85640">
        <w:rPr>
          <w:color w:val="000000" w:themeColor="text1"/>
          <w:lang w:val="sr-Latn-RS"/>
        </w:rPr>
        <w:t xml:space="preserve">. </w:t>
      </w:r>
    </w:p>
    <w:p w14:paraId="28D161A3" w14:textId="77777777" w:rsidR="00184E0F" w:rsidRPr="00C85640" w:rsidRDefault="00184E0F" w:rsidP="00BB2A67">
      <w:pPr>
        <w:spacing w:before="120" w:after="120"/>
        <w:ind w:firstLine="340"/>
        <w:rPr>
          <w:color w:val="000000" w:themeColor="text1"/>
        </w:rPr>
      </w:pPr>
    </w:p>
    <w:p w14:paraId="039B80FC" w14:textId="77777777" w:rsidR="00184E0F" w:rsidRPr="00C85640" w:rsidRDefault="00184E0F" w:rsidP="00BB2A67">
      <w:pPr>
        <w:spacing w:before="120" w:after="120"/>
        <w:ind w:firstLine="340"/>
        <w:rPr>
          <w:color w:val="000000" w:themeColor="text1"/>
        </w:rPr>
      </w:pPr>
    </w:p>
    <w:p w14:paraId="7FB0040E" w14:textId="77777777" w:rsidR="00184E0F" w:rsidRPr="00C85640" w:rsidRDefault="00184E0F" w:rsidP="00A315FC">
      <w:pPr>
        <w:spacing w:before="120" w:after="120"/>
        <w:jc w:val="both"/>
        <w:rPr>
          <w:b/>
          <w:bCs/>
          <w:noProof/>
          <w:color w:val="000000" w:themeColor="text1"/>
          <w:sz w:val="28"/>
          <w:szCs w:val="28"/>
          <w:lang w:val="sr-Cyrl-RS"/>
        </w:rPr>
      </w:pPr>
      <w:r w:rsidRPr="00C85640">
        <w:rPr>
          <w:b/>
          <w:bCs/>
          <w:noProof/>
          <w:color w:val="000000" w:themeColor="text1"/>
          <w:sz w:val="28"/>
          <w:szCs w:val="28"/>
          <w:lang w:val="sr-Cyrl-RS"/>
        </w:rPr>
        <w:t>Процена утицаја опције прописа на жене или мушкарце и на родну равноправност</w:t>
      </w:r>
    </w:p>
    <w:p w14:paraId="1E989C5A" w14:textId="77777777" w:rsidR="00184E0F" w:rsidRPr="00C85640" w:rsidRDefault="00184E0F" w:rsidP="00BB2A67">
      <w:pPr>
        <w:spacing w:before="120" w:after="120"/>
        <w:rPr>
          <w:b/>
          <w:bCs/>
          <w:noProof/>
          <w:color w:val="000000" w:themeColor="text1"/>
          <w:lang w:val="sr-Cyrl-RS"/>
        </w:rPr>
      </w:pPr>
    </w:p>
    <w:p w14:paraId="5FB2E78F" w14:textId="77777777" w:rsidR="00184E0F" w:rsidRPr="00C85640" w:rsidRDefault="00184E0F" w:rsidP="00025FDB">
      <w:pPr>
        <w:spacing w:before="120" w:after="120"/>
        <w:ind w:firstLine="340"/>
        <w:jc w:val="both"/>
        <w:rPr>
          <w:noProof/>
          <w:color w:val="000000" w:themeColor="text1"/>
          <w:lang w:val="sr-Cyrl-RS"/>
        </w:rPr>
      </w:pPr>
      <w:r w:rsidRPr="00C85640">
        <w:rPr>
          <w:noProof/>
          <w:color w:val="000000" w:themeColor="text1"/>
          <w:lang w:val="sr-Cyrl-RS"/>
        </w:rPr>
        <w:t xml:space="preserve">Након што се установи област(и) под вероватним утицајем одређеног прописа, треба се навести да ли се очекују </w:t>
      </w:r>
      <w:r w:rsidRPr="00C85640">
        <w:rPr>
          <w:b/>
          <w:noProof/>
          <w:color w:val="000000" w:themeColor="text1"/>
          <w:lang w:val="sr-Cyrl-RS"/>
        </w:rPr>
        <w:t>позитивни или негативни</w:t>
      </w:r>
      <w:r w:rsidRPr="00C85640">
        <w:rPr>
          <w:noProof/>
          <w:color w:val="000000" w:themeColor="text1"/>
          <w:lang w:val="sr-Cyrl-RS"/>
        </w:rPr>
        <w:t xml:space="preserve"> ефекти по жене или мушкарце и да ли опција прописа има могућност да </w:t>
      </w:r>
      <w:r w:rsidRPr="00C85640">
        <w:rPr>
          <w:b/>
          <w:noProof/>
          <w:color w:val="000000" w:themeColor="text1"/>
          <w:lang w:val="sr-Cyrl-RS"/>
        </w:rPr>
        <w:t>смањи или повећа</w:t>
      </w:r>
      <w:r w:rsidRPr="00C85640">
        <w:rPr>
          <w:noProof/>
          <w:color w:val="000000" w:themeColor="text1"/>
          <w:lang w:val="sr-Cyrl-RS"/>
        </w:rPr>
        <w:t xml:space="preserve"> неједнакости између жена и мушкараца у једној или више наведених области. </w:t>
      </w:r>
    </w:p>
    <w:p w14:paraId="6D6A41FF" w14:textId="77777777" w:rsidR="00184E0F" w:rsidRPr="00C85640" w:rsidRDefault="00184E0F" w:rsidP="00E01E0B">
      <w:pPr>
        <w:pBdr>
          <w:top w:val="single" w:sz="4" w:space="1" w:color="auto"/>
          <w:left w:val="single" w:sz="4" w:space="4" w:color="auto"/>
          <w:bottom w:val="single" w:sz="4" w:space="1" w:color="auto"/>
          <w:right w:val="single" w:sz="4" w:space="4" w:color="auto"/>
        </w:pBdr>
        <w:shd w:val="clear" w:color="auto" w:fill="EEECE1" w:themeFill="background2"/>
        <w:spacing w:before="120" w:after="120"/>
        <w:ind w:firstLine="340"/>
        <w:jc w:val="both"/>
        <w:rPr>
          <w:noProof/>
          <w:color w:val="000000" w:themeColor="text1"/>
          <w:lang w:val="sr-Cyrl-RS"/>
        </w:rPr>
      </w:pPr>
      <w:r w:rsidRPr="00C85640">
        <w:rPr>
          <w:noProof/>
          <w:color w:val="000000" w:themeColor="text1"/>
          <w:lang w:val="sr-Cyrl-RS"/>
        </w:rPr>
        <w:t xml:space="preserve">Уколико се процени да постоји могућност да опција прописа произведе негативне ефекте на жене или мушкарце или могућност да се продубе родне неједнакости, треба се  навести и да ли пропис предвиђа мере за ублажавање тих ефеката. </w:t>
      </w:r>
    </w:p>
    <w:p w14:paraId="2072C6CE" w14:textId="77777777" w:rsidR="00184E0F" w:rsidRPr="00C85640" w:rsidRDefault="00184E0F" w:rsidP="00025FDB">
      <w:pPr>
        <w:spacing w:before="120" w:after="120"/>
        <w:ind w:firstLine="340"/>
        <w:jc w:val="both"/>
        <w:rPr>
          <w:noProof/>
          <w:color w:val="000000" w:themeColor="text1"/>
          <w:lang w:val="sr-Cyrl-RS"/>
        </w:rPr>
      </w:pPr>
      <w:r w:rsidRPr="00C85640">
        <w:rPr>
          <w:noProof/>
          <w:color w:val="000000" w:themeColor="text1"/>
          <w:lang w:val="sr-Cyrl-RS"/>
        </w:rPr>
        <w:t xml:space="preserve">У неким случајевима пропис може произвести негативне утицаје на одређену групу као последицу деловања у циљу ширег друштвеног интереса (нпр. планира се изградња великог инфраструктурног пројекта који налаже пресељење породица које станују у том подручју). У том случају, потребно је предвидети одговарајуће мере за ублажавање последица на односну групу као противтежу негативним ефектима. </w:t>
      </w:r>
    </w:p>
    <w:p w14:paraId="6E41875A" w14:textId="4A7AED86" w:rsidR="00184E0F" w:rsidRPr="00C85640" w:rsidRDefault="00184E0F" w:rsidP="00025FDB">
      <w:pPr>
        <w:spacing w:before="120" w:after="120"/>
        <w:ind w:firstLine="340"/>
        <w:jc w:val="both"/>
        <w:rPr>
          <w:noProof/>
          <w:color w:val="000000" w:themeColor="text1"/>
          <w:lang w:val="sr-Cyrl-RS"/>
        </w:rPr>
      </w:pPr>
      <w:r w:rsidRPr="00C85640">
        <w:rPr>
          <w:noProof/>
          <w:color w:val="000000" w:themeColor="text1"/>
          <w:lang w:val="sr-Cyrl-RS"/>
        </w:rPr>
        <w:t xml:space="preserve">Опција прописа може произвести различите ефекте на одређене групе жена и мушкараца, нарочито оне који припадају друштвено осетљивим групама, као што су Ромкиње и Роми, старије жене и мушкарци, жене и мушкарци са инвалидитетом, жене и мушкарци у сеоским подручјима, жене и мушкарци који имају ХИВ/АИДС, жене и мушкарци који припадају националним мањинама, ЛГБТ особе, самохране мајке и очеви, жртве родно заснованог насиља, расељене жене и мушкарци, мигранткиње и мигранти, избеглице, </w:t>
      </w:r>
      <w:r w:rsidR="00A07421">
        <w:rPr>
          <w:noProof/>
          <w:color w:val="000000" w:themeColor="text1"/>
          <w:lang w:val="sr-Cyrl-RS"/>
        </w:rPr>
        <w:t xml:space="preserve">трансжене, </w:t>
      </w:r>
      <w:r w:rsidRPr="00C85640">
        <w:rPr>
          <w:noProof/>
          <w:color w:val="000000" w:themeColor="text1"/>
          <w:lang w:val="sr-Cyrl-RS"/>
        </w:rPr>
        <w:t>сиромашн</w:t>
      </w:r>
      <w:r w:rsidR="00A07421">
        <w:rPr>
          <w:noProof/>
          <w:color w:val="000000" w:themeColor="text1"/>
          <w:lang w:val="sr-Cyrl-RS"/>
        </w:rPr>
        <w:t>е особе</w:t>
      </w:r>
      <w:r w:rsidRPr="00C85640">
        <w:rPr>
          <w:noProof/>
          <w:color w:val="000000" w:themeColor="text1"/>
          <w:lang w:val="sr-Cyrl-RS"/>
        </w:rPr>
        <w:t xml:space="preserve">, бескућници и бескућнице и њихову децу итд. </w:t>
      </w:r>
      <w:r w:rsidRPr="00C85640">
        <w:rPr>
          <w:noProof/>
          <w:color w:val="000000" w:themeColor="text1"/>
          <w:lang w:val="sr-Cyrl-RS"/>
        </w:rPr>
        <w:lastRenderedPageBreak/>
        <w:t xml:space="preserve">У таквом случају треба навести које су то групе на које је вероватније да ће пропис произвести негативне ефекте.  </w:t>
      </w:r>
    </w:p>
    <w:p w14:paraId="62F28293" w14:textId="77777777" w:rsidR="00184E0F" w:rsidRPr="00C85640" w:rsidRDefault="00184E0F" w:rsidP="00025FDB">
      <w:pPr>
        <w:spacing w:before="120" w:after="120"/>
        <w:ind w:firstLine="340"/>
        <w:jc w:val="both"/>
        <w:rPr>
          <w:i/>
          <w:iCs/>
          <w:noProof/>
          <w:color w:val="000000" w:themeColor="text1"/>
          <w:lang w:val="sr-Cyrl-RS"/>
        </w:rPr>
      </w:pPr>
      <w:r w:rsidRPr="00C85640">
        <w:rPr>
          <w:i/>
          <w:iCs/>
          <w:noProof/>
          <w:color w:val="000000" w:themeColor="text1"/>
          <w:lang w:val="sr-Cyrl-RS"/>
        </w:rPr>
        <w:t>Пример попуњавања овог дела теста на примеру Закона о младима</w:t>
      </w:r>
      <w:r w:rsidRPr="00C85640">
        <w:rPr>
          <w:rStyle w:val="FootnoteReference"/>
          <w:i/>
          <w:iCs/>
          <w:noProof/>
          <w:color w:val="000000" w:themeColor="text1"/>
          <w:lang w:val="sr-Cyrl-RS"/>
        </w:rPr>
        <w:footnoteReference w:id="215"/>
      </w:r>
      <w:r w:rsidRPr="00C85640">
        <w:rPr>
          <w:i/>
          <w:iCs/>
          <w:noProof/>
          <w:color w:val="000000" w:themeColor="text1"/>
          <w:lang w:val="sr-Cyrl-RS"/>
        </w:rPr>
        <w:t>:</w:t>
      </w:r>
    </w:p>
    <w:p w14:paraId="0C883D6A" w14:textId="77777777" w:rsidR="00184E0F" w:rsidRPr="00C85640" w:rsidRDefault="00184E0F" w:rsidP="00025FDB">
      <w:pPr>
        <w:spacing w:before="120" w:after="120"/>
        <w:ind w:firstLine="340"/>
        <w:jc w:val="both"/>
        <w:rPr>
          <w:i/>
          <w:iCs/>
          <w:noProof/>
          <w:color w:val="000000" w:themeColor="text1"/>
          <w:sz w:val="22"/>
          <w:szCs w:val="22"/>
          <w:lang w:val="sr-Cyrl-RS"/>
        </w:rPr>
      </w:pPr>
    </w:p>
    <w:tbl>
      <w:tblPr>
        <w:tblStyle w:val="TableGrid11"/>
        <w:tblW w:w="9819" w:type="dxa"/>
        <w:jc w:val="center"/>
        <w:tblLook w:val="04A0" w:firstRow="1" w:lastRow="0" w:firstColumn="1" w:lastColumn="0" w:noHBand="0" w:noVBand="1"/>
      </w:tblPr>
      <w:tblGrid>
        <w:gridCol w:w="550"/>
        <w:gridCol w:w="5541"/>
        <w:gridCol w:w="3728"/>
      </w:tblGrid>
      <w:tr w:rsidR="00C85640" w:rsidRPr="00C85640" w14:paraId="43A81E94" w14:textId="77777777" w:rsidTr="009E2AB6">
        <w:trPr>
          <w:trHeight w:val="962"/>
          <w:jc w:val="center"/>
        </w:trPr>
        <w:tc>
          <w:tcPr>
            <w:tcW w:w="550" w:type="dxa"/>
            <w:vMerge w:val="restart"/>
            <w:shd w:val="clear" w:color="auto" w:fill="D9D9D9"/>
            <w:vAlign w:val="center"/>
          </w:tcPr>
          <w:p w14:paraId="61A8B039" w14:textId="77777777" w:rsidR="00184E0F" w:rsidRPr="00C85640" w:rsidRDefault="00184E0F" w:rsidP="009E2AB6">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10.</w:t>
            </w:r>
          </w:p>
        </w:tc>
        <w:tc>
          <w:tcPr>
            <w:tcW w:w="5541" w:type="dxa"/>
            <w:shd w:val="clear" w:color="auto" w:fill="D9D9D9"/>
            <w:vAlign w:val="center"/>
          </w:tcPr>
          <w:p w14:paraId="1F7D54B3" w14:textId="77777777" w:rsidR="00184E0F" w:rsidRPr="00C85640" w:rsidRDefault="00184E0F" w:rsidP="009E2AB6">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Да ли </w:t>
            </w:r>
            <w:r w:rsidRPr="00C85640">
              <w:rPr>
                <w:rFonts w:eastAsia="DengXian"/>
                <w:color w:val="000000" w:themeColor="text1"/>
                <w:sz w:val="22"/>
                <w:szCs w:val="22"/>
                <w:lang w:val="sr-Cyrl-RS" w:eastAsia="de-DE"/>
              </w:rPr>
              <w:t>се очекују</w:t>
            </w:r>
            <w:r w:rsidRPr="00C85640">
              <w:rPr>
                <w:rFonts w:eastAsia="DengXian"/>
                <w:color w:val="000000" w:themeColor="text1"/>
                <w:sz w:val="22"/>
                <w:szCs w:val="22"/>
                <w:lang w:val="sr-Latn-CS" w:eastAsia="de-DE"/>
              </w:rPr>
              <w:t xml:space="preserve"> позитивн</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ефект</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по жене или мушкарце, односно да ли овај пропис има потенцијал да умањи неравноправност између жена и мушкараца у области на који се односи?</w:t>
            </w:r>
          </w:p>
        </w:tc>
        <w:tc>
          <w:tcPr>
            <w:tcW w:w="3728" w:type="dxa"/>
            <w:vAlign w:val="center"/>
          </w:tcPr>
          <w:p w14:paraId="26271046" w14:textId="77777777" w:rsidR="00184E0F" w:rsidRPr="00C85640" w:rsidRDefault="00184E0F" w:rsidP="009E2AB6">
            <w:pPr>
              <w:jc w:val="center"/>
              <w:rPr>
                <w:rFonts w:eastAsia="Calibri"/>
                <w:color w:val="000000" w:themeColor="text1"/>
                <w:sz w:val="22"/>
                <w:szCs w:val="22"/>
                <w:lang w:val="sr-Cyrl-RS" w:eastAsia="de-DE"/>
              </w:rPr>
            </w:pPr>
            <w:r w:rsidRPr="00C85640">
              <w:rPr>
                <w:rFonts w:eastAsia="Calibri"/>
                <w:color w:val="000000" w:themeColor="text1"/>
                <w:sz w:val="22"/>
                <w:szCs w:val="22"/>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Да</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sz w:val="22"/>
                <w:szCs w:val="22"/>
                <w:lang w:val="sr-Latn-CS" w:eastAsia="de-DE"/>
              </w:rPr>
              <w:fldChar w:fldCharType="begin">
                <w:ffData>
                  <w:name w:val=""/>
                  <w:enabled/>
                  <w:calcOnExit w:val="0"/>
                  <w:checkBox>
                    <w:sizeAuto/>
                    <w:default w:val="1"/>
                  </w:checkBox>
                </w:ffData>
              </w:fldChar>
            </w:r>
            <w:r w:rsidRPr="00C85640">
              <w:rPr>
                <w:rFonts w:eastAsia="Calibri"/>
                <w:color w:val="000000" w:themeColor="text1"/>
                <w:sz w:val="22"/>
                <w:szCs w:val="22"/>
                <w:lang w:val="sr-Latn-CS" w:eastAsia="de-DE"/>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Не</w:t>
            </w:r>
          </w:p>
        </w:tc>
      </w:tr>
      <w:tr w:rsidR="00C85640" w:rsidRPr="00C85640" w14:paraId="06A78A3B" w14:textId="77777777" w:rsidTr="009E2AB6">
        <w:trPr>
          <w:trHeight w:val="962"/>
          <w:jc w:val="center"/>
        </w:trPr>
        <w:tc>
          <w:tcPr>
            <w:tcW w:w="550" w:type="dxa"/>
            <w:vMerge/>
            <w:vAlign w:val="center"/>
          </w:tcPr>
          <w:p w14:paraId="23A9E2BE" w14:textId="77777777" w:rsidR="00184E0F" w:rsidRPr="00C85640" w:rsidRDefault="00184E0F" w:rsidP="009E2AB6">
            <w:pPr>
              <w:jc w:val="center"/>
              <w:rPr>
                <w:rFonts w:eastAsia="DengXian"/>
                <w:color w:val="000000" w:themeColor="text1"/>
                <w:sz w:val="22"/>
                <w:szCs w:val="22"/>
                <w:lang w:val="sr-Latn-CS" w:eastAsia="de-DE"/>
              </w:rPr>
            </w:pPr>
          </w:p>
        </w:tc>
        <w:tc>
          <w:tcPr>
            <w:tcW w:w="5541" w:type="dxa"/>
            <w:shd w:val="clear" w:color="auto" w:fill="D9D9D9"/>
            <w:vAlign w:val="center"/>
          </w:tcPr>
          <w:p w14:paraId="476C57BC" w14:textId="4D5A8382" w:rsidR="00184E0F" w:rsidRPr="00C85640" w:rsidRDefault="00184E0F" w:rsidP="009E2AB6">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Ако </w:t>
            </w:r>
            <w:r w:rsidR="00A07421" w:rsidRPr="00550565">
              <w:rPr>
                <w:color w:val="000000" w:themeColor="text1"/>
                <w:sz w:val="22"/>
                <w:szCs w:val="22"/>
                <w:lang w:val="sr-Cyrl-RS"/>
              </w:rPr>
              <w:t>је одговор</w:t>
            </w:r>
            <w:r w:rsidR="00A07421" w:rsidRPr="00550565">
              <w:rPr>
                <w:color w:val="000000" w:themeColor="text1"/>
                <w:sz w:val="22"/>
                <w:szCs w:val="22"/>
                <w:lang w:val="sr-Latn-CS"/>
              </w:rPr>
              <w:t xml:space="preserve"> </w:t>
            </w:r>
            <w:r w:rsidRPr="00C85640">
              <w:rPr>
                <w:rFonts w:eastAsia="DengXian"/>
                <w:color w:val="000000" w:themeColor="text1"/>
                <w:sz w:val="22"/>
                <w:szCs w:val="22"/>
                <w:lang w:val="sr-Latn-CS" w:eastAsia="de-DE"/>
              </w:rPr>
              <w:t>ДА, објаснит</w:t>
            </w:r>
            <w:r w:rsidRPr="00C85640">
              <w:rPr>
                <w:rFonts w:eastAsia="DengXian"/>
                <w:color w:val="000000" w:themeColor="text1"/>
                <w:sz w:val="22"/>
                <w:szCs w:val="22"/>
                <w:lang w:val="sr-Cyrl-RS" w:eastAsia="de-DE"/>
              </w:rPr>
              <w:t>и</w:t>
            </w:r>
            <w:r w:rsidRPr="00C85640">
              <w:rPr>
                <w:rFonts w:eastAsia="DengXian"/>
                <w:color w:val="000000" w:themeColor="text1"/>
                <w:sz w:val="22"/>
                <w:szCs w:val="22"/>
                <w:lang w:val="sr-Latn-CS" w:eastAsia="de-DE"/>
              </w:rPr>
              <w:t xml:space="preserve"> на који начин.</w:t>
            </w:r>
          </w:p>
        </w:tc>
        <w:tc>
          <w:tcPr>
            <w:tcW w:w="3728" w:type="dxa"/>
            <w:vAlign w:val="center"/>
          </w:tcPr>
          <w:p w14:paraId="226E906E" w14:textId="77777777" w:rsidR="00184E0F" w:rsidRPr="00C85640" w:rsidRDefault="00184E0F" w:rsidP="009E2AB6">
            <w:pPr>
              <w:jc w:val="center"/>
              <w:rPr>
                <w:rFonts w:eastAsia="Calibri"/>
                <w:color w:val="000000" w:themeColor="text1"/>
                <w:sz w:val="22"/>
                <w:szCs w:val="22"/>
                <w:lang w:val="sr-Latn-CS" w:eastAsia="de-DE"/>
              </w:rPr>
            </w:pPr>
          </w:p>
        </w:tc>
      </w:tr>
      <w:tr w:rsidR="00C85640" w:rsidRPr="00C85640" w14:paraId="53D28E45" w14:textId="77777777" w:rsidTr="009E2AB6">
        <w:trPr>
          <w:trHeight w:val="962"/>
          <w:jc w:val="center"/>
        </w:trPr>
        <w:tc>
          <w:tcPr>
            <w:tcW w:w="550" w:type="dxa"/>
            <w:vMerge w:val="restart"/>
            <w:shd w:val="clear" w:color="auto" w:fill="D9D9D9"/>
            <w:vAlign w:val="center"/>
          </w:tcPr>
          <w:p w14:paraId="646EAABC" w14:textId="77777777" w:rsidR="00184E0F" w:rsidRPr="00C85640" w:rsidRDefault="00184E0F" w:rsidP="009E2AB6">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11.</w:t>
            </w:r>
          </w:p>
        </w:tc>
        <w:tc>
          <w:tcPr>
            <w:tcW w:w="5541" w:type="dxa"/>
            <w:shd w:val="clear" w:color="auto" w:fill="D9D9D9"/>
            <w:vAlign w:val="center"/>
          </w:tcPr>
          <w:p w14:paraId="0498DC12" w14:textId="77777777" w:rsidR="00184E0F" w:rsidRPr="00C85640" w:rsidRDefault="00184E0F" w:rsidP="009E2AB6">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Да ли </w:t>
            </w:r>
            <w:r w:rsidRPr="00C85640">
              <w:rPr>
                <w:rFonts w:eastAsia="DengXian"/>
                <w:color w:val="000000" w:themeColor="text1"/>
                <w:sz w:val="22"/>
                <w:szCs w:val="22"/>
                <w:lang w:val="sr-Cyrl-RS" w:eastAsia="de-DE"/>
              </w:rPr>
              <w:t>очекују негативни ефекти</w:t>
            </w:r>
            <w:r w:rsidRPr="00C85640">
              <w:rPr>
                <w:rFonts w:eastAsia="DengXian"/>
                <w:color w:val="000000" w:themeColor="text1"/>
                <w:sz w:val="22"/>
                <w:szCs w:val="22"/>
                <w:lang w:val="sr-Latn-CS" w:eastAsia="de-DE"/>
              </w:rPr>
              <w:t xml:space="preserve"> по жене или мушкарце или да ли овај пропис има потенцијал да увећа родну неравноправност у области на који се односи?</w:t>
            </w:r>
          </w:p>
        </w:tc>
        <w:tc>
          <w:tcPr>
            <w:tcW w:w="3728" w:type="dxa"/>
            <w:vAlign w:val="center"/>
          </w:tcPr>
          <w:p w14:paraId="773F55FC" w14:textId="77777777" w:rsidR="00184E0F" w:rsidRPr="00C85640" w:rsidRDefault="00184E0F" w:rsidP="009E2AB6">
            <w:pPr>
              <w:jc w:val="center"/>
              <w:rPr>
                <w:rFonts w:eastAsia="DengXian"/>
                <w:color w:val="000000" w:themeColor="text1"/>
                <w:sz w:val="22"/>
                <w:szCs w:val="22"/>
                <w:lang w:val="sr-Cyrl-RS" w:eastAsia="de-DE"/>
              </w:rPr>
            </w:pPr>
            <w:r w:rsidRPr="00C85640">
              <w:rPr>
                <w:rFonts w:eastAsia="Calibri"/>
                <w:color w:val="000000" w:themeColor="text1"/>
                <w:sz w:val="22"/>
                <w:szCs w:val="22"/>
                <w:lang w:val="sr-Latn-CS" w:eastAsia="de-DE"/>
              </w:rPr>
              <w:fldChar w:fldCharType="begin">
                <w:ffData>
                  <w:name w:val=""/>
                  <w:enabled/>
                  <w:calcOnExit w:val="0"/>
                  <w:checkBox>
                    <w:sizeAuto/>
                    <w:default w:val="1"/>
                  </w:checkBox>
                </w:ffData>
              </w:fldChar>
            </w:r>
            <w:r w:rsidRPr="00C85640">
              <w:rPr>
                <w:rFonts w:eastAsia="Calibri"/>
                <w:color w:val="000000" w:themeColor="text1"/>
                <w:sz w:val="22"/>
                <w:szCs w:val="22"/>
                <w:lang w:val="sr-Latn-CS" w:eastAsia="de-DE"/>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Да</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sz w:val="22"/>
                <w:szCs w:val="22"/>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Не</w:t>
            </w:r>
          </w:p>
        </w:tc>
      </w:tr>
      <w:tr w:rsidR="00C85640" w:rsidRPr="00C85640" w14:paraId="6518E069" w14:textId="77777777" w:rsidTr="009E2AB6">
        <w:trPr>
          <w:trHeight w:val="782"/>
          <w:jc w:val="center"/>
        </w:trPr>
        <w:tc>
          <w:tcPr>
            <w:tcW w:w="550" w:type="dxa"/>
            <w:vMerge/>
            <w:vAlign w:val="center"/>
          </w:tcPr>
          <w:p w14:paraId="4FA8D24B"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D9D9D9"/>
            <w:vAlign w:val="center"/>
          </w:tcPr>
          <w:p w14:paraId="1A98704C" w14:textId="77777777" w:rsidR="00184E0F" w:rsidRPr="00C85640" w:rsidRDefault="00184E0F" w:rsidP="009E2AB6">
            <w:pPr>
              <w:rPr>
                <w:rFonts w:eastAsia="DengXian"/>
                <w:color w:val="000000" w:themeColor="text1"/>
                <w:sz w:val="22"/>
                <w:szCs w:val="22"/>
                <w:lang w:val="sr-Latn-CS" w:eastAsia="de-DE"/>
              </w:rPr>
            </w:pPr>
            <w:r w:rsidRPr="00C85640">
              <w:rPr>
                <w:rFonts w:eastAsia="DengXian"/>
                <w:color w:val="000000" w:themeColor="text1"/>
                <w:sz w:val="22"/>
                <w:szCs w:val="22"/>
                <w:lang w:val="sr-Cyrl-RS" w:eastAsia="de-DE"/>
              </w:rPr>
              <w:t>Објаснити одговор</w:t>
            </w:r>
            <w:r w:rsidRPr="00C85640">
              <w:rPr>
                <w:rFonts w:eastAsia="DengXian"/>
                <w:color w:val="000000" w:themeColor="text1"/>
                <w:sz w:val="22"/>
                <w:szCs w:val="22"/>
                <w:lang w:val="sr-Latn-CS" w:eastAsia="de-DE"/>
              </w:rPr>
              <w:t>.</w:t>
            </w:r>
          </w:p>
        </w:tc>
      </w:tr>
      <w:tr w:rsidR="00C85640" w:rsidRPr="00C85640" w14:paraId="00760565" w14:textId="77777777" w:rsidTr="001E5CF5">
        <w:trPr>
          <w:trHeight w:val="782"/>
          <w:jc w:val="center"/>
        </w:trPr>
        <w:tc>
          <w:tcPr>
            <w:tcW w:w="550" w:type="dxa"/>
            <w:vMerge/>
            <w:vAlign w:val="center"/>
          </w:tcPr>
          <w:p w14:paraId="0665FCF5"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auto"/>
            <w:vAlign w:val="center"/>
          </w:tcPr>
          <w:p w14:paraId="11A5EA32"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Пропис уређује мере и активности које предузимају РС, АПВ и јединице локалне самоуправе а које имају за циљ унапређивање друштвеног положаја младих и стварање услова за остваривање потреба и интереса младих у свим областима које су од интереса за младе. Одредбе прописа су у потпуности родно неутралне, подразумевајући младе као хомогену друштвену групу, што она то није. Начела на којима почива пропис укључују начела једнакости и једнаких шанси (чланови 5 и 6), но не садрже никакве смернице, инструкције и мере за примену ових начела у пракси. Имајући у виду неравноправан положај жена и мушкараца, укључујући младе жене и мушкарце, у свим областима јавног и приватног живота, као последицу доминантног патријархалног режима, родних стереотипа и подређеног односа жена у односу на мушкарце може се проценити да ће пропис произвести негативне ефекте на жене и на родну равноправност без јасних инструкција, заштитних механизама и посебних (афирмативних) мера ради заштите и напретка младих жена, с обзиром да се налазе у суштински неравноправном положају у односу на мушкарце. </w:t>
            </w:r>
          </w:p>
          <w:p w14:paraId="25163391"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Поред тога, може се очекивати да ће пропис произвести негативне последице на осетљиве друштвене групе младих жена и мушкараца које су нарочито изложене ризику вишеструке и интерсекционалне дискриминације на основу националне и етничке припадности, инвалидитета, регионалне припадности (рурална и удаљена подручја), сексуалне оријентације, друштвеног порекла и другог стварног, односно претпостављеног личног својства. </w:t>
            </w:r>
          </w:p>
          <w:p w14:paraId="5FC50C61"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Негативни ефекти прописа на родну равноправност, жене и припаднице/припаднике осетљивих друштвених група могли би се избећи укључивањем родне перспективе и посебних (афирмативих) мера. </w:t>
            </w:r>
          </w:p>
          <w:p w14:paraId="2578C2C0" w14:textId="77777777" w:rsidR="00184E0F" w:rsidRPr="00C85640" w:rsidRDefault="00184E0F" w:rsidP="00481548">
            <w:pPr>
              <w:spacing w:before="120" w:after="120"/>
              <w:rPr>
                <w:rFonts w:eastAsia="DengXian"/>
                <w:i/>
                <w:iCs/>
                <w:color w:val="000000" w:themeColor="text1"/>
                <w:sz w:val="22"/>
                <w:szCs w:val="22"/>
                <w:u w:val="single"/>
                <w:lang w:val="sr-Cyrl-RS" w:eastAsia="de-DE"/>
              </w:rPr>
            </w:pPr>
            <w:r w:rsidRPr="00C85640">
              <w:rPr>
                <w:rFonts w:eastAsia="DengXian"/>
                <w:i/>
                <w:iCs/>
                <w:color w:val="000000" w:themeColor="text1"/>
                <w:sz w:val="22"/>
                <w:szCs w:val="22"/>
                <w:u w:val="single"/>
                <w:lang w:val="sr-Cyrl-RS" w:eastAsia="de-DE"/>
              </w:rPr>
              <w:t>Конкретни предлози:</w:t>
            </w:r>
          </w:p>
          <w:p w14:paraId="24D40D9A"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Међу основе забране дискриминације у члану 5 додати род. </w:t>
            </w:r>
          </w:p>
          <w:p w14:paraId="761A9C37"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6 о начелу једнаких шанси допунити на начин да се обезбеди да млади оба пола имају равноправно право на учешће у свим областима друштвеног живота.</w:t>
            </w:r>
          </w:p>
          <w:p w14:paraId="75E7F0EC"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Одедбу члана 8 о начелу активног учешћа младих допунити на начин да се обезбеди равноправно учешће оба пола у свим фазама планирања, доношења и спровођења одлука. </w:t>
            </w:r>
          </w:p>
          <w:p w14:paraId="5E12932E"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Одредбу члана 10 допунити на начин да се обезбеди укључивање родне перспективе у Националну стратегију за младе. У допуни одредбе навести да се родна перспектива обезбеђује </w:t>
            </w:r>
            <w:r w:rsidRPr="00C85640">
              <w:rPr>
                <w:rFonts w:eastAsia="DengXian"/>
                <w:color w:val="000000" w:themeColor="text1"/>
                <w:sz w:val="22"/>
                <w:szCs w:val="22"/>
                <w:lang w:val="sr-Cyrl-RS" w:eastAsia="de-DE"/>
              </w:rPr>
              <w:lastRenderedPageBreak/>
              <w:t xml:space="preserve">постављањем родно одговорних циљева и родних показатеља којима се приказују и прате планирани доприноси мера, програма и активности остваривању родне равноправности. </w:t>
            </w:r>
          </w:p>
          <w:p w14:paraId="09A538E3"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Одредбу члана 11 допунити на начин да обезбеди равноправно учешће младих оба пола у припреми и реализацији Националне стратегије за младе. </w:t>
            </w:r>
          </w:p>
          <w:p w14:paraId="22840288"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12 о средствима за реализацију Стратегије допунити на начин да се обезбеди да акциони планови за спровођење Стратегије на територији АПВ и јединица локалних самоуправа укључе родне показатење, као и да извештаји о спровођењу тих акционих планова садрже родно разврстане податке и родне показатеље којима се приказују или прате планирани доприноси акционих планова остваривању родне равноправности.</w:t>
            </w:r>
          </w:p>
          <w:p w14:paraId="3D61D95F"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Одредбу члана 14 став 5 о предлагању кандидата за Савет за младе од стране Кровног савеза допунити на начин да се обезбеди родна равноправност, те да се обезбеди да у процесу израде и спровођења Стратегије и других докумената из области омладинске политике обезбеди равноправно учешће оба пола. </w:t>
            </w:r>
          </w:p>
          <w:p w14:paraId="6DDCF3AA"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Одредбу члана 15 о вођењу јединствене евиденције удружења допунити тако да прикупљају и исказују и подаци о броју чланова према полу. </w:t>
            </w:r>
          </w:p>
          <w:p w14:paraId="507CBF03"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16 о саставу чланова Савета за младе допунити одредбом која ће омогућити равноправно учешће оба пола, односно посебном (афирмативном) мером ради обезбеђења учешћа најмање 30% представника/ца мање заступљеног пола. Ако заступљеност мање заступљеног пола у Савету за младе износи мање од 30%, Влада, на предлог Министарства, требало би да примени афирмативне мере ради обезбеђења равноправне заступљености оба пола у саставу Савета за младе.</w:t>
            </w:r>
          </w:p>
          <w:p w14:paraId="5CB8B27A"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17 о покрајинском савету за младе и савету за младе јединице локалне самоуправе допунити на начин да се обезбеди равноправна заступљеност оба пола. Додатни став би, на пример, могао да гласи: ”</w:t>
            </w:r>
            <w:r w:rsidRPr="00C85640">
              <w:rPr>
                <w:rFonts w:eastAsia="DengXian"/>
                <w:color w:val="000000" w:themeColor="text1"/>
                <w:sz w:val="22"/>
                <w:szCs w:val="22"/>
                <w:lang w:val="en-GB" w:eastAsia="de-DE"/>
              </w:rPr>
              <w:t xml:space="preserve"> Најмање једну трећину покрајинског, градског и општинског савета за младе чине представници мање заступљеног пола.</w:t>
            </w:r>
            <w:r w:rsidRPr="00C85640">
              <w:rPr>
                <w:rFonts w:eastAsia="DengXian"/>
                <w:color w:val="000000" w:themeColor="text1"/>
                <w:sz w:val="22"/>
                <w:szCs w:val="22"/>
                <w:lang w:val="sr-Cyrl-RS" w:eastAsia="de-DE"/>
              </w:rPr>
              <w:t xml:space="preserve"> </w:t>
            </w:r>
            <w:r w:rsidRPr="00C85640">
              <w:rPr>
                <w:rFonts w:eastAsia="DengXian"/>
                <w:color w:val="000000" w:themeColor="text1"/>
                <w:sz w:val="22"/>
                <w:szCs w:val="22"/>
                <w:lang w:val="en-GB" w:eastAsia="de-DE"/>
              </w:rPr>
              <w:t>Ако заступ</w:t>
            </w:r>
            <w:r w:rsidRPr="00C85640">
              <w:rPr>
                <w:rFonts w:eastAsia="DengXian"/>
                <w:color w:val="000000" w:themeColor="text1"/>
                <w:sz w:val="22"/>
                <w:szCs w:val="22"/>
                <w:lang w:val="sr-Cyrl-RS" w:eastAsia="de-DE"/>
              </w:rPr>
              <w:t>љ</w:t>
            </w:r>
            <w:r w:rsidRPr="00C85640">
              <w:rPr>
                <w:rFonts w:eastAsia="DengXian"/>
                <w:color w:val="000000" w:themeColor="text1"/>
                <w:sz w:val="22"/>
                <w:szCs w:val="22"/>
                <w:lang w:val="en-GB" w:eastAsia="de-DE"/>
              </w:rPr>
              <w:t>еност мање заступљеног пола износи мање од 30%, надлежни орган аутономне покрајине и надлежни орган јединице локалне самоуправе примењује афирмативне мере ради ради обезбеђења равноправног учешћа оба пола у саставу савета за младе</w:t>
            </w:r>
            <w:r w:rsidRPr="00C85640">
              <w:rPr>
                <w:rFonts w:eastAsia="DengXian"/>
                <w:color w:val="000000" w:themeColor="text1"/>
                <w:sz w:val="22"/>
                <w:szCs w:val="22"/>
                <w:lang w:val="sr-Cyrl-RS" w:eastAsia="de-DE"/>
              </w:rPr>
              <w:t>.”</w:t>
            </w:r>
          </w:p>
          <w:p w14:paraId="34A3CABD"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18 о канцеларији за младе допунити на начин да се у циљеве њеног оснивања и рада укључи ”развијање и примена политике родне равноправности у области омладинске политике.”</w:t>
            </w:r>
          </w:p>
          <w:p w14:paraId="0AA57507"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Одредбу члана 20, став 1, т. 6 допунити на начин да се обезбедит да се у буџету РС обезбеђују средства за финансирање пројеката и програма од јавног интереса у областима омладинског сектора којима се врши друштвено оснаживање младих, ”са посебном пажњом на друштвено оснаживање младих жена и мушкараца који припадају друштвено осетљивим групама.” Предлог је и да се тачка 9 овог става допуни на начин да се истраживања о положају и потребама младих у РС спроводе уз укључивање родне перспективе, родно разврстаних података и родну анализу, са </w:t>
            </w:r>
            <w:r w:rsidRPr="00C85640">
              <w:rPr>
                <w:rFonts w:eastAsia="DengXian"/>
                <w:color w:val="000000" w:themeColor="text1"/>
                <w:sz w:val="22"/>
                <w:szCs w:val="22"/>
                <w:lang w:val="en-GB" w:eastAsia="de-DE"/>
              </w:rPr>
              <w:t xml:space="preserve"> посебним нагласком на  истраживања о положају и потребама осетљивих група младих  и друштвених група које су изложене ризику вишеструке и интерсекционалне дискриминације (младе самохране мајке, девојке и младе жене ромске националности, припаднице националних мањина, девојке и младе жене са инвалидитетом, девојке и младе жене које живе у руралним подручјима, младе жене са више деце и др.)</w:t>
            </w:r>
            <w:r w:rsidRPr="00C85640">
              <w:rPr>
                <w:rFonts w:eastAsia="DengXian"/>
                <w:color w:val="000000" w:themeColor="text1"/>
                <w:sz w:val="22"/>
                <w:szCs w:val="22"/>
                <w:lang w:val="sr-Cyrl-RS" w:eastAsia="de-DE"/>
              </w:rPr>
              <w:t>.</w:t>
            </w:r>
          </w:p>
          <w:p w14:paraId="08874225"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23 допунити на начин да извештај о реализацији програма или пројекта и утрошку средстава који носилац одобреног програма или пројекта подноси Министарству садржи родно разврстане податке о корисницима/корисницама програма или пројекта.</w:t>
            </w:r>
          </w:p>
          <w:p w14:paraId="48014C8C"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Одредбу члана 24 допунити на начин да се омогући да садржина извештаја о реализацији програма или пројекта садржи родно разврстане податке и родне индикаторе.</w:t>
            </w:r>
          </w:p>
          <w:p w14:paraId="74E27F28"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Одредбе чланова 25 и 26 о уређивању услова доделе средстава из буџета АПВ и јединица локалне самоуправе, односно одобрења пројеката за остваривање потреба и интереса младих на </w:t>
            </w:r>
            <w:r w:rsidRPr="00C85640">
              <w:rPr>
                <w:rFonts w:eastAsia="DengXian"/>
                <w:color w:val="000000" w:themeColor="text1"/>
                <w:sz w:val="22"/>
                <w:szCs w:val="22"/>
                <w:lang w:val="sr-Cyrl-RS" w:eastAsia="de-DE"/>
              </w:rPr>
              <w:lastRenderedPageBreak/>
              <w:t xml:space="preserve">територији АПВ или јединице локалне самоуправе, допуни одредбом која ће омогућити укључивање родне перспективе у ове пројекте односно програме. </w:t>
            </w:r>
          </w:p>
          <w:p w14:paraId="30351BBE" w14:textId="77777777" w:rsidR="00184E0F" w:rsidRPr="00C85640" w:rsidRDefault="00184E0F" w:rsidP="0048154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eastAsia="DengXian"/>
                <w:color w:val="000000" w:themeColor="text1"/>
                <w:sz w:val="22"/>
                <w:szCs w:val="22"/>
                <w:lang w:val="sr-Latn-CS" w:eastAsia="de-DE"/>
              </w:rPr>
            </w:pPr>
            <w:r w:rsidRPr="00C85640">
              <w:rPr>
                <w:rFonts w:eastAsia="DengXian"/>
                <w:color w:val="000000" w:themeColor="text1"/>
                <w:sz w:val="22"/>
                <w:szCs w:val="22"/>
                <w:lang w:val="sr-Cyrl-RS" w:eastAsia="de-DE"/>
              </w:rPr>
              <w:t xml:space="preserve">Одредбу члана 26 о финансирању потреба и интереса младих у јединици локалне самоуправе за, између осталих, обезбеђивање услова за учешће младих у изради и спровођењу локалног акционог плана за младе (т. 5) допунити на начин да се обезбеди равноправна заступљеност оба пола, као и учешће припадница и припадника осетљивих друштвених група које живе на територији односне јединице локалне самоуправе. </w:t>
            </w:r>
          </w:p>
        </w:tc>
      </w:tr>
      <w:tr w:rsidR="00C85640" w:rsidRPr="00C85640" w14:paraId="157DFB1F" w14:textId="77777777" w:rsidTr="009E2AB6">
        <w:trPr>
          <w:trHeight w:val="926"/>
          <w:jc w:val="center"/>
        </w:trPr>
        <w:tc>
          <w:tcPr>
            <w:tcW w:w="550" w:type="dxa"/>
            <w:vMerge/>
            <w:vAlign w:val="center"/>
          </w:tcPr>
          <w:p w14:paraId="4AB99E1A" w14:textId="77777777" w:rsidR="00184E0F" w:rsidRPr="00C85640" w:rsidRDefault="00184E0F" w:rsidP="009E2AB6">
            <w:pPr>
              <w:jc w:val="center"/>
              <w:rPr>
                <w:rFonts w:eastAsia="DengXian"/>
                <w:color w:val="000000" w:themeColor="text1"/>
                <w:sz w:val="22"/>
                <w:szCs w:val="22"/>
                <w:lang w:val="sr-Latn-CS" w:eastAsia="de-DE"/>
              </w:rPr>
            </w:pPr>
          </w:p>
        </w:tc>
        <w:tc>
          <w:tcPr>
            <w:tcW w:w="5541" w:type="dxa"/>
            <w:shd w:val="clear" w:color="auto" w:fill="D9D9D9"/>
            <w:vAlign w:val="center"/>
          </w:tcPr>
          <w:p w14:paraId="4DF31DF1" w14:textId="77777777" w:rsidR="00184E0F" w:rsidRPr="00C85640" w:rsidRDefault="00184E0F" w:rsidP="009E2AB6">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ДА, да ли овај пропис предвиђа мере ублажавања негативних ефеката прописа?</w:t>
            </w:r>
          </w:p>
        </w:tc>
        <w:tc>
          <w:tcPr>
            <w:tcW w:w="3728" w:type="dxa"/>
            <w:vAlign w:val="center"/>
          </w:tcPr>
          <w:p w14:paraId="02D08B55" w14:textId="77777777" w:rsidR="00184E0F" w:rsidRPr="00C85640" w:rsidRDefault="00184E0F" w:rsidP="009E2AB6">
            <w:pPr>
              <w:jc w:val="center"/>
              <w:rPr>
                <w:rFonts w:eastAsia="DengXian"/>
                <w:color w:val="000000" w:themeColor="text1"/>
                <w:sz w:val="22"/>
                <w:szCs w:val="22"/>
                <w:lang w:val="sr-Latn-CS" w:eastAsia="de-DE"/>
              </w:rPr>
            </w:pPr>
            <w:r w:rsidRPr="00C85640">
              <w:rPr>
                <w:rFonts w:eastAsia="Calibri"/>
                <w:color w:val="000000" w:themeColor="text1"/>
                <w:sz w:val="22"/>
                <w:szCs w:val="22"/>
                <w:lang w:val="sr-Latn-CS" w:eastAsia="de-DE"/>
              </w:rPr>
              <w:fldChar w:fldCharType="begin">
                <w:ffData>
                  <w:name w:val=""/>
                  <w:enabled/>
                  <w:calcOnExit w:val="0"/>
                  <w:checkBox>
                    <w:sizeAuto/>
                    <w:default w:val="1"/>
                  </w:checkBox>
                </w:ffData>
              </w:fldChar>
            </w:r>
            <w:r w:rsidRPr="00C85640">
              <w:rPr>
                <w:rFonts w:eastAsia="Calibri"/>
                <w:color w:val="000000" w:themeColor="text1"/>
                <w:sz w:val="22"/>
                <w:szCs w:val="22"/>
                <w:lang w:val="sr-Latn-CS" w:eastAsia="de-DE"/>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w:t>
            </w:r>
            <w:r w:rsidRPr="00C85640">
              <w:rPr>
                <w:rFonts w:eastAsia="DengXian"/>
                <w:color w:val="000000" w:themeColor="text1"/>
                <w:sz w:val="22"/>
                <w:szCs w:val="22"/>
                <w:lang w:val="sr-Latn-CS" w:eastAsia="de-DE"/>
              </w:rPr>
              <w:t>a</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sz w:val="22"/>
                <w:szCs w:val="22"/>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w:t>
            </w:r>
            <w:r w:rsidRPr="00C85640">
              <w:rPr>
                <w:rFonts w:eastAsia="DengXian"/>
                <w:color w:val="000000" w:themeColor="text1"/>
                <w:sz w:val="22"/>
                <w:szCs w:val="22"/>
                <w:lang w:val="sr-Latn-CS" w:eastAsia="de-DE"/>
              </w:rPr>
              <w:t>e</w:t>
            </w:r>
          </w:p>
        </w:tc>
      </w:tr>
      <w:tr w:rsidR="00C85640" w:rsidRPr="00C85640" w14:paraId="39E2A882" w14:textId="77777777" w:rsidTr="009E2AB6">
        <w:trPr>
          <w:trHeight w:val="1070"/>
          <w:jc w:val="center"/>
        </w:trPr>
        <w:tc>
          <w:tcPr>
            <w:tcW w:w="550" w:type="dxa"/>
            <w:vMerge/>
            <w:vAlign w:val="center"/>
          </w:tcPr>
          <w:p w14:paraId="1D17936E"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D9D9D9"/>
            <w:vAlign w:val="center"/>
          </w:tcPr>
          <w:p w14:paraId="2C7FB229" w14:textId="77777777" w:rsidR="00184E0F" w:rsidRPr="00C85640" w:rsidRDefault="00184E0F" w:rsidP="009E2AB6">
            <w:pPr>
              <w:rPr>
                <w:rFonts w:eastAsia="DengXian"/>
                <w:color w:val="000000" w:themeColor="text1"/>
                <w:sz w:val="22"/>
                <w:szCs w:val="22"/>
                <w:lang w:val="sr-Cyrl-R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 xml:space="preserve">ДА, </w:t>
            </w:r>
            <w:r w:rsidRPr="00C85640">
              <w:rPr>
                <w:rFonts w:eastAsia="DengXian"/>
                <w:color w:val="000000" w:themeColor="text1"/>
                <w:sz w:val="22"/>
                <w:szCs w:val="22"/>
                <w:lang w:val="sr-Cyrl-RS" w:eastAsia="de-DE"/>
              </w:rPr>
              <w:t>навести</w:t>
            </w:r>
            <w:r w:rsidRPr="00C85640">
              <w:rPr>
                <w:rFonts w:eastAsia="DengXian"/>
                <w:color w:val="000000" w:themeColor="text1"/>
                <w:sz w:val="22"/>
                <w:szCs w:val="22"/>
                <w:lang w:val="sr-Latn-CS" w:eastAsia="de-DE"/>
              </w:rPr>
              <w:t xml:space="preserve"> релевантни део прописа у коме су таква </w:t>
            </w:r>
            <w:r w:rsidRPr="00C85640">
              <w:rPr>
                <w:rFonts w:eastAsia="DengXian"/>
                <w:color w:val="000000" w:themeColor="text1"/>
                <w:sz w:val="22"/>
                <w:szCs w:val="22"/>
                <w:lang w:val="sr-Cyrl-RS" w:eastAsia="de-DE"/>
              </w:rPr>
              <w:t>решења</w:t>
            </w:r>
            <w:r w:rsidRPr="00C85640">
              <w:rPr>
                <w:rFonts w:eastAsia="DengXian"/>
                <w:color w:val="000000" w:themeColor="text1"/>
                <w:sz w:val="22"/>
                <w:szCs w:val="22"/>
                <w:lang w:val="sr-Latn-CS" w:eastAsia="de-DE"/>
              </w:rPr>
              <w:t xml:space="preserve"> описана.</w:t>
            </w:r>
          </w:p>
        </w:tc>
      </w:tr>
      <w:tr w:rsidR="00C85640" w:rsidRPr="00C85640" w14:paraId="15E12E14" w14:textId="77777777" w:rsidTr="001E5CF5">
        <w:trPr>
          <w:trHeight w:val="1070"/>
          <w:jc w:val="center"/>
        </w:trPr>
        <w:tc>
          <w:tcPr>
            <w:tcW w:w="550" w:type="dxa"/>
            <w:vMerge/>
            <w:vAlign w:val="center"/>
          </w:tcPr>
          <w:p w14:paraId="4767665B"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auto"/>
            <w:vAlign w:val="center"/>
          </w:tcPr>
          <w:p w14:paraId="64CE96CF"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Негативни ефекти прописа могли би се ублажити доследном применом предвиђених начела једнакости и забране дискриминације, укључивши и на основу пола, сексуалне оријентације и родног идентитета, предиђеним одредбом члана 5 прописа.</w:t>
            </w:r>
          </w:p>
          <w:p w14:paraId="647C76A9"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 xml:space="preserve">Негативни ефекти прописа на родну равноправност и жене могли би се ублажити и применом родно одговорног буџетирања у погледу финансирања програма и пројеката од јавног интереса у областима омладинског спорта (чланови 20-26). Такви ефекти би били могући уколико би се поштовао принцип родне равноправности у буџетском пропису уведен допунама Закона о буџетском систему из 2019. године. Примена родно одговорног буџетирања  подразумева родну анализу буџета и реструктуирање прихода и расхода са циљем унапређења родне равноправности, што би допринело позитивним ефектима на родну равноправност у области коју регулише овај пропис. </w:t>
            </w:r>
          </w:p>
        </w:tc>
      </w:tr>
      <w:tr w:rsidR="00C85640" w:rsidRPr="00C85640" w14:paraId="38409102" w14:textId="77777777" w:rsidTr="009E2AB6">
        <w:trPr>
          <w:trHeight w:val="1029"/>
          <w:jc w:val="center"/>
        </w:trPr>
        <w:tc>
          <w:tcPr>
            <w:tcW w:w="550" w:type="dxa"/>
            <w:vMerge w:val="restart"/>
            <w:shd w:val="clear" w:color="auto" w:fill="D9D9D9"/>
            <w:vAlign w:val="center"/>
          </w:tcPr>
          <w:p w14:paraId="7AB17254" w14:textId="77777777" w:rsidR="00184E0F" w:rsidRPr="00C85640" w:rsidRDefault="00184E0F" w:rsidP="009E2AB6">
            <w:pPr>
              <w:jc w:val="center"/>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12.</w:t>
            </w:r>
          </w:p>
        </w:tc>
        <w:tc>
          <w:tcPr>
            <w:tcW w:w="5541" w:type="dxa"/>
            <w:shd w:val="clear" w:color="auto" w:fill="D9D9D9"/>
            <w:vAlign w:val="center"/>
          </w:tcPr>
          <w:p w14:paraId="047C0225" w14:textId="77777777" w:rsidR="00184E0F" w:rsidRPr="00C85640" w:rsidRDefault="00184E0F" w:rsidP="009E2AB6">
            <w:pPr>
              <w:jc w:val="both"/>
              <w:rPr>
                <w:rFonts w:eastAsia="DengXian"/>
                <w:color w:val="000000" w:themeColor="text1"/>
                <w:sz w:val="22"/>
                <w:szCs w:val="22"/>
                <w:lang w:val="sr-Latn-CS" w:eastAsia="de-DE"/>
              </w:rPr>
            </w:pPr>
            <w:r w:rsidRPr="00C85640">
              <w:rPr>
                <w:rFonts w:eastAsia="DengXian"/>
                <w:color w:val="000000" w:themeColor="text1"/>
                <w:sz w:val="22"/>
                <w:szCs w:val="22"/>
                <w:lang w:val="sr-Latn-CS" w:eastAsia="de-DE"/>
              </w:rPr>
              <w:t>Постоје ли одређене групе жена или мушкараца на које је вероватније да ће пропис имати негативне ефекте?</w:t>
            </w:r>
          </w:p>
        </w:tc>
        <w:tc>
          <w:tcPr>
            <w:tcW w:w="3728" w:type="dxa"/>
            <w:vAlign w:val="center"/>
          </w:tcPr>
          <w:p w14:paraId="246B0236" w14:textId="77777777" w:rsidR="00184E0F" w:rsidRPr="00C85640" w:rsidRDefault="00184E0F" w:rsidP="009E2AB6">
            <w:pPr>
              <w:jc w:val="center"/>
              <w:rPr>
                <w:rFonts w:eastAsia="DengXian"/>
                <w:color w:val="000000" w:themeColor="text1"/>
                <w:sz w:val="22"/>
                <w:szCs w:val="22"/>
                <w:lang w:val="sr-Latn-CS" w:eastAsia="de-DE"/>
              </w:rPr>
            </w:pPr>
            <w:r w:rsidRPr="00C85640">
              <w:rPr>
                <w:rFonts w:eastAsia="Calibri"/>
                <w:color w:val="000000" w:themeColor="text1"/>
                <w:sz w:val="22"/>
                <w:szCs w:val="22"/>
                <w:lang w:val="sr-Latn-CS" w:eastAsia="de-DE"/>
              </w:rPr>
              <w:fldChar w:fldCharType="begin">
                <w:ffData>
                  <w:name w:val=""/>
                  <w:enabled/>
                  <w:calcOnExit w:val="0"/>
                  <w:checkBox>
                    <w:sizeAuto/>
                    <w:default w:val="1"/>
                  </w:checkBox>
                </w:ffData>
              </w:fldChar>
            </w:r>
            <w:r w:rsidRPr="00C85640">
              <w:rPr>
                <w:rFonts w:eastAsia="Calibri"/>
                <w:color w:val="000000" w:themeColor="text1"/>
                <w:sz w:val="22"/>
                <w:szCs w:val="22"/>
                <w:lang w:val="sr-Latn-CS" w:eastAsia="de-DE"/>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Д</w:t>
            </w:r>
            <w:r w:rsidRPr="00C85640">
              <w:rPr>
                <w:rFonts w:eastAsia="DengXian"/>
                <w:color w:val="000000" w:themeColor="text1"/>
                <w:sz w:val="22"/>
                <w:szCs w:val="22"/>
                <w:lang w:val="sr-Latn-CS" w:eastAsia="de-DE"/>
              </w:rPr>
              <w:t>a</w:t>
            </w:r>
            <w:r w:rsidRPr="00C85640">
              <w:rPr>
                <w:rFonts w:eastAsia="DengXian"/>
                <w:color w:val="000000" w:themeColor="text1"/>
                <w:sz w:val="22"/>
                <w:szCs w:val="22"/>
                <w:lang w:val="sr-Latn-CS" w:eastAsia="de-DE"/>
              </w:rPr>
              <w:tab/>
            </w:r>
            <w:r w:rsidRPr="00C85640">
              <w:rPr>
                <w:rFonts w:eastAsia="DengXian"/>
                <w:color w:val="000000" w:themeColor="text1"/>
                <w:sz w:val="22"/>
                <w:szCs w:val="22"/>
                <w:lang w:val="sr-Latn-CS" w:eastAsia="de-DE"/>
              </w:rPr>
              <w:tab/>
            </w:r>
            <w:r w:rsidRPr="00C85640">
              <w:rPr>
                <w:rFonts w:eastAsia="Calibri"/>
                <w:color w:val="000000" w:themeColor="text1"/>
                <w:sz w:val="22"/>
                <w:szCs w:val="22"/>
                <w:lang w:val="sr-Latn-CS" w:eastAsia="de-DE"/>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eastAsia="de-DE"/>
              </w:rPr>
            </w:r>
            <w:r w:rsidR="00613E4E">
              <w:rPr>
                <w:rFonts w:eastAsia="Calibri"/>
                <w:color w:val="000000" w:themeColor="text1"/>
                <w:sz w:val="22"/>
                <w:szCs w:val="22"/>
                <w:lang w:val="sr-Latn-CS" w:eastAsia="de-DE"/>
              </w:rPr>
              <w:fldChar w:fldCharType="separate"/>
            </w:r>
            <w:r w:rsidRPr="00C85640">
              <w:rPr>
                <w:rFonts w:eastAsia="Calibri"/>
                <w:color w:val="000000" w:themeColor="text1"/>
                <w:sz w:val="22"/>
                <w:szCs w:val="22"/>
                <w:lang w:val="sr-Latn-CS" w:eastAsia="de-DE"/>
              </w:rPr>
              <w:fldChar w:fldCharType="end"/>
            </w:r>
            <w:r w:rsidRPr="00C85640">
              <w:rPr>
                <w:rFonts w:eastAsia="Calibri"/>
                <w:color w:val="000000" w:themeColor="text1"/>
                <w:sz w:val="22"/>
                <w:szCs w:val="22"/>
                <w:lang w:val="sr-Latn-CS" w:eastAsia="en-US"/>
              </w:rPr>
              <w:t xml:space="preserve"> </w:t>
            </w:r>
            <w:r w:rsidRPr="00C85640">
              <w:rPr>
                <w:rFonts w:eastAsia="DengXian"/>
                <w:color w:val="000000" w:themeColor="text1"/>
                <w:sz w:val="22"/>
                <w:szCs w:val="22"/>
                <w:lang w:val="sr-Cyrl-RS" w:eastAsia="de-DE"/>
              </w:rPr>
              <w:t>Н</w:t>
            </w:r>
            <w:r w:rsidRPr="00C85640">
              <w:rPr>
                <w:rFonts w:eastAsia="DengXian"/>
                <w:color w:val="000000" w:themeColor="text1"/>
                <w:sz w:val="22"/>
                <w:szCs w:val="22"/>
                <w:lang w:val="sr-Latn-CS" w:eastAsia="de-DE"/>
              </w:rPr>
              <w:t>e</w:t>
            </w:r>
          </w:p>
        </w:tc>
      </w:tr>
      <w:tr w:rsidR="00C85640" w:rsidRPr="00C85640" w14:paraId="3698654F" w14:textId="77777777" w:rsidTr="009E2AB6">
        <w:trPr>
          <w:trHeight w:val="1524"/>
          <w:jc w:val="center"/>
        </w:trPr>
        <w:tc>
          <w:tcPr>
            <w:tcW w:w="550" w:type="dxa"/>
            <w:vMerge/>
            <w:vAlign w:val="center"/>
          </w:tcPr>
          <w:p w14:paraId="2007C6D4"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D9D9D9"/>
            <w:vAlign w:val="center"/>
          </w:tcPr>
          <w:p w14:paraId="65638955" w14:textId="77777777" w:rsidR="00184E0F" w:rsidRPr="00C85640" w:rsidRDefault="00184E0F" w:rsidP="009E2AB6">
            <w:pPr>
              <w:rPr>
                <w:rFonts w:eastAsia="DengXian"/>
                <w:color w:val="000000" w:themeColor="text1"/>
                <w:sz w:val="22"/>
                <w:szCs w:val="22"/>
                <w:lang w:val="sr-Cyrl-RS" w:eastAsia="de-DE"/>
              </w:rPr>
            </w:pPr>
            <w:r w:rsidRPr="00C85640">
              <w:rPr>
                <w:rFonts w:eastAsia="DengXian"/>
                <w:color w:val="000000" w:themeColor="text1"/>
                <w:sz w:val="22"/>
                <w:szCs w:val="22"/>
                <w:lang w:val="sr-Latn-CS" w:eastAsia="de-DE"/>
              </w:rPr>
              <w:t xml:space="preserve">Ако </w:t>
            </w:r>
            <w:r w:rsidRPr="00C85640">
              <w:rPr>
                <w:rFonts w:eastAsia="DengXian"/>
                <w:color w:val="000000" w:themeColor="text1"/>
                <w:sz w:val="22"/>
                <w:szCs w:val="22"/>
                <w:lang w:val="sr-Cyrl-RS" w:eastAsia="de-DE"/>
              </w:rPr>
              <w:t xml:space="preserve">је одговор </w:t>
            </w:r>
            <w:r w:rsidRPr="00C85640">
              <w:rPr>
                <w:rFonts w:eastAsia="DengXian"/>
                <w:color w:val="000000" w:themeColor="text1"/>
                <w:sz w:val="22"/>
                <w:szCs w:val="22"/>
                <w:lang w:val="sr-Latn-CS" w:eastAsia="de-DE"/>
              </w:rPr>
              <w:t>ДА, навести групе (нпр. у смислу националне припадности, етничког порекла, језика, старосне доби, инвалидитета, родног идентитета, сексуалне оријентације, брачног стања), а ако</w:t>
            </w:r>
            <w:r w:rsidRPr="00C85640">
              <w:rPr>
                <w:rFonts w:eastAsia="DengXian"/>
                <w:color w:val="000000" w:themeColor="text1"/>
                <w:sz w:val="22"/>
                <w:szCs w:val="22"/>
                <w:lang w:val="sr-Cyrl-RS" w:eastAsia="de-DE"/>
              </w:rPr>
              <w:t xml:space="preserve"> је одговор</w:t>
            </w:r>
            <w:r w:rsidRPr="00C85640">
              <w:rPr>
                <w:rFonts w:eastAsia="DengXian"/>
                <w:color w:val="000000" w:themeColor="text1"/>
                <w:sz w:val="22"/>
                <w:szCs w:val="22"/>
                <w:lang w:val="sr-Latn-CS" w:eastAsia="de-DE"/>
              </w:rPr>
              <w:t xml:space="preserve"> НЕ, </w:t>
            </w:r>
            <w:r w:rsidRPr="00C85640">
              <w:rPr>
                <w:rFonts w:eastAsia="DengXian"/>
                <w:color w:val="000000" w:themeColor="text1"/>
                <w:sz w:val="22"/>
                <w:szCs w:val="22"/>
                <w:lang w:val="sr-Cyrl-RS" w:eastAsia="de-DE"/>
              </w:rPr>
              <w:t>објаснити на основу чега је дата таква оцена.</w:t>
            </w:r>
          </w:p>
        </w:tc>
      </w:tr>
      <w:tr w:rsidR="00C85640" w:rsidRPr="00C85640" w14:paraId="6309E725" w14:textId="77777777" w:rsidTr="001E5CF5">
        <w:trPr>
          <w:trHeight w:val="1524"/>
          <w:jc w:val="center"/>
        </w:trPr>
        <w:tc>
          <w:tcPr>
            <w:tcW w:w="550" w:type="dxa"/>
            <w:vMerge/>
            <w:vAlign w:val="center"/>
          </w:tcPr>
          <w:p w14:paraId="0F7362F7" w14:textId="77777777" w:rsidR="00184E0F" w:rsidRPr="00C85640" w:rsidRDefault="00184E0F" w:rsidP="009E2AB6">
            <w:pPr>
              <w:jc w:val="center"/>
              <w:rPr>
                <w:rFonts w:eastAsia="DengXian"/>
                <w:color w:val="000000" w:themeColor="text1"/>
                <w:sz w:val="22"/>
                <w:szCs w:val="22"/>
                <w:lang w:val="sr-Latn-CS" w:eastAsia="de-DE"/>
              </w:rPr>
            </w:pPr>
          </w:p>
        </w:tc>
        <w:tc>
          <w:tcPr>
            <w:tcW w:w="9269" w:type="dxa"/>
            <w:gridSpan w:val="2"/>
            <w:shd w:val="clear" w:color="auto" w:fill="auto"/>
            <w:vAlign w:val="center"/>
          </w:tcPr>
          <w:p w14:paraId="58A85A59"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Девојке и младе жене између 15-30 година</w:t>
            </w:r>
          </w:p>
          <w:p w14:paraId="4D9EE026" w14:textId="77777777" w:rsidR="00184E0F" w:rsidRPr="00C85640" w:rsidRDefault="00184E0F" w:rsidP="00481548">
            <w:pPr>
              <w:spacing w:before="120" w:after="120"/>
              <w:rPr>
                <w:rFonts w:eastAsia="DengXian"/>
                <w:color w:val="000000" w:themeColor="text1"/>
                <w:sz w:val="22"/>
                <w:szCs w:val="22"/>
                <w:lang w:val="sr-Cyrl-RS" w:eastAsia="de-DE"/>
              </w:rPr>
            </w:pPr>
            <w:r w:rsidRPr="00C85640">
              <w:rPr>
                <w:rFonts w:eastAsia="DengXian"/>
                <w:color w:val="000000" w:themeColor="text1"/>
                <w:sz w:val="22"/>
                <w:szCs w:val="22"/>
                <w:lang w:val="sr-Cyrl-RS" w:eastAsia="de-DE"/>
              </w:rPr>
              <w:t>Припаднице и припадници националних и етничких мањина, девојке и младе жене са инвалидитетом, девојке и младе жене у руралним и удаљеним подручјима, као и припаднице и припадници других осетљивих и маргинализованих друштвених група.</w:t>
            </w:r>
          </w:p>
        </w:tc>
      </w:tr>
    </w:tbl>
    <w:p w14:paraId="0DF57260" w14:textId="77777777" w:rsidR="00184E0F" w:rsidRPr="00C85640" w:rsidRDefault="00184E0F" w:rsidP="00025FDB">
      <w:pPr>
        <w:spacing w:before="120" w:after="120"/>
        <w:ind w:firstLine="340"/>
        <w:jc w:val="both"/>
        <w:rPr>
          <w:b/>
          <w:color w:val="000000" w:themeColor="text1"/>
          <w:sz w:val="28"/>
          <w:szCs w:val="28"/>
        </w:rPr>
      </w:pPr>
      <w:r w:rsidRPr="00C85640">
        <w:rPr>
          <w:b/>
          <w:color w:val="000000" w:themeColor="text1"/>
          <w:sz w:val="28"/>
          <w:szCs w:val="28"/>
        </w:rPr>
        <w:br w:type="page"/>
      </w:r>
    </w:p>
    <w:p w14:paraId="1C3190FD" w14:textId="77777777" w:rsidR="00184E0F" w:rsidRPr="00C85640" w:rsidRDefault="00184E0F" w:rsidP="006053E6">
      <w:pPr>
        <w:spacing w:line="300" w:lineRule="exact"/>
        <w:jc w:val="both"/>
        <w:rPr>
          <w:b/>
          <w:noProof/>
          <w:color w:val="000000" w:themeColor="text1"/>
          <w:sz w:val="28"/>
          <w:szCs w:val="28"/>
          <w:lang w:val="sr-Cyrl-RS"/>
        </w:rPr>
      </w:pPr>
      <w:r w:rsidRPr="00C85640">
        <w:rPr>
          <w:b/>
          <w:noProof/>
          <w:color w:val="000000" w:themeColor="text1"/>
          <w:sz w:val="28"/>
          <w:szCs w:val="28"/>
          <w:lang w:val="sr-Cyrl-RS"/>
        </w:rPr>
        <w:lastRenderedPageBreak/>
        <w:t>Г Усклађеност са обавезама у погледу родне равноправности</w:t>
      </w:r>
    </w:p>
    <w:p w14:paraId="3493F1A8" w14:textId="77777777" w:rsidR="00184E0F" w:rsidRPr="00C85640" w:rsidRDefault="00184E0F" w:rsidP="006053E6">
      <w:pPr>
        <w:spacing w:line="300" w:lineRule="exact"/>
        <w:jc w:val="both"/>
        <w:rPr>
          <w:noProof/>
          <w:color w:val="000000" w:themeColor="text1"/>
          <w:lang w:val="sr-Cyrl-RS"/>
        </w:rPr>
      </w:pPr>
    </w:p>
    <w:p w14:paraId="2AAA9944" w14:textId="77777777" w:rsidR="00184E0F" w:rsidRPr="00C85640" w:rsidRDefault="00184E0F" w:rsidP="005F623D">
      <w:pPr>
        <w:ind w:firstLine="340"/>
        <w:jc w:val="both"/>
        <w:rPr>
          <w:noProof/>
          <w:color w:val="000000" w:themeColor="text1"/>
          <w:lang w:val="sr-Cyrl-CS"/>
        </w:rPr>
      </w:pPr>
      <w:r w:rsidRPr="00C85640">
        <w:rPr>
          <w:noProof/>
          <w:color w:val="000000" w:themeColor="text1"/>
          <w:lang w:val="sr-Cyrl-RS"/>
        </w:rPr>
        <w:t>Питање бр. 13 у тесту родне равноправности односи се на процену усклађености опције  прописа са обавезама које проистичу из националног нормативно-стратешког оквира у области родне равноправности</w:t>
      </w:r>
      <w:r w:rsidRPr="00C85640">
        <w:rPr>
          <w:noProof/>
          <w:color w:val="000000" w:themeColor="text1"/>
          <w:lang w:val="sr-Cyrl-CS"/>
        </w:rPr>
        <w:t xml:space="preserve">. </w:t>
      </w:r>
    </w:p>
    <w:p w14:paraId="6DC69A5F" w14:textId="77777777" w:rsidR="00184E0F" w:rsidRPr="00C85640" w:rsidRDefault="00184E0F" w:rsidP="0025012C">
      <w:pPr>
        <w:spacing w:line="300" w:lineRule="exact"/>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C85640" w:rsidRPr="00C85640" w14:paraId="47B53345" w14:textId="77777777" w:rsidTr="00204980">
        <w:trPr>
          <w:trHeight w:val="592"/>
          <w:jc w:val="center"/>
        </w:trPr>
        <w:tc>
          <w:tcPr>
            <w:tcW w:w="550" w:type="dxa"/>
            <w:vMerge w:val="restart"/>
            <w:shd w:val="clear" w:color="auto" w:fill="D9D9D9" w:themeFill="background1" w:themeFillShade="D9"/>
            <w:vAlign w:val="center"/>
          </w:tcPr>
          <w:p w14:paraId="771D1217" w14:textId="77777777" w:rsidR="00184E0F" w:rsidRPr="00C85640" w:rsidRDefault="00184E0F" w:rsidP="002D08FB">
            <w:pPr>
              <w:jc w:val="center"/>
              <w:rPr>
                <w:color w:val="000000" w:themeColor="text1"/>
                <w:sz w:val="22"/>
                <w:szCs w:val="22"/>
                <w:lang w:val="sr-Latn-CS"/>
              </w:rPr>
            </w:pPr>
            <w:r w:rsidRPr="00C85640">
              <w:rPr>
                <w:color w:val="000000" w:themeColor="text1"/>
                <w:sz w:val="22"/>
                <w:szCs w:val="22"/>
                <w:lang w:val="sr-Latn-CS"/>
              </w:rPr>
              <w:t>13.</w:t>
            </w:r>
          </w:p>
        </w:tc>
        <w:tc>
          <w:tcPr>
            <w:tcW w:w="9269" w:type="dxa"/>
            <w:gridSpan w:val="2"/>
            <w:shd w:val="clear" w:color="auto" w:fill="D9D9D9" w:themeFill="background1" w:themeFillShade="D9"/>
            <w:vAlign w:val="center"/>
          </w:tcPr>
          <w:p w14:paraId="314BE5A2" w14:textId="4B9E0BEF" w:rsidR="00184E0F" w:rsidRPr="00A07421" w:rsidRDefault="00184E0F" w:rsidP="002D08FB">
            <w:pPr>
              <w:rPr>
                <w:color w:val="000000" w:themeColor="text1"/>
                <w:sz w:val="22"/>
                <w:szCs w:val="22"/>
                <w:lang w:val="sr-Cyrl-RS"/>
              </w:rPr>
            </w:pPr>
            <w:r w:rsidRPr="00C85640">
              <w:rPr>
                <w:color w:val="000000" w:themeColor="text1"/>
                <w:sz w:val="22"/>
                <w:szCs w:val="22"/>
                <w:lang w:val="sr-Latn-CS"/>
              </w:rPr>
              <w:t>Да ли је овај пропис усклађен са релевантним националним нормативно-стратешким оквиром у области родне равноправности</w:t>
            </w:r>
            <w:r w:rsidR="00A07421">
              <w:rPr>
                <w:color w:val="000000" w:themeColor="text1"/>
                <w:sz w:val="22"/>
                <w:szCs w:val="22"/>
                <w:lang w:val="sr-Cyrl-RS"/>
              </w:rPr>
              <w:t>?</w:t>
            </w:r>
          </w:p>
        </w:tc>
      </w:tr>
      <w:tr w:rsidR="00C85640" w:rsidRPr="00C85640" w14:paraId="42C4A764" w14:textId="77777777" w:rsidTr="00204980">
        <w:trPr>
          <w:trHeight w:val="578"/>
          <w:jc w:val="center"/>
        </w:trPr>
        <w:tc>
          <w:tcPr>
            <w:tcW w:w="550" w:type="dxa"/>
            <w:vMerge/>
            <w:shd w:val="clear" w:color="auto" w:fill="D9D9D9" w:themeFill="background1" w:themeFillShade="D9"/>
            <w:vAlign w:val="center"/>
          </w:tcPr>
          <w:p w14:paraId="0D7CB97B" w14:textId="77777777" w:rsidR="00184E0F" w:rsidRPr="00C85640" w:rsidRDefault="00184E0F" w:rsidP="002D08FB">
            <w:pPr>
              <w:jc w:val="center"/>
              <w:rPr>
                <w:color w:val="000000" w:themeColor="text1"/>
                <w:sz w:val="22"/>
                <w:szCs w:val="22"/>
                <w:lang w:val="sr-Latn-CS"/>
              </w:rPr>
            </w:pPr>
          </w:p>
        </w:tc>
        <w:tc>
          <w:tcPr>
            <w:tcW w:w="5541" w:type="dxa"/>
            <w:shd w:val="clear" w:color="auto" w:fill="D9D9D9" w:themeFill="background1" w:themeFillShade="D9"/>
            <w:vAlign w:val="center"/>
          </w:tcPr>
          <w:p w14:paraId="04E46E3E" w14:textId="77777777" w:rsidR="00184E0F" w:rsidRPr="00C85640" w:rsidRDefault="00184E0F" w:rsidP="002D08FB">
            <w:pPr>
              <w:jc w:val="both"/>
              <w:rPr>
                <w:color w:val="000000" w:themeColor="text1"/>
                <w:sz w:val="22"/>
                <w:szCs w:val="22"/>
                <w:lang w:val="sr-Latn-CS"/>
              </w:rPr>
            </w:pPr>
            <w:r w:rsidRPr="00C85640">
              <w:rPr>
                <w:color w:val="000000" w:themeColor="text1"/>
                <w:sz w:val="22"/>
                <w:szCs w:val="22"/>
                <w:lang w:val="sr-Cyrl-RS"/>
              </w:rPr>
              <w:t>Закон о забрани дискриминације</w:t>
            </w:r>
          </w:p>
        </w:tc>
        <w:tc>
          <w:tcPr>
            <w:tcW w:w="3728" w:type="dxa"/>
            <w:vAlign w:val="center"/>
          </w:tcPr>
          <w:p w14:paraId="4A65E9BC" w14:textId="77777777" w:rsidR="00184E0F" w:rsidRPr="00C85640" w:rsidRDefault="00184E0F" w:rsidP="002D08FB">
            <w:pPr>
              <w:jc w:val="center"/>
              <w:rPr>
                <w:rFonts w:eastAsia="Calibri"/>
                <w:color w:val="000000" w:themeColor="text1"/>
                <w:sz w:val="22"/>
                <w:szCs w:val="22"/>
                <w:lang w:val="sr-Latn-CS"/>
              </w:rPr>
            </w:pPr>
            <w:r w:rsidRPr="00C85640">
              <w:rPr>
                <w:rFonts w:eastAsia="Calibri"/>
                <w:color w:val="000000" w:themeColor="text1"/>
                <w:sz w:val="22"/>
                <w:szCs w:val="22"/>
                <w:lang w:val="sr-Latn-CS"/>
              </w:rPr>
              <w:fldChar w:fldCharType="begin">
                <w:ffData>
                  <w:name w:val=""/>
                  <w:enabled/>
                  <w:calcOnExit w:val="0"/>
                  <w:checkBox>
                    <w:sizeAuto/>
                    <w:default w:val="0"/>
                  </w:checkBox>
                </w:ffData>
              </w:fldChar>
            </w:r>
            <w:r w:rsidRPr="00C85640">
              <w:rPr>
                <w:rFonts w:eastAsia="Calibri"/>
                <w:color w:val="000000" w:themeColor="text1"/>
                <w:sz w:val="22"/>
                <w:szCs w:val="22"/>
                <w:lang w:val="sr-Latn-C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
                  <w:enabled/>
                  <w:calcOnExit w:val="0"/>
                  <w:checkBox>
                    <w:sizeAuto/>
                    <w:default w:val="0"/>
                  </w:checkBox>
                </w:ffData>
              </w:fldChar>
            </w:r>
            <w:r w:rsidRPr="00C85640">
              <w:rPr>
                <w:rFonts w:eastAsia="Calibri"/>
                <w:color w:val="000000" w:themeColor="text1"/>
                <w:sz w:val="22"/>
                <w:szCs w:val="22"/>
                <w:lang w:val="sr-Latn-C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C85640" w:rsidRPr="00C85640" w14:paraId="36350AD3" w14:textId="77777777" w:rsidTr="00204980">
        <w:trPr>
          <w:trHeight w:val="578"/>
          <w:jc w:val="center"/>
        </w:trPr>
        <w:tc>
          <w:tcPr>
            <w:tcW w:w="550" w:type="dxa"/>
            <w:vMerge/>
            <w:shd w:val="clear" w:color="auto" w:fill="D9D9D9" w:themeFill="background1" w:themeFillShade="D9"/>
            <w:vAlign w:val="center"/>
          </w:tcPr>
          <w:p w14:paraId="0D5675DB" w14:textId="77777777" w:rsidR="00184E0F" w:rsidRPr="00C85640" w:rsidRDefault="00184E0F" w:rsidP="002D08FB">
            <w:pPr>
              <w:jc w:val="center"/>
              <w:rPr>
                <w:color w:val="000000" w:themeColor="text1"/>
                <w:sz w:val="22"/>
                <w:szCs w:val="22"/>
                <w:lang w:val="sr-Latn-CS"/>
              </w:rPr>
            </w:pPr>
          </w:p>
        </w:tc>
        <w:tc>
          <w:tcPr>
            <w:tcW w:w="5541" w:type="dxa"/>
            <w:shd w:val="clear" w:color="auto" w:fill="D9D9D9" w:themeFill="background1" w:themeFillShade="D9"/>
            <w:vAlign w:val="center"/>
          </w:tcPr>
          <w:p w14:paraId="48F413D2" w14:textId="77777777" w:rsidR="00184E0F" w:rsidRPr="00C85640" w:rsidRDefault="00184E0F" w:rsidP="002D08FB">
            <w:pPr>
              <w:jc w:val="both"/>
              <w:rPr>
                <w:color w:val="000000" w:themeColor="text1"/>
                <w:sz w:val="22"/>
                <w:szCs w:val="22"/>
                <w:lang w:val="sr-Latn-CS"/>
              </w:rPr>
            </w:pPr>
            <w:r w:rsidRPr="00C85640">
              <w:rPr>
                <w:color w:val="000000" w:themeColor="text1"/>
                <w:sz w:val="22"/>
                <w:szCs w:val="22"/>
                <w:lang w:val="sr-Latn-CS"/>
              </w:rPr>
              <w:t xml:space="preserve">Закон о </w:t>
            </w:r>
            <w:r w:rsidRPr="00C85640">
              <w:rPr>
                <w:color w:val="000000" w:themeColor="text1"/>
                <w:sz w:val="22"/>
                <w:szCs w:val="22"/>
                <w:lang w:val="sr-Cyrl-RS"/>
              </w:rPr>
              <w:t xml:space="preserve">родној </w:t>
            </w:r>
            <w:r w:rsidRPr="00C85640">
              <w:rPr>
                <w:color w:val="000000" w:themeColor="text1"/>
                <w:sz w:val="22"/>
                <w:szCs w:val="22"/>
                <w:lang w:val="sr-Latn-CS"/>
              </w:rPr>
              <w:t xml:space="preserve">равноправности </w:t>
            </w:r>
          </w:p>
        </w:tc>
        <w:tc>
          <w:tcPr>
            <w:tcW w:w="3728" w:type="dxa"/>
            <w:vAlign w:val="center"/>
          </w:tcPr>
          <w:p w14:paraId="56A94125" w14:textId="77777777" w:rsidR="00184E0F" w:rsidRPr="00C85640" w:rsidRDefault="00184E0F" w:rsidP="002D08FB">
            <w:pPr>
              <w:jc w:val="center"/>
              <w:rPr>
                <w:color w:val="000000" w:themeColor="text1"/>
                <w:sz w:val="22"/>
                <w:szCs w:val="22"/>
                <w:lang w:val="sr-Latn-CS"/>
              </w:rPr>
            </w:pP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C85640" w:rsidRPr="00C85640" w14:paraId="56260B8B" w14:textId="77777777" w:rsidTr="00204980">
        <w:trPr>
          <w:trHeight w:val="735"/>
          <w:jc w:val="center"/>
        </w:trPr>
        <w:tc>
          <w:tcPr>
            <w:tcW w:w="550" w:type="dxa"/>
            <w:vMerge/>
            <w:shd w:val="clear" w:color="auto" w:fill="D9D9D9" w:themeFill="background1" w:themeFillShade="D9"/>
            <w:vAlign w:val="center"/>
          </w:tcPr>
          <w:p w14:paraId="2BED0716" w14:textId="77777777" w:rsidR="00184E0F" w:rsidRPr="00C85640" w:rsidRDefault="00184E0F" w:rsidP="002D08FB">
            <w:pPr>
              <w:jc w:val="center"/>
              <w:rPr>
                <w:color w:val="000000" w:themeColor="text1"/>
                <w:sz w:val="22"/>
                <w:szCs w:val="22"/>
                <w:lang w:val="sr-Latn-CS"/>
              </w:rPr>
            </w:pPr>
          </w:p>
        </w:tc>
        <w:tc>
          <w:tcPr>
            <w:tcW w:w="5541" w:type="dxa"/>
            <w:shd w:val="clear" w:color="auto" w:fill="D9D9D9" w:themeFill="background1" w:themeFillShade="D9"/>
            <w:vAlign w:val="center"/>
          </w:tcPr>
          <w:p w14:paraId="3F35A6F1" w14:textId="77777777" w:rsidR="00184E0F" w:rsidRPr="00C85640" w:rsidRDefault="00184E0F" w:rsidP="002D08FB">
            <w:pPr>
              <w:jc w:val="both"/>
              <w:rPr>
                <w:color w:val="000000" w:themeColor="text1"/>
                <w:sz w:val="22"/>
                <w:szCs w:val="22"/>
                <w:lang w:val="sr-Latn-CS"/>
              </w:rPr>
            </w:pPr>
            <w:r w:rsidRPr="00C85640">
              <w:rPr>
                <w:color w:val="000000" w:themeColor="text1"/>
                <w:sz w:val="22"/>
                <w:szCs w:val="22"/>
                <w:lang w:val="sr-Cyrl-RS"/>
              </w:rPr>
              <w:t>С</w:t>
            </w:r>
            <w:r w:rsidRPr="00C85640">
              <w:rPr>
                <w:color w:val="000000" w:themeColor="text1"/>
                <w:sz w:val="22"/>
                <w:szCs w:val="22"/>
                <w:lang w:val="sr-Latn-CS"/>
              </w:rPr>
              <w:t>тратегија за родну равноправност за период 20</w:t>
            </w:r>
            <w:r w:rsidRPr="00C85640">
              <w:rPr>
                <w:color w:val="000000" w:themeColor="text1"/>
                <w:sz w:val="22"/>
                <w:szCs w:val="22"/>
                <w:lang w:val="sr-Cyrl-RS"/>
              </w:rPr>
              <w:t>2</w:t>
            </w:r>
            <w:r w:rsidRPr="00C85640">
              <w:rPr>
                <w:color w:val="000000" w:themeColor="text1"/>
                <w:sz w:val="22"/>
                <w:szCs w:val="22"/>
                <w:lang w:val="sr-Latn-CS"/>
              </w:rPr>
              <w:t>1-20</w:t>
            </w:r>
            <w:r w:rsidRPr="00C85640">
              <w:rPr>
                <w:color w:val="000000" w:themeColor="text1"/>
                <w:sz w:val="22"/>
                <w:szCs w:val="22"/>
                <w:lang w:val="sr-Cyrl-RS"/>
              </w:rPr>
              <w:t>3</w:t>
            </w:r>
            <w:r w:rsidRPr="00C85640">
              <w:rPr>
                <w:color w:val="000000" w:themeColor="text1"/>
                <w:sz w:val="22"/>
                <w:szCs w:val="22"/>
                <w:lang w:val="sr-Latn-CS"/>
              </w:rPr>
              <w:t>0</w:t>
            </w:r>
          </w:p>
        </w:tc>
        <w:tc>
          <w:tcPr>
            <w:tcW w:w="3728" w:type="dxa"/>
            <w:vAlign w:val="center"/>
          </w:tcPr>
          <w:p w14:paraId="08523E20" w14:textId="77777777" w:rsidR="00184E0F" w:rsidRPr="00C85640" w:rsidRDefault="00184E0F" w:rsidP="002D08FB">
            <w:pPr>
              <w:jc w:val="center"/>
              <w:rPr>
                <w:color w:val="000000" w:themeColor="text1"/>
                <w:sz w:val="22"/>
                <w:szCs w:val="22"/>
                <w:lang w:val="sr-Latn-CS"/>
              </w:rPr>
            </w:pP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C85640" w:rsidRPr="00C85640" w14:paraId="1BB448A9" w14:textId="77777777" w:rsidTr="00204980">
        <w:trPr>
          <w:trHeight w:val="688"/>
          <w:jc w:val="center"/>
        </w:trPr>
        <w:tc>
          <w:tcPr>
            <w:tcW w:w="550" w:type="dxa"/>
            <w:vMerge/>
            <w:shd w:val="clear" w:color="auto" w:fill="D9D9D9" w:themeFill="background1" w:themeFillShade="D9"/>
            <w:vAlign w:val="center"/>
          </w:tcPr>
          <w:p w14:paraId="0C95BD00" w14:textId="77777777" w:rsidR="00184E0F" w:rsidRPr="00C85640" w:rsidRDefault="00184E0F" w:rsidP="00016E7A">
            <w:pPr>
              <w:jc w:val="center"/>
              <w:rPr>
                <w:color w:val="000000" w:themeColor="text1"/>
                <w:sz w:val="22"/>
                <w:szCs w:val="22"/>
                <w:lang w:val="sr-Latn-CS"/>
              </w:rPr>
            </w:pPr>
          </w:p>
        </w:tc>
        <w:tc>
          <w:tcPr>
            <w:tcW w:w="5541" w:type="dxa"/>
            <w:shd w:val="clear" w:color="auto" w:fill="D9D9D9" w:themeFill="background1" w:themeFillShade="D9"/>
            <w:vAlign w:val="center"/>
          </w:tcPr>
          <w:p w14:paraId="678052E2" w14:textId="77777777" w:rsidR="00184E0F" w:rsidRPr="00C85640" w:rsidRDefault="00184E0F" w:rsidP="00016E7A">
            <w:pPr>
              <w:jc w:val="both"/>
              <w:rPr>
                <w:color w:val="000000" w:themeColor="text1"/>
                <w:sz w:val="22"/>
                <w:szCs w:val="22"/>
                <w:lang w:val="sr-Latn-CS"/>
              </w:rPr>
            </w:pPr>
            <w:r w:rsidRPr="00C85640">
              <w:rPr>
                <w:color w:val="000000" w:themeColor="text1"/>
                <w:sz w:val="22"/>
                <w:szCs w:val="22"/>
                <w:lang w:val="sr-Latn-CS"/>
              </w:rPr>
              <w:t xml:space="preserve">Акциони план за спровођење </w:t>
            </w:r>
            <w:r w:rsidRPr="00C85640">
              <w:rPr>
                <w:color w:val="000000" w:themeColor="text1"/>
                <w:sz w:val="22"/>
                <w:szCs w:val="22"/>
                <w:lang w:val="sr-Cyrl-RS"/>
              </w:rPr>
              <w:t>С</w:t>
            </w:r>
            <w:r w:rsidRPr="00C85640">
              <w:rPr>
                <w:color w:val="000000" w:themeColor="text1"/>
                <w:sz w:val="22"/>
                <w:szCs w:val="22"/>
                <w:lang w:val="sr-Latn-CS"/>
              </w:rPr>
              <w:t>тратегије за родну равноправност</w:t>
            </w:r>
          </w:p>
        </w:tc>
        <w:tc>
          <w:tcPr>
            <w:tcW w:w="3728" w:type="dxa"/>
            <w:vAlign w:val="center"/>
          </w:tcPr>
          <w:p w14:paraId="40F8968C" w14:textId="77777777" w:rsidR="00184E0F" w:rsidRPr="00C85640" w:rsidRDefault="00184E0F" w:rsidP="00016E7A">
            <w:pPr>
              <w:jc w:val="center"/>
              <w:rPr>
                <w:color w:val="000000" w:themeColor="text1"/>
                <w:sz w:val="22"/>
                <w:szCs w:val="22"/>
                <w:lang w:val="sr-Latn-CS"/>
              </w:rPr>
            </w:pP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C85640" w:rsidRPr="00C85640" w14:paraId="4B83FC42" w14:textId="77777777" w:rsidTr="00204980">
        <w:trPr>
          <w:trHeight w:val="688"/>
          <w:jc w:val="center"/>
        </w:trPr>
        <w:tc>
          <w:tcPr>
            <w:tcW w:w="550" w:type="dxa"/>
            <w:vMerge/>
            <w:shd w:val="clear" w:color="auto" w:fill="D9D9D9" w:themeFill="background1" w:themeFillShade="D9"/>
            <w:vAlign w:val="center"/>
          </w:tcPr>
          <w:p w14:paraId="6E544007" w14:textId="77777777" w:rsidR="00184E0F" w:rsidRPr="00C85640" w:rsidRDefault="00184E0F" w:rsidP="00016E7A">
            <w:pPr>
              <w:jc w:val="center"/>
              <w:rPr>
                <w:color w:val="000000" w:themeColor="text1"/>
                <w:sz w:val="22"/>
                <w:szCs w:val="22"/>
                <w:lang w:val="sr-Latn-CS"/>
              </w:rPr>
            </w:pPr>
          </w:p>
        </w:tc>
        <w:tc>
          <w:tcPr>
            <w:tcW w:w="5541" w:type="dxa"/>
            <w:shd w:val="clear" w:color="auto" w:fill="D9D9D9" w:themeFill="background1" w:themeFillShade="D9"/>
            <w:vAlign w:val="center"/>
          </w:tcPr>
          <w:p w14:paraId="31293512" w14:textId="77777777" w:rsidR="00184E0F" w:rsidRPr="00C85640" w:rsidRDefault="00184E0F" w:rsidP="00016E7A">
            <w:pPr>
              <w:jc w:val="both"/>
              <w:rPr>
                <w:color w:val="000000" w:themeColor="text1"/>
                <w:sz w:val="22"/>
                <w:szCs w:val="22"/>
                <w:lang w:val="sr-Cyrl-RS"/>
              </w:rPr>
            </w:pPr>
            <w:r w:rsidRPr="00C85640">
              <w:rPr>
                <w:color w:val="000000" w:themeColor="text1"/>
                <w:sz w:val="22"/>
                <w:szCs w:val="22"/>
                <w:lang w:val="sr-Cyrl-RS"/>
              </w:rPr>
              <w:t>Стратегија превенције и заштите од дискриминације за период 2022-2030</w:t>
            </w:r>
          </w:p>
        </w:tc>
        <w:tc>
          <w:tcPr>
            <w:tcW w:w="3728" w:type="dxa"/>
            <w:vAlign w:val="center"/>
          </w:tcPr>
          <w:p w14:paraId="14E5B601" w14:textId="77777777" w:rsidR="00184E0F" w:rsidRPr="00C85640" w:rsidRDefault="00184E0F" w:rsidP="00016E7A">
            <w:pPr>
              <w:jc w:val="center"/>
              <w:rPr>
                <w:rFonts w:eastAsia="Calibri"/>
                <w:color w:val="000000" w:themeColor="text1"/>
                <w:sz w:val="22"/>
                <w:szCs w:val="22"/>
                <w:lang w:val="sr-Latn-CS"/>
              </w:rPr>
            </w:pP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sz w:val="22"/>
                <w:szCs w:val="22"/>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sz w:val="22"/>
                <w:szCs w:val="22"/>
                <w:lang w:val="sr-Latn-CS"/>
              </w:rPr>
            </w:r>
            <w:r w:rsidR="00613E4E">
              <w:rPr>
                <w:rFonts w:eastAsia="Calibri"/>
                <w:color w:val="000000" w:themeColor="text1"/>
                <w:sz w:val="22"/>
                <w:szCs w:val="22"/>
                <w:lang w:val="sr-Latn-CS"/>
              </w:rPr>
              <w:fldChar w:fldCharType="separate"/>
            </w:r>
            <w:r w:rsidRPr="00C85640">
              <w:rPr>
                <w:rFonts w:eastAsia="Calibri"/>
                <w:color w:val="000000" w:themeColor="text1"/>
                <w:sz w:val="22"/>
                <w:szCs w:val="22"/>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C85640" w:rsidRPr="00C85640" w14:paraId="753AC8FE" w14:textId="77777777" w:rsidTr="00204980">
        <w:trPr>
          <w:trHeight w:val="520"/>
          <w:jc w:val="center"/>
        </w:trPr>
        <w:tc>
          <w:tcPr>
            <w:tcW w:w="550" w:type="dxa"/>
            <w:vMerge/>
            <w:shd w:val="clear" w:color="auto" w:fill="D9D9D9" w:themeFill="background1" w:themeFillShade="D9"/>
            <w:vAlign w:val="center"/>
          </w:tcPr>
          <w:p w14:paraId="21715D26" w14:textId="77777777" w:rsidR="00184E0F" w:rsidRPr="00C85640" w:rsidRDefault="00184E0F" w:rsidP="002D08FB">
            <w:pPr>
              <w:jc w:val="center"/>
              <w:rPr>
                <w:color w:val="000000" w:themeColor="text1"/>
                <w:sz w:val="22"/>
                <w:szCs w:val="22"/>
                <w:lang w:val="sr-Latn-CS"/>
              </w:rPr>
            </w:pPr>
          </w:p>
        </w:tc>
        <w:tc>
          <w:tcPr>
            <w:tcW w:w="5541" w:type="dxa"/>
            <w:shd w:val="clear" w:color="auto" w:fill="D9D9D9" w:themeFill="background1" w:themeFillShade="D9"/>
            <w:vAlign w:val="center"/>
          </w:tcPr>
          <w:p w14:paraId="150F473C" w14:textId="77777777" w:rsidR="00184E0F" w:rsidRPr="00C85640" w:rsidRDefault="00184E0F" w:rsidP="002D08FB">
            <w:pPr>
              <w:jc w:val="both"/>
              <w:rPr>
                <w:color w:val="000000" w:themeColor="text1"/>
                <w:sz w:val="22"/>
                <w:szCs w:val="22"/>
                <w:lang w:val="sr-Latn-CS"/>
              </w:rPr>
            </w:pPr>
            <w:r w:rsidRPr="00C85640">
              <w:rPr>
                <w:color w:val="000000" w:themeColor="text1"/>
                <w:sz w:val="22"/>
                <w:szCs w:val="22"/>
                <w:lang w:val="sr-Latn-CS"/>
              </w:rPr>
              <w:t>ДРУГО (навести):</w:t>
            </w:r>
          </w:p>
        </w:tc>
        <w:tc>
          <w:tcPr>
            <w:tcW w:w="3728" w:type="dxa"/>
            <w:vAlign w:val="center"/>
          </w:tcPr>
          <w:p w14:paraId="062C86C4" w14:textId="77777777" w:rsidR="00184E0F" w:rsidRPr="00C85640" w:rsidRDefault="00184E0F" w:rsidP="005F623D">
            <w:pPr>
              <w:jc w:val="center"/>
              <w:rPr>
                <w:color w:val="000000" w:themeColor="text1"/>
                <w:sz w:val="22"/>
                <w:szCs w:val="22"/>
                <w:lang w:val="sr-Latn-CS"/>
              </w:rPr>
            </w:pPr>
            <w:r w:rsidRPr="00C85640">
              <w:rPr>
                <w:color w:val="000000" w:themeColor="text1"/>
                <w:sz w:val="22"/>
                <w:szCs w:val="22"/>
                <w:lang w:val="sr-Latn-CS"/>
              </w:rPr>
              <w:fldChar w:fldCharType="begin">
                <w:ffData>
                  <w:name w:val=""/>
                  <w:enabled/>
                  <w:calcOnExit w:val="0"/>
                  <w:checkBox>
                    <w:sizeAuto/>
                    <w:default w:val="0"/>
                  </w:checkBox>
                </w:ffData>
              </w:fldChar>
            </w:r>
            <w:r w:rsidRPr="00C85640">
              <w:rPr>
                <w:color w:val="000000" w:themeColor="text1"/>
                <w:sz w:val="22"/>
                <w:szCs w:val="22"/>
                <w:lang w:val="sr-Latn-CS"/>
              </w:rPr>
              <w:instrText xml:space="preserve"> FORMCHECKBOX </w:instrText>
            </w:r>
            <w:r w:rsidR="00613E4E">
              <w:rPr>
                <w:color w:val="000000" w:themeColor="text1"/>
                <w:sz w:val="22"/>
                <w:szCs w:val="22"/>
                <w:lang w:val="sr-Latn-CS"/>
              </w:rPr>
            </w:r>
            <w:r w:rsidR="00613E4E">
              <w:rPr>
                <w:color w:val="000000" w:themeColor="text1"/>
                <w:sz w:val="22"/>
                <w:szCs w:val="22"/>
                <w:lang w:val="sr-Latn-CS"/>
              </w:rPr>
              <w:fldChar w:fldCharType="separate"/>
            </w:r>
            <w:r w:rsidRPr="00C85640">
              <w:rPr>
                <w:color w:val="000000" w:themeColor="text1"/>
                <w:sz w:val="22"/>
                <w:szCs w:val="22"/>
                <w:lang w:val="sr-Latn-CS"/>
              </w:rPr>
              <w:fldChar w:fldCharType="end"/>
            </w:r>
            <w:r w:rsidRPr="00C85640">
              <w:rPr>
                <w:color w:val="000000" w:themeColor="text1"/>
                <w:sz w:val="22"/>
                <w:szCs w:val="22"/>
                <w:lang w:val="sr-Latn-C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color w:val="000000" w:themeColor="text1"/>
                <w:sz w:val="22"/>
                <w:szCs w:val="22"/>
                <w:lang w:val="sr-Latn-CS"/>
              </w:rPr>
              <w:fldChar w:fldCharType="begin">
                <w:ffData>
                  <w:name w:val=""/>
                  <w:enabled/>
                  <w:calcOnExit w:val="0"/>
                  <w:checkBox>
                    <w:sizeAuto/>
                    <w:default w:val="0"/>
                  </w:checkBox>
                </w:ffData>
              </w:fldChar>
            </w:r>
            <w:r w:rsidRPr="00C85640">
              <w:rPr>
                <w:color w:val="000000" w:themeColor="text1"/>
                <w:sz w:val="22"/>
                <w:szCs w:val="22"/>
                <w:lang w:val="sr-Latn-CS"/>
              </w:rPr>
              <w:instrText xml:space="preserve"> FORMCHECKBOX </w:instrText>
            </w:r>
            <w:r w:rsidR="00613E4E">
              <w:rPr>
                <w:color w:val="000000" w:themeColor="text1"/>
                <w:sz w:val="22"/>
                <w:szCs w:val="22"/>
                <w:lang w:val="sr-Latn-CS"/>
              </w:rPr>
            </w:r>
            <w:r w:rsidR="00613E4E">
              <w:rPr>
                <w:color w:val="000000" w:themeColor="text1"/>
                <w:sz w:val="22"/>
                <w:szCs w:val="22"/>
                <w:lang w:val="sr-Latn-CS"/>
              </w:rPr>
              <w:fldChar w:fldCharType="separate"/>
            </w:r>
            <w:r w:rsidRPr="00C85640">
              <w:rPr>
                <w:color w:val="000000" w:themeColor="text1"/>
                <w:sz w:val="22"/>
                <w:szCs w:val="22"/>
                <w:lang w:val="sr-Latn-CS"/>
              </w:rPr>
              <w:fldChar w:fldCharType="end"/>
            </w:r>
            <w:r w:rsidRPr="00C85640">
              <w:rPr>
                <w:color w:val="000000" w:themeColor="text1"/>
                <w:sz w:val="22"/>
                <w:szCs w:val="22"/>
                <w:lang w:val="sr-Latn-C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color w:val="000000" w:themeColor="text1"/>
                <w:sz w:val="22"/>
                <w:szCs w:val="22"/>
                <w:lang w:val="sr-Latn-CS"/>
              </w:rPr>
              <w:fldChar w:fldCharType="begin">
                <w:ffData>
                  <w:name w:val="Check9"/>
                  <w:enabled/>
                  <w:calcOnExit w:val="0"/>
                  <w:checkBox>
                    <w:sizeAuto/>
                    <w:default w:val="0"/>
                  </w:checkBox>
                </w:ffData>
              </w:fldChar>
            </w:r>
            <w:r w:rsidRPr="00C85640">
              <w:rPr>
                <w:color w:val="000000" w:themeColor="text1"/>
                <w:sz w:val="22"/>
                <w:szCs w:val="22"/>
                <w:lang w:val="sr-Latn-CS"/>
              </w:rPr>
              <w:instrText xml:space="preserve"> FORMCHECKBOX </w:instrText>
            </w:r>
            <w:r w:rsidR="00613E4E">
              <w:rPr>
                <w:color w:val="000000" w:themeColor="text1"/>
                <w:sz w:val="22"/>
                <w:szCs w:val="22"/>
                <w:lang w:val="sr-Latn-CS"/>
              </w:rPr>
            </w:r>
            <w:r w:rsidR="00613E4E">
              <w:rPr>
                <w:color w:val="000000" w:themeColor="text1"/>
                <w:sz w:val="22"/>
                <w:szCs w:val="22"/>
                <w:lang w:val="sr-Latn-CS"/>
              </w:rPr>
              <w:fldChar w:fldCharType="separate"/>
            </w:r>
            <w:r w:rsidRPr="00C85640">
              <w:rPr>
                <w:color w:val="000000" w:themeColor="text1"/>
                <w:sz w:val="22"/>
                <w:szCs w:val="22"/>
                <w:lang w:val="sr-Latn-CS"/>
              </w:rPr>
              <w:fldChar w:fldCharType="end"/>
            </w:r>
            <w:r w:rsidRPr="00C85640">
              <w:rPr>
                <w:color w:val="000000" w:themeColor="text1"/>
                <w:sz w:val="22"/>
                <w:szCs w:val="22"/>
                <w:lang w:val="sr-Latn-CS"/>
              </w:rPr>
              <w:t xml:space="preserve"> </w:t>
            </w:r>
            <w:r w:rsidRPr="00C85640">
              <w:rPr>
                <w:color w:val="000000" w:themeColor="text1"/>
                <w:sz w:val="22"/>
                <w:szCs w:val="22"/>
                <w:lang w:val="sr-Cyrl-RS"/>
              </w:rPr>
              <w:t>Непознато</w:t>
            </w:r>
          </w:p>
        </w:tc>
      </w:tr>
    </w:tbl>
    <w:p w14:paraId="6B3DB686" w14:textId="77777777" w:rsidR="00184E0F" w:rsidRPr="00C85640" w:rsidRDefault="00184E0F" w:rsidP="0025012C">
      <w:pPr>
        <w:spacing w:line="300" w:lineRule="exact"/>
        <w:jc w:val="both"/>
        <w:rPr>
          <w:color w:val="000000" w:themeColor="text1"/>
        </w:rPr>
      </w:pPr>
    </w:p>
    <w:p w14:paraId="3990356E" w14:textId="77777777" w:rsidR="00184E0F" w:rsidRPr="00C85640" w:rsidRDefault="00184E0F" w:rsidP="00A5254E">
      <w:pPr>
        <w:ind w:firstLine="340"/>
        <w:jc w:val="both"/>
        <w:rPr>
          <w:color w:val="000000" w:themeColor="text1"/>
          <w:lang w:val="sr-Latn-RS"/>
        </w:rPr>
      </w:pPr>
      <w:r w:rsidRPr="00C85640">
        <w:rPr>
          <w:noProof/>
          <w:color w:val="000000" w:themeColor="text1"/>
          <w:lang w:val="sr-Cyrl-RS"/>
        </w:rPr>
        <w:t>Конкретно, треба проценити да ли су опције прописа усклађене са обавезама које органи јавне власти, послодавци, социјални партнери и други субјекти имају према  Закону о забрани дискриминације,</w:t>
      </w:r>
      <w:r w:rsidRPr="00C85640">
        <w:rPr>
          <w:rStyle w:val="FootnoteReference"/>
          <w:color w:val="000000" w:themeColor="text1"/>
          <w:lang w:val="sr-Latn-CS"/>
        </w:rPr>
        <w:t xml:space="preserve"> </w:t>
      </w:r>
      <w:r w:rsidRPr="00C85640">
        <w:rPr>
          <w:rStyle w:val="FootnoteReference"/>
          <w:color w:val="000000" w:themeColor="text1"/>
          <w:lang w:val="sr-Latn-CS"/>
        </w:rPr>
        <w:footnoteReference w:id="216"/>
      </w:r>
      <w:r w:rsidRPr="00C85640">
        <w:rPr>
          <w:color w:val="000000" w:themeColor="text1"/>
          <w:lang w:val="sr-Latn-CS"/>
        </w:rPr>
        <w:t xml:space="preserve"> </w:t>
      </w:r>
      <w:r w:rsidRPr="00C85640">
        <w:rPr>
          <w:noProof/>
          <w:color w:val="000000" w:themeColor="text1"/>
          <w:lang w:val="sr-Cyrl-RS"/>
        </w:rPr>
        <w:t xml:space="preserve"> Закону о родној равноправности,</w:t>
      </w:r>
      <w:r w:rsidRPr="00C85640">
        <w:rPr>
          <w:rStyle w:val="FootnoteReference"/>
          <w:color w:val="000000" w:themeColor="text1"/>
          <w:lang w:val="sr-Latn-CS"/>
        </w:rPr>
        <w:t xml:space="preserve"> </w:t>
      </w:r>
      <w:r w:rsidRPr="00C85640">
        <w:rPr>
          <w:rStyle w:val="FootnoteReference"/>
          <w:color w:val="000000" w:themeColor="text1"/>
          <w:lang w:val="sr-Latn-CS"/>
        </w:rPr>
        <w:footnoteReference w:id="217"/>
      </w:r>
      <w:r w:rsidRPr="00C85640">
        <w:rPr>
          <w:color w:val="000000" w:themeColor="text1"/>
          <w:lang w:val="sr-Latn-CS"/>
        </w:rPr>
        <w:t xml:space="preserve"> </w:t>
      </w:r>
      <w:r w:rsidRPr="00C85640">
        <w:rPr>
          <w:color w:val="000000" w:themeColor="text1"/>
          <w:lang w:val="sr-Latn-RS"/>
        </w:rPr>
        <w:t xml:space="preserve"> </w:t>
      </w:r>
      <w:r w:rsidRPr="00C85640">
        <w:rPr>
          <w:color w:val="000000" w:themeColor="text1"/>
          <w:lang w:val="sr-Cyrl-RS"/>
        </w:rPr>
        <w:t>С</w:t>
      </w:r>
      <w:r w:rsidRPr="00C85640">
        <w:rPr>
          <w:noProof/>
          <w:color w:val="000000" w:themeColor="text1"/>
          <w:lang w:val="sr-Cyrl-RS"/>
        </w:rPr>
        <w:t xml:space="preserve">тратегији за родну равноправност за период од </w:t>
      </w:r>
      <w:r w:rsidRPr="00C85640">
        <w:rPr>
          <w:noProof/>
          <w:color w:val="000000" w:themeColor="text1"/>
          <w:lang w:val="sr-Latn-CS"/>
        </w:rPr>
        <w:t>20</w:t>
      </w:r>
      <w:r w:rsidRPr="00C85640">
        <w:rPr>
          <w:noProof/>
          <w:color w:val="000000" w:themeColor="text1"/>
          <w:lang w:val="sr-Cyrl-RS"/>
        </w:rPr>
        <w:t>2</w:t>
      </w:r>
      <w:r w:rsidRPr="00C85640">
        <w:rPr>
          <w:noProof/>
          <w:color w:val="000000" w:themeColor="text1"/>
          <w:lang w:val="sr-Latn-CS"/>
        </w:rPr>
        <w:t>1</w:t>
      </w:r>
      <w:r w:rsidRPr="00C85640">
        <w:rPr>
          <w:noProof/>
          <w:color w:val="000000" w:themeColor="text1"/>
          <w:lang w:val="sr-Cyrl-RS"/>
        </w:rPr>
        <w:t xml:space="preserve">. </w:t>
      </w:r>
      <w:r w:rsidRPr="00C85640">
        <w:rPr>
          <w:noProof/>
          <w:color w:val="000000" w:themeColor="text1"/>
          <w:lang w:val="sr-Latn-CS"/>
        </w:rPr>
        <w:t>20</w:t>
      </w:r>
      <w:r w:rsidRPr="00C85640">
        <w:rPr>
          <w:noProof/>
          <w:color w:val="000000" w:themeColor="text1"/>
          <w:lang w:val="sr-Cyrl-RS"/>
        </w:rPr>
        <w:t>3</w:t>
      </w:r>
      <w:r w:rsidRPr="00C85640">
        <w:rPr>
          <w:noProof/>
          <w:color w:val="000000" w:themeColor="text1"/>
          <w:lang w:val="sr-Latn-CS"/>
        </w:rPr>
        <w:t>0</w:t>
      </w:r>
      <w:r w:rsidRPr="00C85640">
        <w:rPr>
          <w:noProof/>
          <w:color w:val="000000" w:themeColor="text1"/>
          <w:lang w:val="sr-Cyrl-RS"/>
        </w:rPr>
        <w:t>. године</w:t>
      </w:r>
      <w:r w:rsidRPr="00C85640">
        <w:rPr>
          <w:rStyle w:val="FootnoteReference"/>
          <w:color w:val="000000" w:themeColor="text1"/>
          <w:lang w:val="sr-Latn-RS"/>
        </w:rPr>
        <w:footnoteReference w:id="218"/>
      </w:r>
      <w:r w:rsidRPr="00C85640">
        <w:rPr>
          <w:noProof/>
          <w:color w:val="000000" w:themeColor="text1"/>
          <w:lang w:val="sr-Cyrl-RS"/>
        </w:rPr>
        <w:t xml:space="preserve"> и пратећем Акционом плану за спровођење Стратегије за родну равноправност,</w:t>
      </w:r>
      <w:r w:rsidRPr="00C85640">
        <w:rPr>
          <w:rStyle w:val="FootnoteReference"/>
          <w:color w:val="000000" w:themeColor="text1"/>
          <w:lang w:val="sr-Latn-RS"/>
        </w:rPr>
        <w:footnoteReference w:id="219"/>
      </w:r>
      <w:r w:rsidRPr="00C85640">
        <w:rPr>
          <w:noProof/>
          <w:color w:val="000000" w:themeColor="text1"/>
          <w:lang w:val="sr-Cyrl-RS"/>
        </w:rPr>
        <w:t xml:space="preserve"> као и са Стратегијом превенције и заштите од дискриминације за период од 2022. до 2030. године.</w:t>
      </w:r>
      <w:r w:rsidRPr="00C85640">
        <w:rPr>
          <w:rStyle w:val="FootnoteReference"/>
          <w:noProof/>
          <w:color w:val="000000" w:themeColor="text1"/>
          <w:lang w:val="sr-Cyrl-RS"/>
        </w:rPr>
        <w:footnoteReference w:id="220"/>
      </w:r>
    </w:p>
    <w:p w14:paraId="6C5E9573"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Примери: Опција прописа која би предвиђала увођење родне квоте од најмање 30% жена у управним и надзорним одборима јавних предузећа била би у складу са обавезама оснивача ових предузећа садржаним у члану 46 Закона о родној равноправности полова, као и са посебним циљем 2. Стратегије за родну равноправност. </w:t>
      </w:r>
    </w:p>
    <w:p w14:paraId="03984A7A"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Опција прописа која предвиђа промовисање информационо-комуникационих технологија (ИКТ) међу женама и преквалификацију и доквалификацију жена у овој области у складу је са чл. 38 Закона о родној равноправности полова и Стратегијом за родну равноправност. </w:t>
      </w:r>
    </w:p>
    <w:p w14:paraId="046DDACE" w14:textId="77777777" w:rsidR="00184E0F" w:rsidRPr="00C85640" w:rsidRDefault="00184E0F" w:rsidP="006053E6">
      <w:pPr>
        <w:pBdr>
          <w:top w:val="single" w:sz="4" w:space="1" w:color="auto"/>
          <w:left w:val="single" w:sz="4" w:space="4" w:color="auto"/>
          <w:bottom w:val="single" w:sz="4" w:space="1" w:color="auto"/>
          <w:right w:val="single" w:sz="4" w:space="4" w:color="auto"/>
        </w:pBdr>
        <w:snapToGrid w:val="0"/>
        <w:spacing w:before="120" w:after="120"/>
        <w:jc w:val="both"/>
        <w:rPr>
          <w:i/>
          <w:iCs/>
          <w:noProof/>
          <w:color w:val="000000" w:themeColor="text1"/>
          <w:lang w:val="sr-Cyrl-RS"/>
        </w:rPr>
      </w:pPr>
      <w:r w:rsidRPr="00C85640">
        <w:rPr>
          <w:i/>
          <w:iCs/>
          <w:noProof/>
          <w:color w:val="000000" w:themeColor="text1"/>
          <w:lang w:val="sr-Cyrl-RS"/>
        </w:rPr>
        <w:t xml:space="preserve">Опција прописа која се односи на унапређење саобраћаја и инфраструктуре а није укључила родну перспективу и различите обрасце мобилности жена и мушкараца није у складу са чл. 40 Закона о родној равноправности полова и Стратегијом за родну равноправност. </w:t>
      </w:r>
    </w:p>
    <w:p w14:paraId="056FB1F5" w14:textId="77777777" w:rsidR="00184E0F" w:rsidRPr="00C85640" w:rsidRDefault="00184E0F" w:rsidP="006053E6">
      <w:pPr>
        <w:spacing w:line="300" w:lineRule="exact"/>
        <w:jc w:val="both"/>
        <w:rPr>
          <w:noProof/>
          <w:color w:val="000000" w:themeColor="text1"/>
          <w:lang w:val="sr-Cyrl-RS"/>
        </w:rPr>
      </w:pPr>
    </w:p>
    <w:p w14:paraId="290AC26C" w14:textId="61ABF39A" w:rsidR="00184E0F" w:rsidRPr="00C85640" w:rsidRDefault="00184E0F" w:rsidP="007F4F79">
      <w:pPr>
        <w:spacing w:line="300" w:lineRule="exact"/>
        <w:ind w:firstLine="340"/>
        <w:jc w:val="both"/>
        <w:rPr>
          <w:color w:val="000000" w:themeColor="text1"/>
          <w:lang w:val="sr-Latn-RS"/>
        </w:rPr>
      </w:pPr>
      <w:r w:rsidRPr="00C85640">
        <w:rPr>
          <w:noProof/>
          <w:color w:val="000000" w:themeColor="text1"/>
          <w:lang w:val="sr-Cyrl-RS"/>
        </w:rPr>
        <w:lastRenderedPageBreak/>
        <w:t>Опције прописа у једној области могу бити усклађене или неусклађене са посебним мерама дефинисаним ради унапређивања родне равноправности које су садржане у законима и планским документима којима се регулише односна област (нпр. запошљавање,  здравствена заштита, социјална заштита, образовање) или права појединих осетљивих друштвених група (нпр. Рома и Ромкиња, младих, особа са инвалидитетом</w:t>
      </w:r>
      <w:r w:rsidR="00F4455E">
        <w:rPr>
          <w:noProof/>
          <w:color w:val="000000" w:themeColor="text1"/>
          <w:lang w:val="sr-Cyrl-RS"/>
        </w:rPr>
        <w:t>, трансжена, ЛГБТ популације</w:t>
      </w:r>
      <w:r w:rsidRPr="00C85640">
        <w:rPr>
          <w:noProof/>
          <w:color w:val="000000" w:themeColor="text1"/>
          <w:lang w:val="sr-Cyrl-RS"/>
        </w:rPr>
        <w:t>). У том случају треба да се провери да ли је опција прописа усклађена са посебном мером односно посебним мерама за остваривање родне равноправности у тој посебној области или у погледу унапређивања родне равноправности припадника и припадница односне осетљиве групе.</w:t>
      </w:r>
    </w:p>
    <w:p w14:paraId="1CD1687A" w14:textId="77777777" w:rsidR="00184E0F" w:rsidRPr="00C85640" w:rsidRDefault="00184E0F" w:rsidP="00D6636A">
      <w:pPr>
        <w:pStyle w:val="ListParagraph"/>
        <w:rPr>
          <w:color w:val="000000" w:themeColor="text1"/>
          <w:lang w:val="sr-Latn-RS"/>
        </w:rPr>
      </w:pPr>
    </w:p>
    <w:p w14:paraId="28A1CF7D" w14:textId="77777777" w:rsidR="00184E0F" w:rsidRPr="00C85640" w:rsidRDefault="00184E0F" w:rsidP="006053E6">
      <w:pPr>
        <w:pBdr>
          <w:top w:val="single" w:sz="4" w:space="1" w:color="auto"/>
          <w:left w:val="single" w:sz="4" w:space="4" w:color="auto"/>
          <w:bottom w:val="single" w:sz="4" w:space="1" w:color="auto"/>
          <w:right w:val="single" w:sz="4" w:space="4" w:color="auto"/>
        </w:pBdr>
        <w:spacing w:line="300" w:lineRule="exact"/>
        <w:ind w:left="360"/>
        <w:jc w:val="both"/>
        <w:rPr>
          <w:i/>
          <w:iCs/>
          <w:noProof/>
          <w:color w:val="000000" w:themeColor="text1"/>
          <w:lang w:val="sr-Cyrl-RS"/>
        </w:rPr>
      </w:pPr>
      <w:r w:rsidRPr="00C85640">
        <w:rPr>
          <w:i/>
          <w:iCs/>
          <w:noProof/>
          <w:color w:val="000000" w:themeColor="text1"/>
          <w:lang w:val="sr-Cyrl-RS"/>
        </w:rPr>
        <w:t>Пример: Опција прописа у здравственој заштити којом се предвиђа прилагођавање система заказивања прегледа и специјалистичких прегледа трудница и младих мајки са инвалидитетом у складу је са обавезама органа јавне власти који обављају послове у области здравствене заштите а које проистичу из Закона о забрани дискриминације, Закона о родној равноправности, Стратегије за родну равноправност и Стратегије превенције и заштите од дискриминације, као и са обавезама предвиђеним Законом о спречавању дискриминације особа са инвалидитетом и Стратегијом унапређења положаја особа са инвалидитетом у Републици Србији за период од 2020. до 2024. године.</w:t>
      </w:r>
    </w:p>
    <w:p w14:paraId="62A1A69B" w14:textId="77777777" w:rsidR="00184E0F" w:rsidRPr="00C85640" w:rsidRDefault="00184E0F">
      <w:pPr>
        <w:rPr>
          <w:noProof/>
          <w:color w:val="000000" w:themeColor="text1"/>
          <w:lang w:val="sr-Cyrl-RS"/>
        </w:rPr>
      </w:pPr>
      <w:r w:rsidRPr="00C85640">
        <w:rPr>
          <w:noProof/>
          <w:color w:val="000000" w:themeColor="text1"/>
          <w:lang w:val="sr-Cyrl-RS"/>
        </w:rPr>
        <w:br w:type="page"/>
      </w:r>
    </w:p>
    <w:p w14:paraId="6E816AFD" w14:textId="77777777" w:rsidR="00184E0F" w:rsidRPr="00C85640" w:rsidRDefault="00184E0F" w:rsidP="006053E6">
      <w:pPr>
        <w:spacing w:line="300" w:lineRule="exact"/>
        <w:jc w:val="both"/>
        <w:rPr>
          <w:noProof/>
          <w:color w:val="000000" w:themeColor="text1"/>
          <w:lang w:val="sr-Cyrl-RS"/>
        </w:rPr>
      </w:pPr>
    </w:p>
    <w:p w14:paraId="75F24E37" w14:textId="77777777" w:rsidR="00184E0F" w:rsidRPr="00C85640" w:rsidRDefault="00184E0F" w:rsidP="00E01E0B">
      <w:pPr>
        <w:spacing w:line="300" w:lineRule="exact"/>
        <w:jc w:val="both"/>
        <w:rPr>
          <w:b/>
          <w:noProof/>
          <w:color w:val="000000" w:themeColor="text1"/>
          <w:sz w:val="28"/>
          <w:szCs w:val="28"/>
          <w:lang w:val="sr-Cyrl-RS"/>
        </w:rPr>
      </w:pPr>
      <w:r w:rsidRPr="00C85640">
        <w:rPr>
          <w:b/>
          <w:noProof/>
          <w:color w:val="000000" w:themeColor="text1"/>
          <w:sz w:val="28"/>
          <w:szCs w:val="28"/>
          <w:lang w:val="sr-Cyrl-RS"/>
        </w:rPr>
        <w:t xml:space="preserve">Д. </w:t>
      </w:r>
      <w:r w:rsidRPr="00C85640">
        <w:rPr>
          <w:b/>
          <w:noProof/>
          <w:color w:val="000000" w:themeColor="text1"/>
          <w:sz w:val="28"/>
          <w:szCs w:val="28"/>
          <w:lang w:val="sr-Cyrl-RS"/>
        </w:rPr>
        <w:tab/>
        <w:t>Родно осетљив језик</w:t>
      </w:r>
    </w:p>
    <w:p w14:paraId="6BAF79CE" w14:textId="77777777" w:rsidR="00184E0F" w:rsidRPr="00C85640" w:rsidRDefault="00184E0F">
      <w:pPr>
        <w:ind w:firstLine="340"/>
        <w:rPr>
          <w:noProof/>
          <w:color w:val="000000" w:themeColor="text1"/>
          <w:lang w:val="sr-Cyrl-RS"/>
        </w:rPr>
      </w:pPr>
    </w:p>
    <w:p w14:paraId="45E0CE58" w14:textId="77777777" w:rsidR="00184E0F" w:rsidRPr="00C85640" w:rsidRDefault="00184E0F" w:rsidP="00066B1D">
      <w:pPr>
        <w:ind w:firstLine="340"/>
        <w:rPr>
          <w:noProof/>
          <w:color w:val="000000" w:themeColor="text1"/>
          <w:lang w:val="sr-Cyrl-CS"/>
        </w:rPr>
      </w:pPr>
      <w:r w:rsidRPr="00C85640">
        <w:rPr>
          <w:noProof/>
          <w:color w:val="000000" w:themeColor="text1"/>
          <w:lang w:val="sr-Cyrl-RS"/>
        </w:rPr>
        <w:t xml:space="preserve">Питање бр. 14 у тесту родне равноправности односи се на процену да ли је опција прописа писана </w:t>
      </w:r>
      <w:r w:rsidRPr="00C85640">
        <w:rPr>
          <w:b/>
          <w:bCs/>
          <w:noProof/>
          <w:color w:val="000000" w:themeColor="text1"/>
          <w:lang w:val="sr-Cyrl-RS"/>
        </w:rPr>
        <w:t>родно осетљивим језиком</w:t>
      </w:r>
      <w:r w:rsidRPr="00C85640">
        <w:rPr>
          <w:b/>
          <w:bCs/>
          <w:noProof/>
          <w:color w:val="000000" w:themeColor="text1"/>
          <w:lang w:val="sr-Cyrl-CS"/>
        </w:rPr>
        <w:t>.</w:t>
      </w:r>
      <w:r w:rsidRPr="00C85640">
        <w:rPr>
          <w:noProof/>
          <w:color w:val="000000" w:themeColor="text1"/>
          <w:lang w:val="sr-Cyrl-CS"/>
        </w:rPr>
        <w:t xml:space="preserve"> </w:t>
      </w:r>
    </w:p>
    <w:p w14:paraId="5C58DF35" w14:textId="77777777" w:rsidR="00184E0F" w:rsidRPr="00C85640" w:rsidRDefault="00184E0F" w:rsidP="0025012C">
      <w:pPr>
        <w:spacing w:line="300" w:lineRule="exact"/>
        <w:jc w:val="both"/>
        <w:rPr>
          <w:color w:val="000000" w:themeColor="text1"/>
        </w:rPr>
      </w:pPr>
    </w:p>
    <w:tbl>
      <w:tblPr>
        <w:tblStyle w:val="TableGrid"/>
        <w:tblW w:w="9819" w:type="dxa"/>
        <w:jc w:val="center"/>
        <w:tblLook w:val="04A0" w:firstRow="1" w:lastRow="0" w:firstColumn="1" w:lastColumn="0" w:noHBand="0" w:noVBand="1"/>
      </w:tblPr>
      <w:tblGrid>
        <w:gridCol w:w="550"/>
        <w:gridCol w:w="5541"/>
        <w:gridCol w:w="3728"/>
      </w:tblGrid>
      <w:tr w:rsidR="00C85640" w:rsidRPr="00C85640" w14:paraId="0A7F1465" w14:textId="77777777" w:rsidTr="00204980">
        <w:trPr>
          <w:trHeight w:val="841"/>
          <w:jc w:val="center"/>
        </w:trPr>
        <w:tc>
          <w:tcPr>
            <w:tcW w:w="550" w:type="dxa"/>
            <w:shd w:val="clear" w:color="auto" w:fill="D9D9D9" w:themeFill="background1" w:themeFillShade="D9"/>
            <w:vAlign w:val="center"/>
          </w:tcPr>
          <w:p w14:paraId="5877DAE8" w14:textId="77777777" w:rsidR="00184E0F" w:rsidRPr="00C85640" w:rsidRDefault="00184E0F" w:rsidP="002D08FB">
            <w:pPr>
              <w:jc w:val="center"/>
              <w:rPr>
                <w:color w:val="000000" w:themeColor="text1"/>
                <w:sz w:val="22"/>
                <w:szCs w:val="22"/>
                <w:lang w:val="sr-Latn-CS"/>
              </w:rPr>
            </w:pPr>
            <w:r w:rsidRPr="00C85640">
              <w:rPr>
                <w:color w:val="000000" w:themeColor="text1"/>
                <w:sz w:val="22"/>
                <w:szCs w:val="22"/>
                <w:lang w:val="sr-Latn-CS"/>
              </w:rPr>
              <w:t>14.</w:t>
            </w:r>
          </w:p>
        </w:tc>
        <w:tc>
          <w:tcPr>
            <w:tcW w:w="5541" w:type="dxa"/>
            <w:shd w:val="clear" w:color="auto" w:fill="D9D9D9" w:themeFill="background1" w:themeFillShade="D9"/>
            <w:vAlign w:val="center"/>
          </w:tcPr>
          <w:p w14:paraId="0915CA48" w14:textId="77777777" w:rsidR="00184E0F" w:rsidRPr="00C85640" w:rsidRDefault="00184E0F" w:rsidP="002D08FB">
            <w:pPr>
              <w:jc w:val="both"/>
              <w:rPr>
                <w:color w:val="000000" w:themeColor="text1"/>
                <w:sz w:val="22"/>
                <w:szCs w:val="22"/>
                <w:lang w:val="sr-Latn-CS"/>
              </w:rPr>
            </w:pPr>
            <w:r w:rsidRPr="00C85640">
              <w:rPr>
                <w:color w:val="000000" w:themeColor="text1"/>
                <w:sz w:val="22"/>
                <w:szCs w:val="22"/>
                <w:lang w:val="sr-Latn-CS"/>
              </w:rPr>
              <w:t>Да ли је овај пропис писан родно осетљивим језиком?</w:t>
            </w:r>
          </w:p>
        </w:tc>
        <w:tc>
          <w:tcPr>
            <w:tcW w:w="3728" w:type="dxa"/>
            <w:vAlign w:val="center"/>
          </w:tcPr>
          <w:p w14:paraId="23FDD106" w14:textId="77777777" w:rsidR="00184E0F" w:rsidRPr="00C85640" w:rsidRDefault="00184E0F" w:rsidP="002D08FB">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color w:val="000000" w:themeColor="text1"/>
                <w:sz w:val="22"/>
                <w:szCs w:val="22"/>
                <w:lang w:val="sr-Latn-CS"/>
              </w:rPr>
              <w:tab/>
            </w:r>
          </w:p>
          <w:p w14:paraId="5B4894BE" w14:textId="77777777" w:rsidR="00184E0F" w:rsidRPr="00C85640" w:rsidRDefault="00184E0F" w:rsidP="002D08FB">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color w:val="000000" w:themeColor="text1"/>
                <w:sz w:val="22"/>
                <w:szCs w:val="22"/>
                <w:lang w:val="sr-Latn-CS"/>
              </w:rPr>
              <w:tab/>
            </w:r>
          </w:p>
        </w:tc>
      </w:tr>
    </w:tbl>
    <w:p w14:paraId="483E1239" w14:textId="77777777" w:rsidR="00184E0F" w:rsidRPr="00C85640" w:rsidRDefault="00184E0F" w:rsidP="0025012C">
      <w:pPr>
        <w:spacing w:line="300" w:lineRule="exact"/>
        <w:jc w:val="both"/>
        <w:rPr>
          <w:color w:val="000000" w:themeColor="text1"/>
        </w:rPr>
      </w:pPr>
    </w:p>
    <w:p w14:paraId="104E0301" w14:textId="77777777" w:rsidR="00184E0F" w:rsidRPr="00C85640" w:rsidRDefault="00184E0F" w:rsidP="00E91ED1">
      <w:pPr>
        <w:spacing w:before="120" w:after="120"/>
        <w:ind w:firstLine="340"/>
        <w:jc w:val="both"/>
        <w:rPr>
          <w:color w:val="000000" w:themeColor="text1"/>
          <w:lang w:val="en-GB"/>
        </w:rPr>
      </w:pPr>
      <w:r w:rsidRPr="00C85640">
        <w:rPr>
          <w:noProof/>
          <w:color w:val="000000" w:themeColor="text1"/>
          <w:lang w:val="sr-Cyrl-RS"/>
        </w:rPr>
        <w:t>Родно осетљив језик је термин којим се показује тежња да језик помогне у остваривању људских права када су у питању женске или мушке особе. Ради се о називима који означавају занимања, звања и титуле жена и о коришћењу женског граматичког рода за занимања, звања и титуле када се односе на жене или када те послове обављају жене</w:t>
      </w:r>
      <w:r w:rsidRPr="00C85640">
        <w:rPr>
          <w:color w:val="000000" w:themeColor="text1"/>
          <w:lang w:val="sr-Latn-RS"/>
        </w:rPr>
        <w:t>.</w:t>
      </w:r>
      <w:r w:rsidRPr="00C85640">
        <w:rPr>
          <w:rStyle w:val="FootnoteReference"/>
          <w:color w:val="000000" w:themeColor="text1"/>
          <w:lang w:val="sr-Latn-RS"/>
        </w:rPr>
        <w:footnoteReference w:id="221"/>
      </w:r>
      <w:r w:rsidRPr="00C85640">
        <w:rPr>
          <w:color w:val="000000" w:themeColor="text1"/>
          <w:lang w:val="sr-Latn-RS"/>
        </w:rPr>
        <w:t xml:space="preserve"> </w:t>
      </w:r>
      <w:r w:rsidRPr="00C85640">
        <w:rPr>
          <w:noProof/>
          <w:color w:val="000000" w:themeColor="text1"/>
          <w:lang w:val="sr-Cyrl-RS"/>
        </w:rPr>
        <w:t xml:space="preserve">Пошто српски језик има доследно уткану категорију </w:t>
      </w:r>
      <w:r w:rsidRPr="00C85640">
        <w:rPr>
          <w:i/>
          <w:iCs/>
          <w:noProof/>
          <w:color w:val="000000" w:themeColor="text1"/>
          <w:lang w:val="sr-Cyrl-RS"/>
        </w:rPr>
        <w:t xml:space="preserve">граматичког </w:t>
      </w:r>
      <w:r w:rsidRPr="00C85640">
        <w:rPr>
          <w:noProof/>
          <w:color w:val="000000" w:themeColor="text1"/>
          <w:lang w:val="sr-Cyrl-RS"/>
        </w:rPr>
        <w:t>рода у неким врстама речи (именице, заменице, придеви, неки бројеви, неки глаголски облици), није могуће употребити неку именицу без ознаке граматичког рода (мушког, женског или средњег). Коришћење мушког граматичког рода за титуле и занимања коју обављају жене може имати две последице: брисање жена или граматички нетачне реченице, које неретко мењају и смисао изреченог (нпр. “председник је рекла”)</w:t>
      </w:r>
      <w:r w:rsidRPr="00C85640">
        <w:rPr>
          <w:color w:val="000000" w:themeColor="text1"/>
          <w:lang w:val="en-GB"/>
        </w:rPr>
        <w:t>.</w:t>
      </w:r>
      <w:r w:rsidRPr="00C85640">
        <w:rPr>
          <w:rStyle w:val="FootnoteReference"/>
          <w:color w:val="000000" w:themeColor="text1"/>
          <w:lang w:val="en-GB"/>
        </w:rPr>
        <w:footnoteReference w:id="222"/>
      </w:r>
      <w:r w:rsidRPr="00C85640">
        <w:rPr>
          <w:color w:val="000000" w:themeColor="text1"/>
          <w:lang w:val="en-GB"/>
        </w:rPr>
        <w:t xml:space="preserve"> </w:t>
      </w:r>
      <w:r w:rsidRPr="00C85640">
        <w:rPr>
          <w:noProof/>
          <w:color w:val="000000" w:themeColor="text1"/>
          <w:lang w:val="sr-Cyrl-RS"/>
        </w:rPr>
        <w:t>Оваква појава се назива и “вербалним сексизом”, односно дискриминацијом жена у друштву изражену у језику</w:t>
      </w:r>
      <w:r w:rsidRPr="00C85640">
        <w:rPr>
          <w:color w:val="000000" w:themeColor="text1"/>
          <w:lang w:val="en-GB"/>
        </w:rPr>
        <w:t>.</w:t>
      </w:r>
      <w:r w:rsidRPr="00C85640">
        <w:rPr>
          <w:rStyle w:val="FootnoteReference"/>
          <w:color w:val="000000" w:themeColor="text1"/>
          <w:lang w:val="en-GB"/>
        </w:rPr>
        <w:footnoteReference w:id="223"/>
      </w:r>
    </w:p>
    <w:p w14:paraId="1BD5FF3A" w14:textId="77777777" w:rsidR="00184E0F" w:rsidRPr="00C85640" w:rsidRDefault="00184E0F" w:rsidP="00E91ED1">
      <w:pPr>
        <w:spacing w:before="120" w:after="120"/>
        <w:ind w:firstLine="340"/>
        <w:jc w:val="both"/>
        <w:rPr>
          <w:color w:val="000000" w:themeColor="text1"/>
          <w:lang w:val="en-GB"/>
        </w:rPr>
      </w:pPr>
      <w:r w:rsidRPr="00C85640">
        <w:rPr>
          <w:noProof/>
          <w:color w:val="000000" w:themeColor="text1"/>
          <w:lang w:val="sr-Cyrl-RS"/>
        </w:rPr>
        <w:t>Једна основних замерки које се упућују језику домаћих закона односи се на његову родну неосетљивост обично правдану језичким стандардима и наводном “природом” језика</w:t>
      </w:r>
      <w:r w:rsidRPr="00C85640">
        <w:rPr>
          <w:color w:val="000000" w:themeColor="text1"/>
          <w:lang w:val="en-GB"/>
        </w:rPr>
        <w:t>.</w:t>
      </w:r>
      <w:r w:rsidRPr="00C85640">
        <w:rPr>
          <w:rStyle w:val="FootnoteReference"/>
          <w:color w:val="000000" w:themeColor="text1"/>
          <w:lang w:val="en-GB"/>
        </w:rPr>
        <w:footnoteReference w:id="224"/>
      </w:r>
      <w:r w:rsidRPr="00C85640">
        <w:rPr>
          <w:color w:val="000000" w:themeColor="text1"/>
          <w:lang w:val="en-GB"/>
        </w:rPr>
        <w:t xml:space="preserve"> </w:t>
      </w:r>
    </w:p>
    <w:p w14:paraId="7BAD20F2" w14:textId="77777777" w:rsidR="00184E0F" w:rsidRPr="00C85640" w:rsidRDefault="00184E0F" w:rsidP="00E91ED1">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На пример, Закон о раду</w:t>
      </w:r>
      <w:r w:rsidRPr="00C85640">
        <w:rPr>
          <w:rStyle w:val="FootnoteReference"/>
          <w:i/>
          <w:iCs/>
          <w:color w:val="000000" w:themeColor="text1"/>
          <w:lang w:val="en-GB"/>
        </w:rPr>
        <w:footnoteReference w:id="225"/>
      </w:r>
      <w:r w:rsidRPr="00C85640">
        <w:rPr>
          <w:i/>
          <w:iCs/>
          <w:color w:val="000000" w:themeColor="text1"/>
          <w:lang w:val="en-GB"/>
        </w:rPr>
        <w:t xml:space="preserve"> </w:t>
      </w:r>
      <w:r w:rsidRPr="00C85640">
        <w:rPr>
          <w:i/>
          <w:iCs/>
          <w:noProof/>
          <w:color w:val="000000" w:themeColor="text1"/>
          <w:lang w:val="sr-Cyrl-RS"/>
        </w:rPr>
        <w:t xml:space="preserve">забрањује дискриминацију лица која траже запослење и запослених, између осталог, обзиром на пол (чл. 18). Међутим, према Закону само запослени остварује права и обавезе из радног односа; запослена жена се помиње искључиво када је реч о правима везаним за њену репродуктивну улогу (заштита материнства, породиљско одсуство и одсуство са рада ради неге детета). </w:t>
      </w:r>
    </w:p>
    <w:p w14:paraId="3BD5CBB1" w14:textId="77777777" w:rsidR="00184E0F" w:rsidRPr="00C85640" w:rsidRDefault="00184E0F" w:rsidP="00E91ED1">
      <w:pPr>
        <w:pBdr>
          <w:top w:val="single" w:sz="4" w:space="1" w:color="auto"/>
          <w:left w:val="single" w:sz="4" w:space="4" w:color="auto"/>
          <w:bottom w:val="single" w:sz="4" w:space="1" w:color="auto"/>
          <w:right w:val="single" w:sz="4" w:space="4" w:color="auto"/>
        </w:pBdr>
        <w:spacing w:before="120" w:after="120"/>
        <w:jc w:val="both"/>
        <w:rPr>
          <w:i/>
          <w:iCs/>
          <w:noProof/>
          <w:color w:val="000000" w:themeColor="text1"/>
          <w:lang w:val="sr-Cyrl-RS"/>
        </w:rPr>
      </w:pPr>
      <w:r w:rsidRPr="00C85640">
        <w:rPr>
          <w:i/>
          <w:iCs/>
          <w:noProof/>
          <w:color w:val="000000" w:themeColor="text1"/>
          <w:lang w:val="sr-Cyrl-RS"/>
        </w:rPr>
        <w:t>Други пример је Закон о избору народних посланика</w:t>
      </w:r>
      <w:r w:rsidRPr="00C85640">
        <w:rPr>
          <w:rStyle w:val="FootnoteReference"/>
          <w:i/>
          <w:iCs/>
          <w:color w:val="000000" w:themeColor="text1"/>
          <w:lang w:val="en-GB"/>
        </w:rPr>
        <w:footnoteReference w:id="226"/>
      </w:r>
      <w:r w:rsidRPr="00C85640">
        <w:rPr>
          <w:i/>
          <w:iCs/>
          <w:color w:val="000000" w:themeColor="text1"/>
          <w:lang w:val="en-GB"/>
        </w:rPr>
        <w:t xml:space="preserve">. </w:t>
      </w:r>
      <w:r w:rsidRPr="00C85640">
        <w:rPr>
          <w:i/>
          <w:iCs/>
          <w:noProof/>
          <w:color w:val="000000" w:themeColor="text1"/>
          <w:lang w:val="sr-Cyrl-RS"/>
        </w:rPr>
        <w:t xml:space="preserve">Иако Закон предвиђа родну квоту приликом предлагања изборне листе ради увећавања шанси мање заступљеног пола (дакле, жена) да равноправно учествују законодавној власти, у тексту су </w:t>
      </w:r>
      <w:r w:rsidRPr="00C85640">
        <w:rPr>
          <w:i/>
          <w:iCs/>
          <w:noProof/>
          <w:color w:val="000000" w:themeColor="text1"/>
          <w:u w:val="single"/>
          <w:lang w:val="sr-Cyrl-RS"/>
        </w:rPr>
        <w:t>кандидати</w:t>
      </w:r>
      <w:r w:rsidRPr="00C85640">
        <w:rPr>
          <w:i/>
          <w:iCs/>
          <w:noProof/>
          <w:color w:val="000000" w:themeColor="text1"/>
          <w:lang w:val="sr-Cyrl-RS"/>
        </w:rPr>
        <w:t xml:space="preserve">, </w:t>
      </w:r>
      <w:r w:rsidRPr="00C85640">
        <w:rPr>
          <w:i/>
          <w:iCs/>
          <w:noProof/>
          <w:color w:val="000000" w:themeColor="text1"/>
          <w:u w:val="single"/>
          <w:lang w:val="sr-Cyrl-RS"/>
        </w:rPr>
        <w:t>посланици</w:t>
      </w:r>
      <w:r w:rsidRPr="00C85640">
        <w:rPr>
          <w:i/>
          <w:iCs/>
          <w:noProof/>
          <w:color w:val="000000" w:themeColor="text1"/>
          <w:lang w:val="sr-Cyrl-RS"/>
        </w:rPr>
        <w:t xml:space="preserve">, </w:t>
      </w:r>
      <w:r w:rsidRPr="00C85640">
        <w:rPr>
          <w:i/>
          <w:iCs/>
          <w:noProof/>
          <w:color w:val="000000" w:themeColor="text1"/>
          <w:u w:val="single"/>
          <w:lang w:val="sr-Cyrl-RS"/>
        </w:rPr>
        <w:t>чланови</w:t>
      </w:r>
      <w:r w:rsidRPr="00C85640">
        <w:rPr>
          <w:i/>
          <w:iCs/>
          <w:noProof/>
          <w:color w:val="000000" w:themeColor="text1"/>
          <w:lang w:val="sr-Cyrl-RS"/>
        </w:rPr>
        <w:t xml:space="preserve"> и </w:t>
      </w:r>
      <w:r w:rsidRPr="00C85640">
        <w:rPr>
          <w:i/>
          <w:iCs/>
          <w:noProof/>
          <w:color w:val="000000" w:themeColor="text1"/>
          <w:u w:val="single"/>
          <w:lang w:val="sr-Cyrl-RS"/>
        </w:rPr>
        <w:t>заменици</w:t>
      </w:r>
      <w:r w:rsidRPr="00C85640">
        <w:rPr>
          <w:i/>
          <w:iCs/>
          <w:noProof/>
          <w:color w:val="000000" w:themeColor="text1"/>
          <w:lang w:val="sr-Cyrl-RS"/>
        </w:rPr>
        <w:t xml:space="preserve"> </w:t>
      </w:r>
      <w:r w:rsidRPr="00C85640">
        <w:rPr>
          <w:i/>
          <w:iCs/>
          <w:noProof/>
          <w:color w:val="000000" w:themeColor="text1"/>
          <w:u w:val="single"/>
          <w:lang w:val="sr-Cyrl-RS"/>
        </w:rPr>
        <w:t>чланова</w:t>
      </w:r>
      <w:r w:rsidRPr="00C85640">
        <w:rPr>
          <w:i/>
          <w:iCs/>
          <w:noProof/>
          <w:color w:val="000000" w:themeColor="text1"/>
          <w:lang w:val="sr-Cyrl-RS"/>
        </w:rPr>
        <w:t xml:space="preserve"> бирачких одбора искључиво у мушком </w:t>
      </w:r>
      <w:r w:rsidRPr="00C85640">
        <w:rPr>
          <w:i/>
          <w:iCs/>
          <w:noProof/>
          <w:color w:val="000000" w:themeColor="text1"/>
          <w:lang w:val="sr-Cyrl-RS"/>
        </w:rPr>
        <w:lastRenderedPageBreak/>
        <w:t xml:space="preserve">граматичком роду. Последично, читалац Закона у глави визуелизира искључиво мушкарце у овим улогама, а жене постају невидљиве. </w:t>
      </w:r>
    </w:p>
    <w:p w14:paraId="13F40ECF" w14:textId="77777777" w:rsidR="00184E0F" w:rsidRPr="00C85640" w:rsidRDefault="00184E0F" w:rsidP="00E91ED1">
      <w:pPr>
        <w:spacing w:before="120" w:after="120"/>
        <w:ind w:firstLine="340"/>
        <w:jc w:val="both"/>
        <w:rPr>
          <w:color w:val="000000" w:themeColor="text1"/>
        </w:rPr>
      </w:pPr>
      <w:r w:rsidRPr="00C85640">
        <w:rPr>
          <w:noProof/>
          <w:color w:val="000000" w:themeColor="text1"/>
          <w:lang w:val="sr-Cyrl-RS"/>
        </w:rPr>
        <w:t>Замисао да се у законима употребљава тзв. генерички или општи (тј. мушки) род, није никако родно неутралан језик, него напротив маскулинизиран језик закона</w:t>
      </w:r>
      <w:r w:rsidRPr="00C85640">
        <w:rPr>
          <w:color w:val="000000" w:themeColor="text1"/>
          <w:lang w:val="en-GB"/>
        </w:rPr>
        <w:t>.</w:t>
      </w:r>
      <w:r w:rsidRPr="00C85640">
        <w:rPr>
          <w:rStyle w:val="FootnoteReference"/>
          <w:color w:val="000000" w:themeColor="text1"/>
          <w:lang w:val="en-GB"/>
        </w:rPr>
        <w:footnoteReference w:id="227"/>
      </w:r>
      <w:r w:rsidRPr="00C85640">
        <w:rPr>
          <w:color w:val="000000" w:themeColor="text1"/>
          <w:lang w:val="en-GB"/>
        </w:rPr>
        <w:t xml:space="preserve"> </w:t>
      </w:r>
      <w:r w:rsidRPr="00C85640">
        <w:rPr>
          <w:noProof/>
          <w:color w:val="000000" w:themeColor="text1"/>
          <w:lang w:val="sr-Cyrl-RS"/>
        </w:rPr>
        <w:t>Образложења закона су такође по правилу писана родно неосетљивим језиком, па су уобичајене фразе типа: ”</w:t>
      </w:r>
      <w:r w:rsidRPr="00C85640">
        <w:rPr>
          <w:i/>
          <w:iCs/>
          <w:noProof/>
          <w:color w:val="000000" w:themeColor="text1"/>
          <w:lang w:val="sr-Cyrl-RS"/>
        </w:rPr>
        <w:t xml:space="preserve">министар </w:t>
      </w:r>
      <w:r w:rsidRPr="00C85640">
        <w:rPr>
          <w:noProof/>
          <w:color w:val="000000" w:themeColor="text1"/>
          <w:lang w:val="sr-Cyrl-RS"/>
        </w:rPr>
        <w:t xml:space="preserve">доноси акт којим се утврђују критеријуми…” и “…утврђује се број </w:t>
      </w:r>
      <w:r w:rsidRPr="00C85640">
        <w:rPr>
          <w:i/>
          <w:iCs/>
          <w:noProof/>
          <w:color w:val="000000" w:themeColor="text1"/>
          <w:lang w:val="sr-Cyrl-RS"/>
        </w:rPr>
        <w:t xml:space="preserve">чланова </w:t>
      </w:r>
      <w:r w:rsidRPr="00C85640">
        <w:rPr>
          <w:noProof/>
          <w:color w:val="000000" w:themeColor="text1"/>
          <w:lang w:val="sr-Cyrl-RS"/>
        </w:rPr>
        <w:t xml:space="preserve">тела, предлагање </w:t>
      </w:r>
      <w:r w:rsidRPr="00C85640">
        <w:rPr>
          <w:i/>
          <w:iCs/>
          <w:noProof/>
          <w:color w:val="000000" w:themeColor="text1"/>
          <w:lang w:val="sr-Cyrl-RS"/>
        </w:rPr>
        <w:t>кандидата</w:t>
      </w:r>
      <w:r w:rsidRPr="00C85640">
        <w:rPr>
          <w:noProof/>
          <w:color w:val="000000" w:themeColor="text1"/>
          <w:lang w:val="sr-Cyrl-RS"/>
        </w:rPr>
        <w:t xml:space="preserve"> и њихов састав…”, и поред тога што данас у пракси имамо и </w:t>
      </w:r>
      <w:r w:rsidRPr="00C85640">
        <w:rPr>
          <w:i/>
          <w:iCs/>
          <w:noProof/>
          <w:color w:val="000000" w:themeColor="text1"/>
          <w:lang w:val="sr-Cyrl-RS"/>
        </w:rPr>
        <w:t>министарке</w:t>
      </w:r>
      <w:r w:rsidRPr="00C85640">
        <w:rPr>
          <w:noProof/>
          <w:color w:val="000000" w:themeColor="text1"/>
          <w:lang w:val="sr-Cyrl-RS"/>
        </w:rPr>
        <w:t xml:space="preserve"> и </w:t>
      </w:r>
      <w:r w:rsidRPr="00C85640">
        <w:rPr>
          <w:i/>
          <w:iCs/>
          <w:noProof/>
          <w:color w:val="000000" w:themeColor="text1"/>
          <w:lang w:val="sr-Cyrl-RS"/>
        </w:rPr>
        <w:t>чланице</w:t>
      </w:r>
      <w:r w:rsidRPr="00C85640">
        <w:rPr>
          <w:noProof/>
          <w:color w:val="000000" w:themeColor="text1"/>
          <w:lang w:val="sr-Cyrl-RS"/>
        </w:rPr>
        <w:t xml:space="preserve"> разних тела и </w:t>
      </w:r>
      <w:r w:rsidRPr="00C85640">
        <w:rPr>
          <w:i/>
          <w:iCs/>
          <w:noProof/>
          <w:color w:val="000000" w:themeColor="text1"/>
          <w:lang w:val="sr-Cyrl-RS"/>
        </w:rPr>
        <w:t>кандидаткиње</w:t>
      </w:r>
      <w:r w:rsidRPr="00C85640">
        <w:rPr>
          <w:noProof/>
          <w:color w:val="000000" w:themeColor="text1"/>
          <w:lang w:val="sr-Cyrl-RS"/>
        </w:rPr>
        <w:t>.</w:t>
      </w:r>
    </w:p>
    <w:p w14:paraId="14E8D5F2" w14:textId="77777777" w:rsidR="00184E0F" w:rsidRPr="00C85640" w:rsidRDefault="00184E0F" w:rsidP="00E91ED1">
      <w:pPr>
        <w:snapToGrid w:val="0"/>
        <w:spacing w:before="120" w:after="120"/>
        <w:ind w:firstLine="340"/>
        <w:jc w:val="both"/>
        <w:rPr>
          <w:noProof/>
          <w:color w:val="000000" w:themeColor="text1"/>
          <w:lang w:val="sr-Cyrl-RS"/>
        </w:rPr>
      </w:pPr>
      <w:r w:rsidRPr="00C85640">
        <w:rPr>
          <w:noProof/>
          <w:color w:val="000000" w:themeColor="text1"/>
          <w:lang w:val="sr-Cyrl-RS"/>
        </w:rPr>
        <w:t>Избегавање дискриминације према полу основни је принцип кодификације језичког израза. Две су основне стратегије у остваривању овог циља:</w:t>
      </w:r>
    </w:p>
    <w:p w14:paraId="436467FA" w14:textId="77777777" w:rsidR="00184E0F" w:rsidRPr="00C85640" w:rsidRDefault="00184E0F" w:rsidP="00E91ED1">
      <w:pPr>
        <w:pStyle w:val="ListParagraph"/>
        <w:numPr>
          <w:ilvl w:val="0"/>
          <w:numId w:val="23"/>
        </w:numPr>
        <w:snapToGrid w:val="0"/>
        <w:spacing w:before="120" w:after="120"/>
        <w:contextualSpacing w:val="0"/>
        <w:jc w:val="both"/>
        <w:rPr>
          <w:noProof/>
          <w:color w:val="000000" w:themeColor="text1"/>
          <w:lang w:val="sr-Cyrl-RS"/>
        </w:rPr>
      </w:pPr>
      <w:r w:rsidRPr="00C85640">
        <w:rPr>
          <w:i/>
          <w:iCs/>
          <w:noProof/>
          <w:color w:val="000000" w:themeColor="text1"/>
          <w:lang w:val="sr-Cyrl-RS"/>
        </w:rPr>
        <w:t>симетрије</w:t>
      </w:r>
      <w:r w:rsidRPr="00C85640">
        <w:rPr>
          <w:noProof/>
          <w:color w:val="000000" w:themeColor="text1"/>
          <w:lang w:val="sr-Cyrl-RS"/>
        </w:rPr>
        <w:t> – учинити и мушку и женску особу једнако видљивом у језичком материјалу (нпр. министар/ка, члан/ица, кандидат/киња);</w:t>
      </w:r>
    </w:p>
    <w:p w14:paraId="7DF5AB19" w14:textId="77777777" w:rsidR="00184E0F" w:rsidRPr="00C85640" w:rsidRDefault="00184E0F" w:rsidP="00E91ED1">
      <w:pPr>
        <w:pStyle w:val="ListParagraph"/>
        <w:numPr>
          <w:ilvl w:val="0"/>
          <w:numId w:val="23"/>
        </w:numPr>
        <w:snapToGrid w:val="0"/>
        <w:spacing w:before="120" w:after="120"/>
        <w:contextualSpacing w:val="0"/>
        <w:jc w:val="both"/>
        <w:rPr>
          <w:noProof/>
          <w:color w:val="000000" w:themeColor="text1"/>
          <w:lang w:val="sr-Cyrl-RS"/>
        </w:rPr>
      </w:pPr>
      <w:r w:rsidRPr="00C85640">
        <w:rPr>
          <w:i/>
          <w:iCs/>
          <w:noProof/>
          <w:color w:val="000000" w:themeColor="text1"/>
          <w:lang w:val="sr-Cyrl-RS"/>
        </w:rPr>
        <w:t>неутрализације разлика</w:t>
      </w:r>
      <w:r w:rsidRPr="00C85640">
        <w:rPr>
          <w:noProof/>
          <w:color w:val="000000" w:themeColor="text1"/>
          <w:lang w:val="sr-Cyrl-RS"/>
        </w:rPr>
        <w:t> – бирати језичке изразе којима се брише видљивост само једне особе (нпр. особа, особе).</w:t>
      </w:r>
    </w:p>
    <w:p w14:paraId="54B1D0A5" w14:textId="77777777" w:rsidR="00184E0F" w:rsidRPr="00C85640" w:rsidRDefault="00184E0F" w:rsidP="00E91ED1">
      <w:pPr>
        <w:spacing w:before="120" w:after="120"/>
        <w:jc w:val="both"/>
        <w:rPr>
          <w:noProof/>
          <w:color w:val="000000" w:themeColor="text1"/>
          <w:lang w:val="sr-Cyrl-RS"/>
        </w:rPr>
      </w:pPr>
      <w:r w:rsidRPr="00C85640">
        <w:rPr>
          <w:noProof/>
          <w:color w:val="000000" w:themeColor="text1"/>
          <w:lang w:val="sr-Cyrl-RS"/>
        </w:rPr>
        <w:tab/>
        <w:t xml:space="preserve">Употреба родно осетљивог језика једна је од посебним мера које Закон о родној равноправности предвиђа ради укањања родних стереотипа при остваривању права и обавеза жена и мушкараца (чл. 10, ст. 3, тач. 6). Закон обавезује органе јавне власти да користе родно осетљив језик </w:t>
      </w:r>
      <w:r w:rsidRPr="00C85640">
        <w:rPr>
          <w:noProof/>
          <w:color w:val="000000" w:themeColor="text1"/>
          <w:lang w:val="ru-RU"/>
        </w:rPr>
        <w:t xml:space="preserve">у називима радних места, положаја, звања и занимања (чл. 25, ст. 1). Ова обавеза се односи и на језик у уџбеницима, наставном материјалу, сведочанствима, дипломама, </w:t>
      </w:r>
      <w:r w:rsidRPr="00C85640">
        <w:rPr>
          <w:noProof/>
          <w:color w:val="000000" w:themeColor="text1"/>
          <w:lang w:val="en-US"/>
        </w:rPr>
        <w:t>класификацијама, звањима, занимањима и лиценцама, као и у другим облицима образовно-васпитног рада</w:t>
      </w:r>
      <w:r w:rsidRPr="00C85640">
        <w:rPr>
          <w:noProof/>
          <w:color w:val="000000" w:themeColor="text1"/>
          <w:lang w:val="sr-Cyrl-RS"/>
        </w:rPr>
        <w:t xml:space="preserve"> (чл. 37, ст. 1, тач. 4.3), као и у медијском извештавању (чл. 44, ст. 3). </w:t>
      </w:r>
    </w:p>
    <w:p w14:paraId="449E3FCE" w14:textId="77777777" w:rsidR="00184E0F" w:rsidRPr="00C85640" w:rsidRDefault="00184E0F" w:rsidP="00E91ED1">
      <w:pPr>
        <w:spacing w:before="120" w:after="120"/>
        <w:rPr>
          <w:noProof/>
          <w:color w:val="000000" w:themeColor="text1"/>
          <w:lang w:val="sr-Cyrl-RS"/>
        </w:rPr>
      </w:pPr>
      <w:r w:rsidRPr="00C85640">
        <w:rPr>
          <w:noProof/>
          <w:color w:val="000000" w:themeColor="text1"/>
          <w:lang w:val="sr-Cyrl-RS"/>
        </w:rPr>
        <w:tab/>
        <w:t>Водичи за употребу родно осетљивог језика</w:t>
      </w:r>
      <w:r w:rsidRPr="00C85640">
        <w:rPr>
          <w:rStyle w:val="FootnoteReference"/>
          <w:color w:val="000000" w:themeColor="text1"/>
          <w:lang w:val="sr-Latn-RS"/>
        </w:rPr>
        <w:footnoteReference w:id="228"/>
      </w:r>
      <w:r w:rsidRPr="00C85640">
        <w:rPr>
          <w:color w:val="000000" w:themeColor="text1"/>
          <w:lang w:val="sr-Latn-RS"/>
        </w:rPr>
        <w:t xml:space="preserve"> </w:t>
      </w:r>
      <w:r w:rsidRPr="00C85640">
        <w:rPr>
          <w:noProof/>
          <w:color w:val="000000" w:themeColor="text1"/>
          <w:lang w:val="sr-Cyrl-RS"/>
        </w:rPr>
        <w:t>препоручују следећа упутства за непосредну праксу у институцијама система:</w:t>
      </w:r>
    </w:p>
    <w:p w14:paraId="060290F7"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Следити основно правило за грађење реченице у српском језику: субјекат и предикат се морају се слагати у роду, броју и лицу.</w:t>
      </w:r>
    </w:p>
    <w:p w14:paraId="2B800004"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Употребљавати доследно форму женског рода за занимања и титуле жена свуда где је то могуће.</w:t>
      </w:r>
    </w:p>
    <w:p w14:paraId="688D5A57"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Одабрати из постојећег инвентара ону језичку форму која најбоље одговара вашој интуицији за језик: за занимања и титула које могу имати више суфикса.</w:t>
      </w:r>
    </w:p>
    <w:p w14:paraId="11CFA0FD"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Одвикавати се од употребе неких устаљених израза којима се вређају неке групе грађана и грађанки.</w:t>
      </w:r>
    </w:p>
    <w:p w14:paraId="655FB42B"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Користити паралелне форме ако се препорука односи и на мушкарце и на жене.</w:t>
      </w:r>
    </w:p>
    <w:p w14:paraId="238FC08C"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Користи креативно разне форме родно осетљивог језика приликом обликовања текста.</w:t>
      </w:r>
    </w:p>
    <w:p w14:paraId="5CDA760D"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Писати титуле и занимања жена у пуном облику, а избегавати писање скраћеница.</w:t>
      </w:r>
    </w:p>
    <w:p w14:paraId="43EFBD98"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Наводити пуну идентификацију за сваку особу посебно уколико саопштавате о (брачном) пару.</w:t>
      </w:r>
    </w:p>
    <w:p w14:paraId="5F494722"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Применити правила родно осетљивог језика при превођењу с неког страног језика на српски језик.</w:t>
      </w:r>
    </w:p>
    <w:p w14:paraId="193AD82B"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Предложена упутства ваља применити у разним текстовима (упитници, анкете, формулари, конкурси, огласи...).</w:t>
      </w:r>
    </w:p>
    <w:p w14:paraId="0183A3EB"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lastRenderedPageBreak/>
        <w:t>Избегавати употребу етикете за ословљавање или идентификовање женске особе према брачном статусу.</w:t>
      </w:r>
    </w:p>
    <w:p w14:paraId="32342DFD" w14:textId="77777777" w:rsidR="00184E0F" w:rsidRPr="00C85640" w:rsidRDefault="00184E0F" w:rsidP="006053E6">
      <w:pPr>
        <w:pStyle w:val="ListParagraph"/>
        <w:numPr>
          <w:ilvl w:val="0"/>
          <w:numId w:val="22"/>
        </w:numPr>
        <w:jc w:val="both"/>
        <w:rPr>
          <w:noProof/>
          <w:color w:val="000000" w:themeColor="text1"/>
          <w:lang w:val="sr-Cyrl-RS"/>
        </w:rPr>
      </w:pPr>
      <w:r w:rsidRPr="00C85640">
        <w:rPr>
          <w:noProof/>
          <w:color w:val="000000" w:themeColor="text1"/>
          <w:lang w:val="sr-Cyrl-RS"/>
        </w:rPr>
        <w:t>Избегавати примере (нарочито у уџбеничкој литератури) у којима су мушкарац и жена у стереотипним улогама.</w:t>
      </w:r>
    </w:p>
    <w:p w14:paraId="16D4FE8F" w14:textId="77777777" w:rsidR="00184E0F" w:rsidRPr="00C85640" w:rsidRDefault="00184E0F" w:rsidP="006053E6">
      <w:pPr>
        <w:spacing w:line="300" w:lineRule="exact"/>
        <w:ind w:left="360" w:firstLine="340"/>
        <w:jc w:val="both"/>
        <w:rPr>
          <w:noProof/>
          <w:color w:val="000000" w:themeColor="text1"/>
          <w:lang w:val="sr-Cyrl-RS"/>
        </w:rPr>
      </w:pPr>
    </w:p>
    <w:p w14:paraId="0436630C" w14:textId="3FA1413E" w:rsidR="00184E0F" w:rsidRPr="00C85640" w:rsidRDefault="00184E0F" w:rsidP="00A315FC">
      <w:pPr>
        <w:spacing w:line="300" w:lineRule="exact"/>
        <w:ind w:firstLine="340"/>
        <w:jc w:val="both"/>
        <w:rPr>
          <w:color w:val="000000" w:themeColor="text1"/>
          <w:highlight w:val="yellow"/>
        </w:rPr>
      </w:pPr>
      <w:r w:rsidRPr="00C85640">
        <w:rPr>
          <w:noProof/>
          <w:color w:val="000000" w:themeColor="text1"/>
          <w:lang w:val="sr-Cyrl-RS"/>
        </w:rPr>
        <w:t xml:space="preserve">Корак напред у погледу коришћења родно осетљивог језика у законима и прописима представља уградња једног посебног члана или става да се изрази којима се означавају лица односе подједнако на оба пола без обзира у којем су граматичком роду изражени: </w:t>
      </w:r>
      <w:r w:rsidRPr="00C85640">
        <w:rPr>
          <w:noProof/>
          <w:color w:val="000000" w:themeColor="text1"/>
          <w:lang w:val="sr-Cyrl-RS"/>
        </w:rPr>
        <w:tab/>
        <w:t>„</w:t>
      </w:r>
      <w:r w:rsidR="00866890" w:rsidRPr="00866890">
        <w:rPr>
          <w:i/>
          <w:iCs/>
          <w:noProof/>
          <w:color w:val="000000" w:themeColor="text1"/>
          <w:lang w:val="sr-Cyrl-RS"/>
        </w:rPr>
        <w:t xml:space="preserve">Изрази употребљени у овом закону у мушком граматичком роду обухватају мушки и женски род лица на које се односе </w:t>
      </w:r>
      <w:r w:rsidRPr="00C85640">
        <w:rPr>
          <w:i/>
          <w:iCs/>
          <w:noProof/>
          <w:color w:val="000000" w:themeColor="text1"/>
          <w:lang w:val="sr-Cyrl-RS"/>
        </w:rPr>
        <w:t>”.</w:t>
      </w:r>
      <w:r w:rsidRPr="00C85640">
        <w:rPr>
          <w:noProof/>
          <w:color w:val="000000" w:themeColor="text1"/>
          <w:lang w:val="sr-Cyrl-RS"/>
        </w:rPr>
        <w:t xml:space="preserve"> </w:t>
      </w:r>
      <w:r w:rsidRPr="00C85640">
        <w:rPr>
          <w:color w:val="000000" w:themeColor="text1"/>
          <w:highlight w:val="yellow"/>
        </w:rPr>
        <w:br w:type="page"/>
      </w:r>
    </w:p>
    <w:p w14:paraId="358269D6" w14:textId="77777777" w:rsidR="00184E0F" w:rsidRPr="00C85640" w:rsidRDefault="00184E0F" w:rsidP="006053E6">
      <w:pPr>
        <w:pStyle w:val="Heading1"/>
        <w:tabs>
          <w:tab w:val="num" w:pos="432"/>
        </w:tabs>
        <w:spacing w:line="300" w:lineRule="exact"/>
        <w:ind w:left="432"/>
        <w:rPr>
          <w:rFonts w:ascii="Times New Roman" w:hAnsi="Times New Roman" w:cs="Times New Roman"/>
          <w:noProof/>
          <w:color w:val="000000" w:themeColor="text1"/>
          <w:lang w:val="sr-Cyrl-RS"/>
        </w:rPr>
      </w:pPr>
      <w:r w:rsidRPr="00C85640">
        <w:rPr>
          <w:rFonts w:ascii="Times New Roman" w:hAnsi="Times New Roman" w:cs="Times New Roman"/>
          <w:noProof/>
          <w:color w:val="000000" w:themeColor="text1"/>
          <w:lang w:val="sr-Cyrl-RS"/>
        </w:rPr>
        <w:lastRenderedPageBreak/>
        <w:t>Референце</w:t>
      </w:r>
    </w:p>
    <w:p w14:paraId="672307DA" w14:textId="77777777" w:rsidR="00184E0F" w:rsidRPr="00C85640" w:rsidRDefault="00184E0F" w:rsidP="00AB63FC">
      <w:pPr>
        <w:rPr>
          <w:color w:val="000000" w:themeColor="text1"/>
          <w:lang w:val="sr-Cyrl-RS" w:eastAsia="de-DE"/>
        </w:rPr>
      </w:pPr>
    </w:p>
    <w:p w14:paraId="3899ADE5"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Асоцијација за сексуално и репродуктивно здравље Србије</w:t>
      </w:r>
      <w:r w:rsidRPr="00C85640">
        <w:rPr>
          <w:color w:val="000000" w:themeColor="text1"/>
          <w:lang w:val="sr-Cyrl-RS"/>
        </w:rPr>
        <w:t xml:space="preserve">. </w:t>
      </w:r>
      <w:r w:rsidRPr="00C85640">
        <w:rPr>
          <w:i/>
          <w:iCs/>
          <w:color w:val="000000" w:themeColor="text1"/>
          <w:lang w:val="sr-Latn-RS"/>
        </w:rPr>
        <w:t>Родна питања</w:t>
      </w:r>
      <w:r w:rsidRPr="00C85640">
        <w:rPr>
          <w:color w:val="000000" w:themeColor="text1"/>
          <w:lang w:val="sr-Cyrl-RS"/>
        </w:rPr>
        <w:t>.</w:t>
      </w:r>
      <w:r w:rsidRPr="00C85640">
        <w:rPr>
          <w:color w:val="000000" w:themeColor="text1"/>
          <w:lang w:val="sr-Latn-RS"/>
        </w:rPr>
        <w:t xml:space="preserve"> </w:t>
      </w:r>
      <w:r w:rsidRPr="00C85640">
        <w:rPr>
          <w:color w:val="000000" w:themeColor="text1"/>
          <w:lang w:val="sr-Cyrl-RS"/>
        </w:rPr>
        <w:t>Д</w:t>
      </w:r>
      <w:r w:rsidRPr="00C85640">
        <w:rPr>
          <w:color w:val="000000" w:themeColor="text1"/>
          <w:lang w:val="sr-Latn-RS"/>
        </w:rPr>
        <w:t xml:space="preserve">оступно на: </w:t>
      </w:r>
      <w:hyperlink r:id="rId25" w:history="1">
        <w:r w:rsidRPr="00C85640">
          <w:rPr>
            <w:rStyle w:val="Hyperlink"/>
            <w:color w:val="000000" w:themeColor="text1"/>
            <w:lang w:val="sr-Latn-RS"/>
          </w:rPr>
          <w:t>http://ljudskaprava.org/index.php/sr-yu/zakoni/rodna-pitanja</w:t>
        </w:r>
      </w:hyperlink>
      <w:r w:rsidRPr="00C85640">
        <w:rPr>
          <w:color w:val="000000" w:themeColor="text1"/>
          <w:lang w:val="sr-Latn-RS"/>
        </w:rPr>
        <w:t xml:space="preserve"> </w:t>
      </w:r>
    </w:p>
    <w:p w14:paraId="7AB0F1B5"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l-SI"/>
        </w:rPr>
        <w:t xml:space="preserve">Бабовић, Марија (2016). </w:t>
      </w:r>
      <w:r w:rsidRPr="00C85640">
        <w:rPr>
          <w:i/>
          <w:color w:val="000000" w:themeColor="text1"/>
          <w:lang w:val="sl-SI"/>
        </w:rPr>
        <w:t xml:space="preserve">Индекс родне равноправности у Републици Србији – Мерење родне равноправности у Србији 2014. </w:t>
      </w:r>
      <w:r w:rsidRPr="00C85640">
        <w:rPr>
          <w:color w:val="000000" w:themeColor="text1"/>
          <w:lang w:val="sl-SI"/>
        </w:rPr>
        <w:t xml:space="preserve">Београд: Тим за социјално укључивање и смањење сиромаштва Владе Републике Србије. </w:t>
      </w:r>
    </w:p>
    <w:p w14:paraId="7135A83C" w14:textId="77777777" w:rsidR="00866890" w:rsidRPr="00C85640" w:rsidRDefault="00866890" w:rsidP="00E053A2">
      <w:pPr>
        <w:snapToGrid w:val="0"/>
        <w:spacing w:before="120" w:after="120"/>
        <w:ind w:left="720" w:hanging="720"/>
        <w:jc w:val="both"/>
        <w:rPr>
          <w:color w:val="000000" w:themeColor="text1"/>
          <w:lang w:val="sl-SI"/>
        </w:rPr>
      </w:pPr>
      <w:r w:rsidRPr="00C85640">
        <w:rPr>
          <w:color w:val="000000" w:themeColor="text1"/>
          <w:lang w:val="sl-SI"/>
        </w:rPr>
        <w:t xml:space="preserve">Бабовић, Марија (2018). </w:t>
      </w:r>
      <w:r w:rsidRPr="00C85640">
        <w:rPr>
          <w:i/>
          <w:color w:val="000000" w:themeColor="text1"/>
          <w:lang w:val="sl-SI"/>
        </w:rPr>
        <w:t xml:space="preserve">Индекс родне равноправности у Републици Србији – Мерење родне равноправности у Србији 2016. </w:t>
      </w:r>
      <w:r w:rsidRPr="00C85640">
        <w:rPr>
          <w:color w:val="000000" w:themeColor="text1"/>
          <w:lang w:val="sl-SI"/>
        </w:rPr>
        <w:t>Београд: Тим за социјално укључивање и смањење сиромаштва Владе Републике Србије.</w:t>
      </w:r>
    </w:p>
    <w:p w14:paraId="3283ECD3"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l-SI"/>
        </w:rPr>
        <w:t xml:space="preserve">Бабовић, Марија </w:t>
      </w:r>
      <w:r w:rsidRPr="00C85640">
        <w:rPr>
          <w:color w:val="000000" w:themeColor="text1"/>
          <w:lang w:val="sr-Cyrl-RS"/>
        </w:rPr>
        <w:t>и Петровић, Маријана (2021).</w:t>
      </w:r>
      <w:r w:rsidRPr="00C85640">
        <w:rPr>
          <w:color w:val="000000" w:themeColor="text1"/>
          <w:lang w:val="sl-SI"/>
        </w:rPr>
        <w:t xml:space="preserve"> </w:t>
      </w:r>
      <w:r w:rsidRPr="00C85640">
        <w:rPr>
          <w:i/>
          <w:iCs/>
          <w:color w:val="000000" w:themeColor="text1"/>
          <w:lang w:val="sl-SI"/>
        </w:rPr>
        <w:t xml:space="preserve">Индекс родне равноправности у Републици Србији </w:t>
      </w:r>
      <w:r w:rsidRPr="00C85640">
        <w:rPr>
          <w:i/>
          <w:iCs/>
          <w:color w:val="000000" w:themeColor="text1"/>
          <w:lang w:val="sr-Cyrl-RS"/>
        </w:rPr>
        <w:t>2021</w:t>
      </w:r>
      <w:r w:rsidRPr="00C85640">
        <w:rPr>
          <w:color w:val="000000" w:themeColor="text1"/>
          <w:lang w:val="sl-SI"/>
        </w:rPr>
        <w:t xml:space="preserve">. Београд: Тим за социјално укључивање и смањење сиромаштва Владе Републике Србије.  </w:t>
      </w:r>
    </w:p>
    <w:p w14:paraId="0A212B34"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Баћановић, Вишња (2015). </w:t>
      </w:r>
      <w:r w:rsidRPr="00C85640">
        <w:rPr>
          <w:i/>
          <w:iCs/>
          <w:color w:val="000000" w:themeColor="text1"/>
        </w:rPr>
        <w:t>Родна анализа утицаја поплава у Србији у 2014. години</w:t>
      </w:r>
      <w:r w:rsidRPr="00C85640">
        <w:rPr>
          <w:color w:val="000000" w:themeColor="text1"/>
        </w:rPr>
        <w:t>, Београд: Мисија ОЕБС у Србији.</w:t>
      </w:r>
    </w:p>
    <w:p w14:paraId="3583277C"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Башарагин, Маргарета и Свенка, Савић (2016)</w:t>
      </w:r>
      <w:r w:rsidRPr="00C85640">
        <w:rPr>
          <w:color w:val="000000" w:themeColor="text1"/>
          <w:lang w:val="sr-Cyrl-RS"/>
        </w:rPr>
        <w:t xml:space="preserve">. </w:t>
      </w:r>
      <w:r w:rsidRPr="00C85640">
        <w:rPr>
          <w:color w:val="000000" w:themeColor="text1"/>
        </w:rPr>
        <w:t>Родноосетљива анализа читанки за осми разред основне школе за српски језик, српски као нематерњи и мађарски језик</w:t>
      </w:r>
      <w:r w:rsidRPr="00C85640">
        <w:rPr>
          <w:color w:val="000000" w:themeColor="text1"/>
          <w:lang w:val="sr-Cyrl-RS"/>
        </w:rPr>
        <w:t>.</w:t>
      </w:r>
      <w:r w:rsidRPr="00C85640">
        <w:rPr>
          <w:color w:val="000000" w:themeColor="text1"/>
          <w:lang w:val="sr-Latn-RS"/>
        </w:rPr>
        <w:t xml:space="preserve"> </w:t>
      </w:r>
      <w:r w:rsidRPr="00C85640">
        <w:rPr>
          <w:i/>
          <w:iCs/>
          <w:color w:val="000000" w:themeColor="text1"/>
        </w:rPr>
        <w:t>Зборник Одсека за педагогију, Филозофски факултет у Новом Саду</w:t>
      </w:r>
      <w:r w:rsidRPr="00C85640">
        <w:rPr>
          <w:color w:val="000000" w:themeColor="text1"/>
        </w:rPr>
        <w:t>, Свеска 2</w:t>
      </w:r>
      <w:r w:rsidRPr="00C85640">
        <w:rPr>
          <w:color w:val="000000" w:themeColor="text1"/>
          <w:lang w:val="sr-Latn-RS"/>
        </w:rPr>
        <w:t>5, стр. 75-97.</w:t>
      </w:r>
    </w:p>
    <w:p w14:paraId="038E7F5E" w14:textId="77777777" w:rsidR="00866890" w:rsidRPr="00C85640" w:rsidRDefault="00866890" w:rsidP="00E053A2">
      <w:pPr>
        <w:snapToGrid w:val="0"/>
        <w:spacing w:before="120" w:after="120"/>
        <w:ind w:left="720" w:hanging="720"/>
        <w:jc w:val="both"/>
        <w:rPr>
          <w:color w:val="000000" w:themeColor="text1"/>
          <w:lang w:val="en-GB"/>
        </w:rPr>
      </w:pPr>
      <w:r w:rsidRPr="00C85640">
        <w:rPr>
          <w:color w:val="000000" w:themeColor="text1"/>
          <w:lang w:val="en-GB"/>
        </w:rPr>
        <w:t xml:space="preserve">Благојевић, Марина (2010), </w:t>
      </w:r>
      <w:r w:rsidRPr="00C85640">
        <w:rPr>
          <w:i/>
          <w:iCs/>
          <w:color w:val="000000" w:themeColor="text1"/>
          <w:lang w:val="en-GB"/>
        </w:rPr>
        <w:t>Жене на селу у Војводини: свакодневни живот и рурални развој</w:t>
      </w:r>
      <w:r w:rsidRPr="00C85640">
        <w:rPr>
          <w:color w:val="000000" w:themeColor="text1"/>
          <w:lang w:val="en-GB"/>
        </w:rPr>
        <w:t xml:space="preserve"> (резултати анткетног истраживања), Нови Сад: Завод за равноправност полова.</w:t>
      </w:r>
    </w:p>
    <w:p w14:paraId="0CB8D8EC"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 xml:space="preserve">Богданов, Н., Томановић, С., Цвејић, С., Бабовић, М. и Вуковић, О. (2011), </w:t>
      </w:r>
      <w:r w:rsidRPr="00C85640">
        <w:rPr>
          <w:i/>
          <w:iCs/>
          <w:color w:val="000000" w:themeColor="text1"/>
          <w:lang w:val="en-GB"/>
        </w:rPr>
        <w:t>Приступ жена и деце услугама у руралним областима Србије и предлог мера за унапређење стања</w:t>
      </w:r>
      <w:r w:rsidRPr="00C85640">
        <w:rPr>
          <w:color w:val="000000" w:themeColor="text1"/>
          <w:lang w:val="en-GB"/>
        </w:rPr>
        <w:t>, Београд: СеЦонс.</w:t>
      </w:r>
    </w:p>
    <w:p w14:paraId="2A6689D0"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Брозовић, Зорана (2012), </w:t>
      </w:r>
      <w:r w:rsidRPr="00C85640">
        <w:rPr>
          <w:i/>
          <w:iCs/>
          <w:color w:val="000000" w:themeColor="text1"/>
        </w:rPr>
        <w:t>Родна анализа: могућности примене у сектору безбедности</w:t>
      </w:r>
      <w:r w:rsidRPr="00C85640">
        <w:rPr>
          <w:color w:val="000000" w:themeColor="text1"/>
        </w:rPr>
        <w:t xml:space="preserve">, Београд: Београдски центар за безбедоносну политику. </w:t>
      </w:r>
    </w:p>
    <w:p w14:paraId="3AC1AD41"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Васић, Александра (2014)</w:t>
      </w:r>
      <w:r w:rsidRPr="00C85640">
        <w:rPr>
          <w:color w:val="000000" w:themeColor="text1"/>
          <w:lang w:val="sr-Cyrl-RS"/>
        </w:rPr>
        <w:t>.</w:t>
      </w:r>
      <w:r w:rsidRPr="00C85640">
        <w:rPr>
          <w:color w:val="000000" w:themeColor="text1"/>
          <w:lang w:val="sr-Latn-RS"/>
        </w:rPr>
        <w:t xml:space="preserve"> Дискриминација као друштвена појава</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21-30.</w:t>
      </w:r>
    </w:p>
    <w:p w14:paraId="33207566"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Влада Републике Србије (2020)</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 xml:space="preserve">Национални преглед о оствареном напретку у спровођењу Пекиншке декларације и Платформе за акцију +25, </w:t>
      </w:r>
      <w:r w:rsidRPr="00C85640">
        <w:rPr>
          <w:color w:val="000000" w:themeColor="text1"/>
          <w:lang w:val="en-GB"/>
        </w:rPr>
        <w:t>Београд</w:t>
      </w:r>
      <w:r w:rsidRPr="00C85640">
        <w:rPr>
          <w:color w:val="000000" w:themeColor="text1"/>
          <w:lang w:val="sr-Cyrl-RS"/>
        </w:rPr>
        <w:t>.</w:t>
      </w:r>
      <w:r w:rsidRPr="00C85640">
        <w:rPr>
          <w:color w:val="000000" w:themeColor="text1"/>
          <w:lang w:val="en-GB"/>
        </w:rPr>
        <w:t xml:space="preserve"> </w:t>
      </w:r>
      <w:hyperlink r:id="rId26" w:history="1">
        <w:r w:rsidRPr="00C85640">
          <w:rPr>
            <w:rStyle w:val="Hyperlink"/>
            <w:color w:val="000000" w:themeColor="text1"/>
            <w:lang w:val="en-GB"/>
          </w:rPr>
          <w:t>https://rodnaravnopravnost.gov.rs/sites/default/files/2020-04/Nacionalni%20pregled%20Pekinska%20deklaracija%20SRB.pdf</w:t>
        </w:r>
      </w:hyperlink>
    </w:p>
    <w:p w14:paraId="7F449B46"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Влада Републике Србије</w:t>
      </w:r>
      <w:r w:rsidRPr="00C85640">
        <w:rPr>
          <w:color w:val="000000" w:themeColor="text1"/>
          <w:lang w:val="sr-Cyrl-RS"/>
        </w:rPr>
        <w:t>.</w:t>
      </w:r>
      <w:r w:rsidRPr="00C85640">
        <w:rPr>
          <w:color w:val="000000" w:themeColor="text1"/>
          <w:lang w:val="en-GB"/>
        </w:rPr>
        <w:t xml:space="preserve"> </w:t>
      </w:r>
      <w:r w:rsidRPr="00C85640">
        <w:rPr>
          <w:bCs/>
          <w:i/>
          <w:iCs/>
          <w:color w:val="000000" w:themeColor="text1"/>
          <w:lang w:val="sr-Latn-RS"/>
        </w:rPr>
        <w:t>Четврти периодични извештај о примени Конвенције о елиминисању свих облика дискриминације жена</w:t>
      </w:r>
      <w:r w:rsidRPr="00C85640">
        <w:rPr>
          <w:bCs/>
          <w:i/>
          <w:iCs/>
          <w:color w:val="000000" w:themeColor="text1"/>
          <w:lang w:val="sr-Cyrl-RS"/>
        </w:rPr>
        <w:t>.</w:t>
      </w:r>
      <w:r w:rsidRPr="00C85640">
        <w:rPr>
          <w:bCs/>
          <w:i/>
          <w:iCs/>
          <w:color w:val="000000" w:themeColor="text1"/>
          <w:lang w:val="sr-Latn-RS"/>
        </w:rPr>
        <w:t xml:space="preserve"> </w:t>
      </w:r>
      <w:r w:rsidRPr="00C85640">
        <w:rPr>
          <w:bCs/>
          <w:color w:val="000000" w:themeColor="text1"/>
          <w:lang w:val="sr-Latn-RS"/>
        </w:rPr>
        <w:t>Београд, јул 2017</w:t>
      </w:r>
      <w:r w:rsidRPr="00C85640">
        <w:rPr>
          <w:bCs/>
          <w:color w:val="000000" w:themeColor="text1"/>
          <w:lang w:val="sr-Cyrl-RS"/>
        </w:rPr>
        <w:t>.</w:t>
      </w:r>
    </w:p>
    <w:p w14:paraId="0605C8BD"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Грбић, М. (2007). </w:t>
      </w:r>
      <w:r w:rsidRPr="00C85640">
        <w:rPr>
          <w:color w:val="000000" w:themeColor="text1"/>
          <w:lang w:val="sr-Latn-RS"/>
        </w:rPr>
        <w:t xml:space="preserve"> </w:t>
      </w:r>
      <w:r w:rsidRPr="00C85640">
        <w:rPr>
          <w:i/>
          <w:iCs/>
          <w:color w:val="000000" w:themeColor="text1"/>
        </w:rPr>
        <w:t>Анализа дискурса родних стереотипа у уџбеницима за основну школу</w:t>
      </w:r>
      <w:r w:rsidRPr="00C85640">
        <w:rPr>
          <w:color w:val="000000" w:themeColor="text1"/>
        </w:rPr>
        <w:t xml:space="preserve"> (магистарски рад). Нови Сад: Центар за родне студије, АЦИМСИ</w:t>
      </w:r>
      <w:r w:rsidRPr="00C85640">
        <w:rPr>
          <w:color w:val="000000" w:themeColor="text1"/>
          <w:lang w:val="sr-Latn-RS"/>
        </w:rPr>
        <w:t>.</w:t>
      </w:r>
    </w:p>
    <w:p w14:paraId="26F2BB53" w14:textId="3A042FE0" w:rsidR="00866890" w:rsidRDefault="00866890" w:rsidP="00E053A2">
      <w:pPr>
        <w:snapToGrid w:val="0"/>
        <w:spacing w:before="120" w:after="120"/>
        <w:ind w:left="720" w:hanging="720"/>
        <w:jc w:val="both"/>
        <w:rPr>
          <w:color w:val="000000" w:themeColor="text1"/>
          <w:lang w:val="sr-Cyrl-RS"/>
        </w:rPr>
      </w:pPr>
      <w:r w:rsidRPr="00C85640">
        <w:rPr>
          <w:color w:val="000000" w:themeColor="text1"/>
          <w:lang w:val="en-US"/>
        </w:rPr>
        <w:t xml:space="preserve">Група аутора (2019). </w:t>
      </w:r>
      <w:r w:rsidRPr="00C85640">
        <w:rPr>
          <w:i/>
          <w:iCs/>
          <w:color w:val="000000" w:themeColor="text1"/>
          <w:lang w:val="en-US"/>
        </w:rPr>
        <w:t>Тамни облаци над Србијом – Извештај у сенци за Четврти периодични извештај Републике Србије, током 72. сесије Комитета CEDAW</w:t>
      </w:r>
      <w:r w:rsidRPr="00C85640">
        <w:rPr>
          <w:color w:val="000000" w:themeColor="text1"/>
          <w:lang w:val="en-US"/>
        </w:rPr>
        <w:t>, Београд: Аутономни женски центар</w:t>
      </w:r>
      <w:r w:rsidRPr="00C85640">
        <w:rPr>
          <w:color w:val="000000" w:themeColor="text1"/>
          <w:lang w:val="sr-Cyrl-RS"/>
        </w:rPr>
        <w:t>.</w:t>
      </w:r>
    </w:p>
    <w:p w14:paraId="1179F08E" w14:textId="77777777" w:rsidR="00866890" w:rsidRPr="00C85640" w:rsidRDefault="00866890" w:rsidP="00866890">
      <w:pPr>
        <w:snapToGrid w:val="0"/>
        <w:spacing w:before="120" w:after="120"/>
        <w:ind w:left="720" w:hanging="720"/>
        <w:jc w:val="both"/>
        <w:rPr>
          <w:color w:val="000000" w:themeColor="text1"/>
          <w:lang w:val="en-GB"/>
        </w:rPr>
      </w:pPr>
      <w:r w:rsidRPr="00C85640">
        <w:rPr>
          <w:color w:val="000000" w:themeColor="text1"/>
          <w:lang w:val="en-GB"/>
        </w:rPr>
        <w:t>Dokmanović, Mirjana</w:t>
      </w:r>
      <w:r w:rsidRPr="00C85640">
        <w:rPr>
          <w:color w:val="000000" w:themeColor="text1"/>
          <w:lang w:val="sr-Cyrl-CS"/>
        </w:rPr>
        <w:t xml:space="preserve"> and Drakuli</w:t>
      </w:r>
      <w:r w:rsidRPr="00C85640">
        <w:rPr>
          <w:color w:val="000000" w:themeColor="text1"/>
          <w:lang w:val="sr-Latn-RS"/>
        </w:rPr>
        <w:t>ć,</w:t>
      </w:r>
      <w:r w:rsidRPr="00C85640">
        <w:rPr>
          <w:color w:val="000000" w:themeColor="text1"/>
          <w:lang w:val="sr-Cyrl-CS"/>
        </w:rPr>
        <w:t xml:space="preserve"> Danica (2011)</w:t>
      </w:r>
      <w:r w:rsidRPr="00C85640">
        <w:rPr>
          <w:b/>
          <w:color w:val="000000" w:themeColor="text1"/>
          <w:lang w:val="sr-Latn-RS"/>
        </w:rPr>
        <w:t xml:space="preserve">. </w:t>
      </w:r>
      <w:r w:rsidRPr="00C85640">
        <w:rPr>
          <w:color w:val="000000" w:themeColor="text1"/>
          <w:lang w:val="sr-Latn-RS"/>
        </w:rPr>
        <w:t xml:space="preserve">Family, Social Networks and Gender Inequalities at the Labour Market in Serbia, </w:t>
      </w:r>
      <w:r w:rsidRPr="00C85640">
        <w:rPr>
          <w:i/>
          <w:color w:val="000000" w:themeColor="text1"/>
          <w:lang w:val="en-GB"/>
        </w:rPr>
        <w:t>Montenegrin Journal of Economics</w:t>
      </w:r>
      <w:r w:rsidRPr="00C85640">
        <w:rPr>
          <w:color w:val="000000" w:themeColor="text1"/>
          <w:lang w:val="en-GB"/>
        </w:rPr>
        <w:t>, Vol. 7, No. 2. Podgorica: Economic Laboratory for Transition Research, pp. 65-72.</w:t>
      </w:r>
    </w:p>
    <w:p w14:paraId="49092FA0" w14:textId="527F8080" w:rsidR="00866890" w:rsidRPr="00C85640" w:rsidRDefault="00866890" w:rsidP="00E053A2">
      <w:pPr>
        <w:snapToGrid w:val="0"/>
        <w:spacing w:before="120" w:after="120"/>
        <w:ind w:left="720" w:hanging="720"/>
        <w:jc w:val="both"/>
        <w:rPr>
          <w:color w:val="000000" w:themeColor="text1"/>
          <w:lang w:val="sr-Latn-RS"/>
        </w:rPr>
      </w:pPr>
      <w:r w:rsidRPr="00C85640">
        <w:rPr>
          <w:bCs/>
          <w:color w:val="000000" w:themeColor="text1"/>
          <w:lang w:val="sr-Cyrl-CS"/>
        </w:rPr>
        <w:lastRenderedPageBreak/>
        <w:t>Докмановић</w:t>
      </w:r>
      <w:r w:rsidRPr="00C85640">
        <w:rPr>
          <w:bCs/>
          <w:color w:val="000000" w:themeColor="text1"/>
          <w:lang w:val="sr-Latn-RS"/>
        </w:rPr>
        <w:t>,</w:t>
      </w:r>
      <w:r w:rsidRPr="00C85640">
        <w:rPr>
          <w:bCs/>
          <w:color w:val="000000" w:themeColor="text1"/>
          <w:lang w:val="sr-Cyrl-CS"/>
        </w:rPr>
        <w:t xml:space="preserve"> Мирјана (2002)</w:t>
      </w:r>
      <w:r>
        <w:rPr>
          <w:bCs/>
          <w:color w:val="000000" w:themeColor="text1"/>
          <w:lang w:val="sr-Cyrl-CS"/>
        </w:rPr>
        <w:t>.</w:t>
      </w:r>
      <w:r w:rsidRPr="00C85640">
        <w:rPr>
          <w:bCs/>
          <w:color w:val="000000" w:themeColor="text1"/>
          <w:lang w:val="sr-Cyrl-CS"/>
        </w:rPr>
        <w:t xml:space="preserve"> </w:t>
      </w:r>
      <w:r w:rsidRPr="00C85640">
        <w:rPr>
          <w:bCs/>
          <w:i/>
          <w:iCs/>
          <w:color w:val="000000" w:themeColor="text1"/>
          <w:lang w:val="sr-Cyrl-CS"/>
        </w:rPr>
        <w:t>New World Order: Утицај глобализације на економска и социјална права жена</w:t>
      </w:r>
      <w:r w:rsidRPr="00C85640">
        <w:rPr>
          <w:bCs/>
          <w:color w:val="000000" w:themeColor="text1"/>
          <w:lang w:val="sr-Cyrl-CS"/>
        </w:rPr>
        <w:t>, Суботица: Женски центар за демократију.</w:t>
      </w:r>
    </w:p>
    <w:p w14:paraId="0074EA1D" w14:textId="77777777" w:rsidR="00866890" w:rsidRPr="00C85640" w:rsidRDefault="00866890" w:rsidP="00E053A2">
      <w:pPr>
        <w:snapToGrid w:val="0"/>
        <w:spacing w:before="120" w:after="120"/>
        <w:ind w:left="720" w:hanging="720"/>
        <w:jc w:val="both"/>
        <w:rPr>
          <w:bCs/>
          <w:color w:val="000000" w:themeColor="text1"/>
          <w:lang w:val="sr-Latn-RS"/>
        </w:rPr>
      </w:pPr>
      <w:r w:rsidRPr="00C85640">
        <w:rPr>
          <w:bCs/>
          <w:color w:val="000000" w:themeColor="text1"/>
          <w:lang w:val="en-US"/>
        </w:rPr>
        <w:t xml:space="preserve">Докмановић, Мирјана (2017). Вишеструка и интерсекционална дискриминација. </w:t>
      </w:r>
      <w:r w:rsidRPr="00C85640">
        <w:rPr>
          <w:bCs/>
          <w:i/>
          <w:color w:val="000000" w:themeColor="text1"/>
          <w:lang w:val="en-US"/>
        </w:rPr>
        <w:t xml:space="preserve">Правни живот. </w:t>
      </w:r>
      <w:r w:rsidRPr="00C85640">
        <w:rPr>
          <w:bCs/>
          <w:color w:val="000000" w:themeColor="text1"/>
          <w:lang w:val="en-US"/>
        </w:rPr>
        <w:t>год. 46, бр. 10. стр. 211-226.</w:t>
      </w:r>
    </w:p>
    <w:p w14:paraId="20461DF9" w14:textId="77777777" w:rsidR="00866890" w:rsidRPr="00C85640" w:rsidRDefault="00866890" w:rsidP="00E053A2">
      <w:pPr>
        <w:snapToGrid w:val="0"/>
        <w:spacing w:before="120" w:after="120"/>
        <w:ind w:left="720" w:hanging="720"/>
        <w:jc w:val="both"/>
        <w:rPr>
          <w:bCs/>
          <w:color w:val="000000" w:themeColor="text1"/>
          <w:lang w:val="sr-Latn-RS"/>
        </w:rPr>
      </w:pPr>
      <w:r w:rsidRPr="00C85640">
        <w:rPr>
          <w:bCs/>
          <w:color w:val="000000" w:themeColor="text1"/>
          <w:lang w:val="sr-Cyrl-CS"/>
        </w:rPr>
        <w:t>Докмановић</w:t>
      </w:r>
      <w:r w:rsidRPr="00C85640">
        <w:rPr>
          <w:bCs/>
          <w:color w:val="000000" w:themeColor="text1"/>
          <w:lang w:val="sr-Latn-RS"/>
        </w:rPr>
        <w:t>,</w:t>
      </w:r>
      <w:r w:rsidRPr="00C85640">
        <w:rPr>
          <w:bCs/>
          <w:color w:val="000000" w:themeColor="text1"/>
          <w:lang w:val="sr-Cyrl-CS"/>
        </w:rPr>
        <w:t xml:space="preserve"> Мирјана (2017)</w:t>
      </w:r>
      <w:r w:rsidRPr="00C85640">
        <w:rPr>
          <w:bCs/>
          <w:color w:val="000000" w:themeColor="text1"/>
          <w:lang w:val="sr-Latn-RS"/>
        </w:rPr>
        <w:t>.</w:t>
      </w:r>
      <w:r w:rsidRPr="00C85640">
        <w:rPr>
          <w:bCs/>
          <w:color w:val="000000" w:themeColor="text1"/>
          <w:lang w:val="sr-Cyrl-CS"/>
        </w:rPr>
        <w:t xml:space="preserve"> </w:t>
      </w:r>
      <w:r w:rsidRPr="00C85640">
        <w:rPr>
          <w:bCs/>
          <w:i/>
          <w:iCs/>
          <w:color w:val="000000" w:themeColor="text1"/>
          <w:lang w:val="sr-Cyrl-CS"/>
        </w:rPr>
        <w:t>Утицај неолиберализма на економска и социјална права</w:t>
      </w:r>
      <w:r w:rsidRPr="00C85640">
        <w:rPr>
          <w:bCs/>
          <w:color w:val="000000" w:themeColor="text1"/>
          <w:lang w:val="sr-Cyrl-CS"/>
        </w:rPr>
        <w:t>. Београд: Чигоја штампа и Институт друштвених наука</w:t>
      </w:r>
      <w:r w:rsidRPr="00C85640">
        <w:rPr>
          <w:bCs/>
          <w:color w:val="000000" w:themeColor="text1"/>
          <w:lang w:val="sr-Latn-RS"/>
        </w:rPr>
        <w:t>.</w:t>
      </w:r>
    </w:p>
    <w:p w14:paraId="3CF89F38" w14:textId="77777777" w:rsidR="00866890" w:rsidRPr="00C85640" w:rsidRDefault="00866890" w:rsidP="00E053A2">
      <w:pPr>
        <w:snapToGrid w:val="0"/>
        <w:spacing w:before="120" w:after="120"/>
        <w:ind w:left="720" w:hanging="720"/>
        <w:jc w:val="both"/>
        <w:rPr>
          <w:color w:val="000000" w:themeColor="text1"/>
          <w:lang w:val="en-GB"/>
        </w:rPr>
      </w:pPr>
      <w:r w:rsidRPr="00C85640">
        <w:rPr>
          <w:color w:val="000000" w:themeColor="text1"/>
          <w:lang w:val="en-GB"/>
        </w:rPr>
        <w:t xml:space="preserve">Докмановић, Мирјана и Николић-Ристановић, Весна (2008). Заштита жртава насиља у породици и Закон о оружју и муницији. </w:t>
      </w:r>
      <w:r w:rsidRPr="00C85640">
        <w:rPr>
          <w:i/>
          <w:iCs/>
          <w:color w:val="000000" w:themeColor="text1"/>
          <w:lang w:val="en-GB"/>
        </w:rPr>
        <w:t>Правни живот</w:t>
      </w:r>
      <w:r w:rsidRPr="00C85640">
        <w:rPr>
          <w:color w:val="000000" w:themeColor="text1"/>
          <w:lang w:val="en-GB"/>
        </w:rPr>
        <w:t>, ИИ (10), 861-873.</w:t>
      </w:r>
    </w:p>
    <w:p w14:paraId="2DC22477" w14:textId="77777777" w:rsidR="00815FD7" w:rsidRDefault="00815FD7" w:rsidP="00866890">
      <w:pPr>
        <w:snapToGrid w:val="0"/>
        <w:spacing w:before="120" w:after="120"/>
        <w:ind w:left="720" w:hanging="720"/>
        <w:jc w:val="both"/>
        <w:rPr>
          <w:color w:val="000000" w:themeColor="text1"/>
          <w:lang w:val="en-GB"/>
        </w:rPr>
      </w:pPr>
      <w:r w:rsidRPr="00815FD7">
        <w:rPr>
          <w:color w:val="000000" w:themeColor="text1"/>
          <w:lang w:val="en-GB"/>
        </w:rPr>
        <w:t>Dokmanović, Mirjana. (2007). Posedovanje vatrenog oružja i nasilje u porodici na Zapadnom Balkanu: Komparativna studija zakonodavstava i mehanizama za primenu. Beograd: SEESAC.</w:t>
      </w:r>
    </w:p>
    <w:p w14:paraId="30E20C6A" w14:textId="11671147" w:rsidR="00866890" w:rsidRPr="00C85640" w:rsidRDefault="00866890" w:rsidP="00866890">
      <w:pPr>
        <w:snapToGrid w:val="0"/>
        <w:spacing w:before="120" w:after="120"/>
        <w:ind w:left="720" w:hanging="720"/>
        <w:jc w:val="both"/>
        <w:rPr>
          <w:color w:val="000000" w:themeColor="text1"/>
          <w:lang w:val="sr-Latn-RS"/>
        </w:rPr>
      </w:pPr>
      <w:r w:rsidRPr="00C85640">
        <w:rPr>
          <w:color w:val="000000" w:themeColor="text1"/>
          <w:lang w:val="en-GB"/>
        </w:rPr>
        <w:t>Dornier Consulting International i SeCons група за развојну иницијативу (2019)</w:t>
      </w:r>
      <w:r w:rsidR="00165015">
        <w:rPr>
          <w:color w:val="000000" w:themeColor="text1"/>
          <w:lang w:val="sr-Cyrl-RS"/>
        </w:rPr>
        <w:t>.</w:t>
      </w:r>
      <w:r w:rsidRPr="00C85640">
        <w:rPr>
          <w:color w:val="000000" w:themeColor="text1"/>
          <w:lang w:val="en-GB"/>
        </w:rPr>
        <w:t xml:space="preserve"> </w:t>
      </w:r>
      <w:r w:rsidRPr="00C85640">
        <w:rPr>
          <w:i/>
          <w:iCs/>
          <w:color w:val="000000" w:themeColor="text1"/>
          <w:lang w:val="en-GB"/>
        </w:rPr>
        <w:t>Родна равноправност у сектору саобра</w:t>
      </w:r>
      <w:r w:rsidRPr="00C85640">
        <w:rPr>
          <w:i/>
          <w:iCs/>
          <w:color w:val="000000" w:themeColor="text1"/>
          <w:lang w:val="sr-Latn-RS"/>
        </w:rPr>
        <w:t xml:space="preserve">ћаја, </w:t>
      </w:r>
      <w:r w:rsidRPr="00C85640">
        <w:rPr>
          <w:color w:val="000000" w:themeColor="text1"/>
          <w:lang w:val="sr-Latn-RS"/>
        </w:rPr>
        <w:t>https://rodnaravnopravnost.gov.rs/sr/akademski-kutak/publikacije/rodna-ravnopravnost-u-sektoru-transporta</w:t>
      </w:r>
    </w:p>
    <w:p w14:paraId="232ED0F6" w14:textId="1DCDE164"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Ђорић, Горана (2004)</w:t>
      </w:r>
      <w:r w:rsidR="00165015">
        <w:rPr>
          <w:color w:val="000000" w:themeColor="text1"/>
          <w:lang w:val="sr-Cyrl-RS"/>
        </w:rPr>
        <w:t xml:space="preserve">. </w:t>
      </w:r>
      <w:r w:rsidRPr="00C85640">
        <w:rPr>
          <w:color w:val="000000" w:themeColor="text1"/>
          <w:lang w:val="sr-Latn-RS"/>
        </w:rPr>
        <w:t xml:space="preserve">Родитељство као извор економске неједнакости мушкараца и жена, </w:t>
      </w:r>
      <w:r w:rsidRPr="00C85640">
        <w:rPr>
          <w:i/>
          <w:iCs/>
          <w:color w:val="000000" w:themeColor="text1"/>
          <w:lang w:val="sr-Latn-RS"/>
        </w:rPr>
        <w:t xml:space="preserve">Људска права за жене, </w:t>
      </w:r>
      <w:r w:rsidRPr="00C85640">
        <w:rPr>
          <w:color w:val="000000" w:themeColor="text1"/>
          <w:lang w:val="sr-Latn-RS"/>
        </w:rPr>
        <w:t>Ниш: Одбор за грађанску иницијативу, стр. 27-47.</w:t>
      </w:r>
    </w:p>
    <w:p w14:paraId="56133406" w14:textId="31193260" w:rsidR="00866890" w:rsidRDefault="00866890" w:rsidP="00E053A2">
      <w:pPr>
        <w:snapToGrid w:val="0"/>
        <w:spacing w:before="120" w:after="120"/>
        <w:ind w:left="720" w:hanging="720"/>
        <w:jc w:val="both"/>
        <w:rPr>
          <w:color w:val="000000" w:themeColor="text1"/>
        </w:rPr>
      </w:pPr>
      <w:r w:rsidRPr="00C85640">
        <w:rPr>
          <w:color w:val="000000" w:themeColor="text1"/>
        </w:rPr>
        <w:t>Ђурић Кузмановић, Татјана (2002)</w:t>
      </w:r>
      <w:r w:rsidR="00165015">
        <w:rPr>
          <w:color w:val="000000" w:themeColor="text1"/>
          <w:lang w:val="sr-Cyrl-RS"/>
        </w:rPr>
        <w:t>.</w:t>
      </w:r>
      <w:r w:rsidRPr="00C85640">
        <w:rPr>
          <w:color w:val="000000" w:themeColor="text1"/>
        </w:rPr>
        <w:t xml:space="preserve"> </w:t>
      </w:r>
      <w:r w:rsidRPr="00C85640">
        <w:rPr>
          <w:i/>
          <w:iCs/>
          <w:color w:val="000000" w:themeColor="text1"/>
        </w:rPr>
        <w:t>Родност и развој у транзицији у Србији – од диригованог неразвоја до транзиције</w:t>
      </w:r>
      <w:r w:rsidR="00165015">
        <w:rPr>
          <w:i/>
          <w:iCs/>
          <w:color w:val="000000" w:themeColor="text1"/>
          <w:lang w:val="sr-Cyrl-RS"/>
        </w:rPr>
        <w:t>.</w:t>
      </w:r>
      <w:r w:rsidRPr="00C85640">
        <w:rPr>
          <w:i/>
          <w:iCs/>
          <w:color w:val="000000" w:themeColor="text1"/>
        </w:rPr>
        <w:t xml:space="preserve"> </w:t>
      </w:r>
      <w:r w:rsidRPr="00C85640">
        <w:rPr>
          <w:color w:val="000000" w:themeColor="text1"/>
        </w:rPr>
        <w:t>Нови Сад: Будућност и Женске студије и истраживања.</w:t>
      </w:r>
    </w:p>
    <w:p w14:paraId="5E8E42A3" w14:textId="08EDE31C" w:rsidR="00815FD7" w:rsidRPr="00C85640" w:rsidRDefault="00815FD7" w:rsidP="00815FD7">
      <w:pPr>
        <w:snapToGrid w:val="0"/>
        <w:spacing w:before="120" w:after="120"/>
        <w:ind w:left="720" w:hanging="720"/>
        <w:jc w:val="both"/>
        <w:rPr>
          <w:color w:val="000000" w:themeColor="text1"/>
        </w:rPr>
      </w:pPr>
      <w:r w:rsidRPr="00C85640">
        <w:rPr>
          <w:bCs/>
          <w:color w:val="000000" w:themeColor="text1"/>
          <w:lang w:val="en-US"/>
        </w:rPr>
        <w:t>Evropske zajednice (2004)</w:t>
      </w:r>
      <w:r>
        <w:rPr>
          <w:bCs/>
          <w:color w:val="000000" w:themeColor="text1"/>
          <w:lang w:val="sr-Cyrl-RS"/>
        </w:rPr>
        <w:t>.</w:t>
      </w:r>
      <w:r w:rsidRPr="00C85640">
        <w:rPr>
          <w:bCs/>
          <w:color w:val="000000" w:themeColor="text1"/>
          <w:lang w:val="en-US"/>
        </w:rPr>
        <w:t xml:space="preserve"> </w:t>
      </w:r>
      <w:r w:rsidRPr="00C85640">
        <w:rPr>
          <w:bCs/>
          <w:i/>
          <w:iCs/>
          <w:color w:val="000000" w:themeColor="text1"/>
          <w:lang w:val="en-US"/>
        </w:rPr>
        <w:t>Toolkit on Mainstreaming Gender Equality in EC, Development Cooperation</w:t>
      </w:r>
      <w:r w:rsidRPr="00C85640">
        <w:rPr>
          <w:bCs/>
          <w:color w:val="000000" w:themeColor="text1"/>
          <w:lang w:val="en-US"/>
        </w:rPr>
        <w:t xml:space="preserve"> (Set alatki za uvođenje rodne komponente u EK, razvojna saradnja)</w:t>
      </w:r>
    </w:p>
    <w:p w14:paraId="129F41E2" w14:textId="73ECCF3B" w:rsidR="00815FD7" w:rsidRPr="00C85640" w:rsidRDefault="00815FD7" w:rsidP="00815FD7">
      <w:pPr>
        <w:snapToGrid w:val="0"/>
        <w:spacing w:before="120" w:after="120"/>
        <w:ind w:left="720" w:hanging="720"/>
        <w:jc w:val="both"/>
        <w:rPr>
          <w:color w:val="000000" w:themeColor="text1"/>
        </w:rPr>
      </w:pPr>
      <w:r w:rsidRPr="00C85640">
        <w:rPr>
          <w:bCs/>
          <w:color w:val="000000" w:themeColor="text1"/>
          <w:lang w:val="en-US"/>
        </w:rPr>
        <w:t>Evropske zajednice (2005)</w:t>
      </w:r>
      <w:r>
        <w:rPr>
          <w:bCs/>
          <w:color w:val="000000" w:themeColor="text1"/>
          <w:lang w:val="sr-Cyrl-RS"/>
        </w:rPr>
        <w:t>.</w:t>
      </w:r>
      <w:r w:rsidRPr="00C85640">
        <w:rPr>
          <w:bCs/>
          <w:color w:val="000000" w:themeColor="text1"/>
          <w:lang w:val="en-US"/>
        </w:rPr>
        <w:t xml:space="preserve"> </w:t>
      </w:r>
      <w:r w:rsidRPr="00C85640">
        <w:rPr>
          <w:bCs/>
          <w:i/>
          <w:iCs/>
          <w:color w:val="000000" w:themeColor="text1"/>
          <w:lang w:val="en-US"/>
        </w:rPr>
        <w:t>EQUAL Guide on Gender Mainstreaming</w:t>
      </w:r>
      <w:r w:rsidRPr="00C85640">
        <w:rPr>
          <w:bCs/>
          <w:color w:val="000000" w:themeColor="text1"/>
          <w:lang w:val="en-US"/>
        </w:rPr>
        <w:t xml:space="preserve"> (Водич о увођењу родне компоненте) </w:t>
      </w:r>
    </w:p>
    <w:p w14:paraId="2EC1213A" w14:textId="77777777" w:rsidR="00815FD7" w:rsidRDefault="00815FD7" w:rsidP="00E053A2">
      <w:pPr>
        <w:snapToGrid w:val="0"/>
        <w:spacing w:before="120" w:after="120"/>
        <w:ind w:left="720" w:hanging="720"/>
        <w:jc w:val="both"/>
        <w:rPr>
          <w:bCs/>
          <w:color w:val="000000" w:themeColor="text1"/>
          <w:lang w:val="en-US"/>
        </w:rPr>
      </w:pPr>
      <w:r w:rsidRPr="00815FD7">
        <w:rPr>
          <w:bCs/>
          <w:color w:val="000000" w:themeColor="text1"/>
          <w:lang w:val="en-US"/>
        </w:rPr>
        <w:t xml:space="preserve">Evropski institut za rodnu ravnopravnost. </w:t>
      </w:r>
      <w:r w:rsidRPr="00165015">
        <w:rPr>
          <w:bCs/>
          <w:i/>
          <w:iCs/>
          <w:color w:val="000000" w:themeColor="text1"/>
          <w:lang w:val="en-US"/>
        </w:rPr>
        <w:t>Gender Impact Assessment – Gender Mainstreaming Toolkit</w:t>
      </w:r>
      <w:r w:rsidRPr="00815FD7">
        <w:rPr>
          <w:bCs/>
          <w:color w:val="000000" w:themeColor="text1"/>
          <w:lang w:val="en-US"/>
        </w:rPr>
        <w:t xml:space="preserve"> (Analiza efekata na rodnu ravnopravnost – set alatki za uvođenje rodne komponente)</w:t>
      </w:r>
    </w:p>
    <w:p w14:paraId="09AAB27B" w14:textId="79F15AFE" w:rsidR="00866890" w:rsidRDefault="00815FD7" w:rsidP="00E053A2">
      <w:pPr>
        <w:snapToGrid w:val="0"/>
        <w:spacing w:before="120" w:after="120"/>
        <w:ind w:left="720" w:hanging="720"/>
        <w:jc w:val="both"/>
        <w:rPr>
          <w:color w:val="000000" w:themeColor="text1"/>
          <w:lang w:val="sr-Cyrl-RS"/>
        </w:rPr>
      </w:pPr>
      <w:r w:rsidRPr="00815FD7">
        <w:rPr>
          <w:i/>
          <w:iCs/>
          <w:color w:val="000000" w:themeColor="text1"/>
          <w:lang w:val="sr-Cyrl-RS"/>
        </w:rPr>
        <w:t xml:space="preserve">Ekonomska vrednost neplaćenih poslova staranja u Republici Srbiji – Rodna analiza. </w:t>
      </w:r>
      <w:r w:rsidRPr="00815FD7">
        <w:rPr>
          <w:color w:val="000000" w:themeColor="text1"/>
          <w:lang w:val="sr-Cyrl-RS"/>
        </w:rPr>
        <w:t>Beograd: Koordinaciono telo za rodnu ravnopravnost Vlade Republike Srbije</w:t>
      </w:r>
      <w:r>
        <w:rPr>
          <w:color w:val="000000" w:themeColor="text1"/>
          <w:lang w:val="sr-Cyrl-RS"/>
        </w:rPr>
        <w:t>, 2020</w:t>
      </w:r>
      <w:r w:rsidRPr="00815FD7">
        <w:rPr>
          <w:i/>
          <w:iCs/>
          <w:color w:val="000000" w:themeColor="text1"/>
          <w:lang w:val="sr-Cyrl-RS"/>
        </w:rPr>
        <w:t xml:space="preserve">. </w:t>
      </w:r>
      <w:r w:rsidR="00866890" w:rsidRPr="00C85640">
        <w:rPr>
          <w:color w:val="000000" w:themeColor="text1"/>
          <w:lang w:val="sr-Cyrl-RS"/>
        </w:rPr>
        <w:t xml:space="preserve">Доступно на </w:t>
      </w:r>
      <w:hyperlink r:id="rId27" w:history="1">
        <w:r w:rsidRPr="006E4DC6">
          <w:rPr>
            <w:rStyle w:val="Hyperlink"/>
            <w:lang w:val="sr-Cyrl-RS"/>
          </w:rPr>
          <w:t>https://www.rodnaravnopravnost.gov.rs/sites/default/files/2020-10/Ekonomska%20vrednost%20neplacenih%20poslova_izvestaj.pdf</w:t>
        </w:r>
      </w:hyperlink>
    </w:p>
    <w:p w14:paraId="3B3CCDB7" w14:textId="6EE5A348" w:rsidR="00815FD7" w:rsidRDefault="00815FD7" w:rsidP="00815FD7">
      <w:pPr>
        <w:snapToGrid w:val="0"/>
        <w:spacing w:before="120" w:after="120"/>
        <w:ind w:left="720" w:hanging="720"/>
        <w:jc w:val="both"/>
        <w:rPr>
          <w:color w:val="000000" w:themeColor="text1"/>
        </w:rPr>
      </w:pPr>
      <w:r w:rsidRPr="00C85640">
        <w:rPr>
          <w:color w:val="000000" w:themeColor="text1"/>
        </w:rPr>
        <w:t>Group of Experts</w:t>
      </w:r>
      <w:r w:rsidRPr="00C85640">
        <w:rPr>
          <w:color w:val="000000" w:themeColor="text1"/>
          <w:lang w:val="sr-Latn-RS"/>
        </w:rPr>
        <w:t xml:space="preserve"> </w:t>
      </w:r>
      <w:r w:rsidRPr="00C85640">
        <w:rPr>
          <w:color w:val="000000" w:themeColor="text1"/>
        </w:rPr>
        <w:t xml:space="preserve">on Action against Violence against Women and Domestic Violence (GREVIO) </w:t>
      </w:r>
      <w:r w:rsidRPr="00C85640">
        <w:rPr>
          <w:color w:val="000000" w:themeColor="text1"/>
          <w:lang w:val="sr-Latn-RS"/>
        </w:rPr>
        <w:t xml:space="preserve">(2020). </w:t>
      </w:r>
      <w:r w:rsidRPr="00C85640">
        <w:rPr>
          <w:i/>
          <w:iCs/>
          <w:color w:val="000000" w:themeColor="text1"/>
        </w:rPr>
        <w:t xml:space="preserve">GREVIO’s (Baseline) Evaluation Report </w:t>
      </w:r>
      <w:r w:rsidRPr="00C85640">
        <w:rPr>
          <w:i/>
          <w:iCs/>
          <w:color w:val="000000" w:themeColor="text1"/>
          <w:lang w:val="sr-Latn-RS"/>
        </w:rPr>
        <w:t>on</w:t>
      </w:r>
      <w:r w:rsidRPr="00C85640">
        <w:rPr>
          <w:i/>
          <w:iCs/>
          <w:color w:val="000000" w:themeColor="text1"/>
        </w:rPr>
        <w:t xml:space="preserve"> legislative and other measures giving effect to the provisions of the Council of Europe Convention on Preventing and Combating Violence against Women and Domestic Violence (Istanbul Convention) SERBIA</w:t>
      </w:r>
      <w:r w:rsidRPr="00C85640">
        <w:rPr>
          <w:color w:val="000000" w:themeColor="text1"/>
          <w:lang w:val="sr-Latn-RS"/>
        </w:rPr>
        <w:t xml:space="preserve">, </w:t>
      </w:r>
      <w:r w:rsidRPr="00C85640">
        <w:rPr>
          <w:color w:val="000000" w:themeColor="text1"/>
        </w:rPr>
        <w:t>GREVIO/Inf(2019)20.</w:t>
      </w:r>
    </w:p>
    <w:p w14:paraId="56468878" w14:textId="538EDC47" w:rsidR="00815FD7" w:rsidRPr="00815FD7" w:rsidRDefault="00815FD7" w:rsidP="00815FD7">
      <w:pPr>
        <w:snapToGrid w:val="0"/>
        <w:spacing w:before="120" w:after="120"/>
        <w:ind w:left="720" w:hanging="720"/>
        <w:jc w:val="both"/>
        <w:rPr>
          <w:color w:val="000000" w:themeColor="text1"/>
          <w:lang w:val="sl-SI"/>
        </w:rPr>
      </w:pPr>
      <w:r w:rsidRPr="00C85640">
        <w:rPr>
          <w:color w:val="000000" w:themeColor="text1"/>
          <w:lang w:val="sl-SI"/>
        </w:rPr>
        <w:t xml:space="preserve">Hughson, Марина (2017). </w:t>
      </w:r>
      <w:r w:rsidRPr="00815FD7">
        <w:rPr>
          <w:i/>
          <w:iCs/>
          <w:color w:val="000000" w:themeColor="text1"/>
          <w:lang w:val="sl-SI"/>
        </w:rPr>
        <w:t>Muškarci u Srbiji: Druga strana rodne ne/ravnopravnosti</w:t>
      </w:r>
      <w:r>
        <w:rPr>
          <w:i/>
          <w:iCs/>
          <w:color w:val="000000" w:themeColor="text1"/>
          <w:lang w:val="sr-Cyrl-RS"/>
        </w:rPr>
        <w:t>.</w:t>
      </w:r>
      <w:r w:rsidRPr="00815FD7">
        <w:rPr>
          <w:i/>
          <w:iCs/>
          <w:color w:val="000000" w:themeColor="text1"/>
          <w:lang w:val="sl-SI"/>
        </w:rPr>
        <w:t xml:space="preserve"> </w:t>
      </w:r>
      <w:r w:rsidRPr="00815FD7">
        <w:rPr>
          <w:color w:val="000000" w:themeColor="text1"/>
          <w:lang w:val="sl-SI"/>
        </w:rPr>
        <w:t>Beograd: Institut za kriminološka i sociološka istraživanja.</w:t>
      </w:r>
    </w:p>
    <w:p w14:paraId="674055D2" w14:textId="05AEB6B8" w:rsidR="00815FD7" w:rsidRPr="00C85640" w:rsidRDefault="00815FD7" w:rsidP="00815FD7">
      <w:pPr>
        <w:snapToGrid w:val="0"/>
        <w:spacing w:before="120" w:after="120"/>
        <w:ind w:left="720" w:hanging="720"/>
        <w:jc w:val="both"/>
        <w:rPr>
          <w:color w:val="000000" w:themeColor="text1"/>
          <w:lang w:val="sr-Latn-RS"/>
        </w:rPr>
      </w:pPr>
      <w:r w:rsidRPr="00C85640">
        <w:rPr>
          <w:color w:val="000000" w:themeColor="text1"/>
          <w:lang w:val="sr-Latn-RS"/>
        </w:rPr>
        <w:t>Hugson, Марина (2019)</w:t>
      </w:r>
      <w:r>
        <w:rPr>
          <w:color w:val="000000" w:themeColor="text1"/>
          <w:lang w:val="sr-Cyrl-RS"/>
        </w:rPr>
        <w:t>.</w:t>
      </w:r>
      <w:r w:rsidRPr="00C85640">
        <w:rPr>
          <w:color w:val="000000" w:themeColor="text1"/>
          <w:lang w:val="sr-Latn-RS"/>
        </w:rPr>
        <w:t xml:space="preserve"> </w:t>
      </w:r>
      <w:r w:rsidRPr="00815FD7">
        <w:rPr>
          <w:i/>
          <w:iCs/>
          <w:color w:val="000000" w:themeColor="text1"/>
          <w:lang w:val="sr-Latn-RS"/>
        </w:rPr>
        <w:t>Muškarci u Srbiji: promene, otpori i izazovi – Rezultati istraživanja o muškarcima i rodnoj ravnopravnosti, IMAGES Srbija 2018</w:t>
      </w:r>
      <w:r>
        <w:rPr>
          <w:i/>
          <w:iCs/>
          <w:color w:val="000000" w:themeColor="text1"/>
          <w:lang w:val="sr-Cyrl-RS"/>
        </w:rPr>
        <w:t>.</w:t>
      </w:r>
      <w:r w:rsidRPr="00815FD7">
        <w:rPr>
          <w:i/>
          <w:iCs/>
          <w:color w:val="000000" w:themeColor="text1"/>
          <w:lang w:val="sr-Latn-RS"/>
        </w:rPr>
        <w:t xml:space="preserve"> </w:t>
      </w:r>
      <w:r w:rsidRPr="00815FD7">
        <w:rPr>
          <w:color w:val="000000" w:themeColor="text1"/>
          <w:lang w:val="sr-Latn-RS"/>
        </w:rPr>
        <w:t>Beograd: Centar E8</w:t>
      </w:r>
      <w:r w:rsidRPr="00815FD7">
        <w:rPr>
          <w:i/>
          <w:iCs/>
          <w:color w:val="000000" w:themeColor="text1"/>
          <w:lang w:val="sr-Latn-RS"/>
        </w:rPr>
        <w:t>.</w:t>
      </w:r>
    </w:p>
    <w:p w14:paraId="748DD3B9" w14:textId="77777777" w:rsidR="00866890" w:rsidRPr="00C85640" w:rsidRDefault="00866890" w:rsidP="00E053A2">
      <w:pPr>
        <w:snapToGrid w:val="0"/>
        <w:spacing w:before="120" w:after="120"/>
        <w:ind w:left="720" w:hanging="720"/>
        <w:jc w:val="both"/>
        <w:rPr>
          <w:color w:val="000000" w:themeColor="text1"/>
          <w:lang w:val="en-GB"/>
        </w:rPr>
      </w:pPr>
      <w:r w:rsidRPr="00C85640">
        <w:rPr>
          <w:color w:val="000000" w:themeColor="text1"/>
          <w:lang w:val="en-GB"/>
        </w:rPr>
        <w:t>Зиндовић, М. (2017)</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Почетна анализа стања у области урбанистичког планирања и пројектовања из родне перспективе, са сетом препорука</w:t>
      </w:r>
      <w:r w:rsidRPr="00C85640">
        <w:rPr>
          <w:color w:val="000000" w:themeColor="text1"/>
          <w:lang w:val="sr-Cyrl-RS"/>
        </w:rPr>
        <w:t>.</w:t>
      </w:r>
      <w:r w:rsidRPr="00C85640">
        <w:rPr>
          <w:color w:val="000000" w:themeColor="text1"/>
          <w:lang w:val="en-GB"/>
        </w:rPr>
        <w:t xml:space="preserve"> Стална конференција градова и општина, документ разматран и усвојен на 2. седници Одбора за урбанизам, становање и изградњу Сталне конференције градова и општина, 19-20. април 2017. </w:t>
      </w:r>
    </w:p>
    <w:p w14:paraId="00006582" w14:textId="555647E3"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ru-RU"/>
        </w:rPr>
        <w:lastRenderedPageBreak/>
        <w:t>Извештаји Мреже Жене против насиља</w:t>
      </w:r>
      <w:r w:rsidR="00165015">
        <w:rPr>
          <w:color w:val="000000" w:themeColor="text1"/>
          <w:lang w:val="sr-Cyrl-RS"/>
        </w:rPr>
        <w:t>.</w:t>
      </w:r>
      <w:r w:rsidRPr="00C85640">
        <w:rPr>
          <w:color w:val="000000" w:themeColor="text1"/>
        </w:rPr>
        <w:t xml:space="preserve"> </w:t>
      </w:r>
      <w:r w:rsidRPr="00165015">
        <w:rPr>
          <w:i/>
          <w:iCs/>
          <w:color w:val="000000" w:themeColor="text1"/>
        </w:rPr>
        <w:t>Фемицид – убиства жена у Србији</w:t>
      </w:r>
      <w:r w:rsidRPr="00C85640">
        <w:rPr>
          <w:color w:val="000000" w:themeColor="text1"/>
        </w:rPr>
        <w:t xml:space="preserve">, доступни  на: </w:t>
      </w:r>
      <w:hyperlink r:id="rId28" w:history="1">
        <w:r w:rsidRPr="00C85640">
          <w:rPr>
            <w:rStyle w:val="Hyperlink"/>
            <w:color w:val="000000" w:themeColor="text1"/>
          </w:rPr>
          <w:t>https://www.zeneprotivnasilja.net/femicid-u-srbiji</w:t>
        </w:r>
      </w:hyperlink>
    </w:p>
    <w:p w14:paraId="2A42E51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Јовичић, Бранислава, Турковић, Маја и Бацановић, Вишња (2018)</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Жене у одрживој енергетици, климатским променама и заштити животне средине</w:t>
      </w:r>
      <w:r w:rsidRPr="00C85640">
        <w:rPr>
          <w:color w:val="000000" w:themeColor="text1"/>
          <w:lang w:val="sr-Latn-RS"/>
        </w:rPr>
        <w:t xml:space="preserve">, Нови Сад: Покрајински завод за равноправност полова. </w:t>
      </w:r>
    </w:p>
    <w:p w14:paraId="635BC4C0" w14:textId="637166A8"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hr-HR"/>
        </w:rPr>
        <w:t>Кесеровић, Јелена (2014)</w:t>
      </w:r>
      <w:r w:rsidR="00165015">
        <w:rPr>
          <w:color w:val="000000" w:themeColor="text1"/>
          <w:lang w:val="sr-Cyrl-RS"/>
        </w:rPr>
        <w:t>.</w:t>
      </w:r>
      <w:r w:rsidRPr="00C85640">
        <w:rPr>
          <w:color w:val="000000" w:themeColor="text1"/>
          <w:lang w:val="hr-HR"/>
        </w:rPr>
        <w:t xml:space="preserve"> </w:t>
      </w:r>
      <w:r w:rsidRPr="00C85640">
        <w:rPr>
          <w:i/>
          <w:iCs/>
          <w:color w:val="000000" w:themeColor="text1"/>
          <w:lang w:val="hr-HR"/>
        </w:rPr>
        <w:t>Колико сам безбедна? Безбедоносне препоруке за жене и девојке</w:t>
      </w:r>
      <w:r w:rsidR="00165015">
        <w:rPr>
          <w:color w:val="000000" w:themeColor="text1"/>
          <w:lang w:val="sr-Cyrl-RS"/>
        </w:rPr>
        <w:t>.</w:t>
      </w:r>
      <w:r w:rsidRPr="00C85640">
        <w:rPr>
          <w:color w:val="000000" w:themeColor="text1"/>
          <w:lang w:val="hr-HR"/>
        </w:rPr>
        <w:t xml:space="preserve"> Београд: Аутономни женски центар и Организација за европску безбедност и сарадњу Мисија у Србији.</w:t>
      </w:r>
    </w:p>
    <w:p w14:paraId="5297EB1E" w14:textId="77777777" w:rsidR="00866890" w:rsidRPr="00C85640" w:rsidRDefault="00866890" w:rsidP="00E053A2">
      <w:pPr>
        <w:snapToGrid w:val="0"/>
        <w:spacing w:before="120" w:after="120"/>
        <w:ind w:left="720" w:hanging="720"/>
        <w:jc w:val="both"/>
        <w:rPr>
          <w:color w:val="000000" w:themeColor="text1"/>
        </w:rPr>
      </w:pPr>
      <w:r w:rsidRPr="00C85640">
        <w:rPr>
          <w:color w:val="000000" w:themeColor="text1"/>
        </w:rPr>
        <w:t>Колин, Марија и Лилијана, Чичкарић</w:t>
      </w:r>
      <w:r w:rsidRPr="00C85640">
        <w:rPr>
          <w:color w:val="000000" w:themeColor="text1"/>
          <w:lang w:val="sr-Cyrl-RS"/>
        </w:rPr>
        <w:t xml:space="preserve"> (</w:t>
      </w:r>
      <w:r w:rsidRPr="00C85640">
        <w:rPr>
          <w:color w:val="000000" w:themeColor="text1"/>
        </w:rPr>
        <w:t>2010</w:t>
      </w:r>
      <w:r w:rsidRPr="00C85640">
        <w:rPr>
          <w:color w:val="000000" w:themeColor="text1"/>
          <w:lang w:val="sr-Cyrl-RS"/>
        </w:rPr>
        <w:t>)</w:t>
      </w:r>
      <w:r w:rsidRPr="00C85640">
        <w:rPr>
          <w:color w:val="000000" w:themeColor="text1"/>
        </w:rPr>
        <w:t xml:space="preserve">. Родне неједнакости у запошљавању, управљању и одлучивању. </w:t>
      </w:r>
      <w:r w:rsidRPr="00C85640">
        <w:rPr>
          <w:i/>
          <w:color w:val="000000" w:themeColor="text1"/>
        </w:rPr>
        <w:t xml:space="preserve">Становништво, </w:t>
      </w:r>
      <w:r w:rsidRPr="00C85640">
        <w:rPr>
          <w:color w:val="000000" w:themeColor="text1"/>
        </w:rPr>
        <w:t>1, 103-124.</w:t>
      </w:r>
    </w:p>
    <w:p w14:paraId="2923B0EC" w14:textId="5CA6E1E3" w:rsidR="00866890" w:rsidRPr="00C85640" w:rsidRDefault="00165015" w:rsidP="00E053A2">
      <w:pPr>
        <w:snapToGrid w:val="0"/>
        <w:spacing w:before="120" w:after="120"/>
        <w:ind w:left="720" w:hanging="720"/>
        <w:jc w:val="both"/>
        <w:rPr>
          <w:color w:val="000000" w:themeColor="text1"/>
          <w:lang w:val="sr-Cyrl-RS"/>
        </w:rPr>
      </w:pPr>
      <w:r w:rsidRPr="00165015">
        <w:rPr>
          <w:color w:val="000000" w:themeColor="text1"/>
        </w:rPr>
        <w:t xml:space="preserve">Komitet UN za eliminisanje diskriminacije žena, Zaključna zapažanja u vezi sa Četvrtim periodičnim izveštajem Republike Srbije, 9. mart 2019, </w:t>
      </w:r>
      <w:r w:rsidR="00866890" w:rsidRPr="00C85640">
        <w:rPr>
          <w:color w:val="000000" w:themeColor="text1"/>
        </w:rPr>
        <w:t>CEDAW/C/SRB/CO/4</w:t>
      </w:r>
      <w:r w:rsidR="00866890" w:rsidRPr="00C85640">
        <w:rPr>
          <w:color w:val="000000" w:themeColor="text1"/>
          <w:lang w:val="sr-Cyrl-RS"/>
        </w:rPr>
        <w:t>.</w:t>
      </w:r>
    </w:p>
    <w:p w14:paraId="59470B19" w14:textId="77777777" w:rsidR="00866890" w:rsidRPr="00C85640" w:rsidRDefault="00866890" w:rsidP="00E053A2">
      <w:pPr>
        <w:snapToGrid w:val="0"/>
        <w:spacing w:before="120" w:after="120"/>
        <w:ind w:left="720" w:hanging="720"/>
        <w:jc w:val="both"/>
        <w:rPr>
          <w:color w:val="000000" w:themeColor="text1"/>
        </w:rPr>
      </w:pPr>
      <w:r w:rsidRPr="00C85640">
        <w:rPr>
          <w:color w:val="000000" w:themeColor="text1"/>
        </w:rPr>
        <w:t xml:space="preserve">Лацмановић, В. </w:t>
      </w:r>
      <w:r w:rsidRPr="00C85640">
        <w:rPr>
          <w:color w:val="000000" w:themeColor="text1"/>
          <w:lang w:val="sr-Cyrl-RS"/>
        </w:rPr>
        <w:t xml:space="preserve">(2019). </w:t>
      </w:r>
      <w:r w:rsidRPr="00C85640">
        <w:rPr>
          <w:color w:val="000000" w:themeColor="text1"/>
          <w:lang w:val="ru-RU"/>
        </w:rPr>
        <w:t>Фемицид у Србији</w:t>
      </w:r>
      <w:r w:rsidRPr="00C85640">
        <w:rPr>
          <w:color w:val="000000" w:themeColor="text1"/>
        </w:rPr>
        <w:t xml:space="preserve">: потрага за подацима, одговором институција и медијска слика, </w:t>
      </w:r>
      <w:r w:rsidRPr="00C85640">
        <w:rPr>
          <w:i/>
          <w:iCs/>
          <w:color w:val="000000" w:themeColor="text1"/>
          <w:lang w:val="fr-FR"/>
        </w:rPr>
        <w:t xml:space="preserve">Annales - Series Historia et Sociologia, </w:t>
      </w:r>
      <w:r w:rsidRPr="00C85640">
        <w:rPr>
          <w:color w:val="000000" w:themeColor="text1"/>
        </w:rPr>
        <w:t>бр. 1, стр. 39-54.</w:t>
      </w:r>
    </w:p>
    <w:p w14:paraId="1581B53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Лукић, Марија и Јовановић, Слађана (2003)</w:t>
      </w:r>
      <w:r w:rsidRPr="00C85640">
        <w:rPr>
          <w:color w:val="000000" w:themeColor="text1"/>
          <w:lang w:val="sr-Cyrl-RS"/>
        </w:rPr>
        <w:t>.</w:t>
      </w:r>
      <w:r w:rsidRPr="00C85640">
        <w:rPr>
          <w:color w:val="000000" w:themeColor="text1"/>
          <w:lang w:val="sr-Latn-RS"/>
        </w:rPr>
        <w:t xml:space="preserve"> Конкурентност жена на тржишту рада</w:t>
      </w:r>
      <w:r w:rsidRPr="00C85640">
        <w:rPr>
          <w:color w:val="000000" w:themeColor="text1"/>
          <w:lang w:val="sr-Cyrl-RS"/>
        </w:rPr>
        <w:t>.</w:t>
      </w:r>
      <w:r w:rsidRPr="00C85640">
        <w:rPr>
          <w:i/>
          <w:iCs/>
          <w:color w:val="000000" w:themeColor="text1"/>
          <w:lang w:val="sr-Latn-RS"/>
        </w:rPr>
        <w:t xml:space="preserve"> Социјална мисао, </w:t>
      </w:r>
      <w:r w:rsidRPr="00C85640">
        <w:rPr>
          <w:color w:val="000000" w:themeColor="text1"/>
          <w:lang w:val="sr-Latn-RS"/>
        </w:rPr>
        <w:t>Вол. 37.1.</w:t>
      </w:r>
    </w:p>
    <w:p w14:paraId="1E7DACA6" w14:textId="77777777" w:rsidR="00165015" w:rsidRDefault="00165015" w:rsidP="00E053A2">
      <w:pPr>
        <w:snapToGrid w:val="0"/>
        <w:spacing w:before="120" w:after="120"/>
        <w:ind w:left="720" w:hanging="720"/>
        <w:jc w:val="both"/>
        <w:rPr>
          <w:color w:val="000000" w:themeColor="text1"/>
        </w:rPr>
      </w:pPr>
      <w:r w:rsidRPr="00165015">
        <w:rPr>
          <w:color w:val="000000" w:themeColor="text1"/>
        </w:rPr>
        <w:t>Marić, S. (2011). Rodno osetljiva analiza teksta udžbenika muzičke kulture: osnovne i srednje škole u Srbiji (2011-2012) (master rad). Novi Sad: Centar za rodne studije, ACIMSI.</w:t>
      </w:r>
    </w:p>
    <w:p w14:paraId="485DCC6B" w14:textId="0AB00A09"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Милинковић, М.  (2008). </w:t>
      </w:r>
      <w:r w:rsidRPr="00C85640">
        <w:rPr>
          <w:i/>
          <w:iCs/>
          <w:color w:val="000000" w:themeColor="text1"/>
        </w:rPr>
        <w:t>Родна сензитивност  као  критеријум  квалитета основношколских уџбеника</w:t>
      </w:r>
      <w:r w:rsidRPr="00C85640">
        <w:rPr>
          <w:color w:val="000000" w:themeColor="text1"/>
        </w:rPr>
        <w:t xml:space="preserve"> (дипломски рад). Одсек за педагогију Филозофског факултета</w:t>
      </w:r>
      <w:r w:rsidRPr="00C85640">
        <w:rPr>
          <w:color w:val="000000" w:themeColor="text1"/>
          <w:lang w:val="sr-Latn-RS"/>
        </w:rPr>
        <w:t>.</w:t>
      </w:r>
    </w:p>
    <w:p w14:paraId="5178127E"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 xml:space="preserve">Мршевић, Зорица </w:t>
      </w:r>
      <w:r w:rsidRPr="00C85640">
        <w:rPr>
          <w:color w:val="000000" w:themeColor="text1"/>
        </w:rPr>
        <w:t>(2005). Родна анализа као средство у борби против мизогиније. У: М. Благојевић (Ур.). </w:t>
      </w:r>
      <w:r w:rsidRPr="00C85640">
        <w:rPr>
          <w:i/>
          <w:iCs/>
          <w:color w:val="000000" w:themeColor="text1"/>
        </w:rPr>
        <w:t>Мапирање мизогиније у Србији: дискурси и праксе</w:t>
      </w:r>
      <w:r w:rsidRPr="00C85640">
        <w:rPr>
          <w:color w:val="000000" w:themeColor="text1"/>
        </w:rPr>
        <w:t>, 86-96.</w:t>
      </w:r>
    </w:p>
    <w:p w14:paraId="066A3BA7" w14:textId="687F951B" w:rsidR="0086689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Мултидонаторски поверенички фонд за подршку сектору правосуђа у Србији</w:t>
      </w:r>
      <w:r w:rsidRPr="00C85640">
        <w:rPr>
          <w:color w:val="000000" w:themeColor="text1"/>
          <w:lang w:val="sr-Latn-RS"/>
        </w:rPr>
        <w:t xml:space="preserve"> (2014)</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Функционална анализа правосуђа у Србији</w:t>
      </w:r>
      <w:r w:rsidRPr="00C85640">
        <w:rPr>
          <w:color w:val="000000" w:themeColor="text1"/>
          <w:lang w:val="sr-Latn-RS"/>
        </w:rPr>
        <w:t xml:space="preserve">. Београд: Светска банка,  </w:t>
      </w:r>
      <w:hyperlink r:id="rId29" w:history="1">
        <w:r w:rsidR="00815FD7" w:rsidRPr="006E4DC6">
          <w:rPr>
            <w:rStyle w:val="Hyperlink"/>
            <w:lang w:val="sr-Latn-RS"/>
          </w:rPr>
          <w:t>http://www.mdtfjss.org.rs/sjfr/sr/analiza-unutrasnjeg-ucinka/4-3h-rodna-ravnopravnost-u-zaposljavanju-u-pravosudju-u-srbiji</w:t>
        </w:r>
      </w:hyperlink>
    </w:p>
    <w:p w14:paraId="46A8098B" w14:textId="4E4B7090" w:rsidR="00815FD7" w:rsidRPr="00815FD7" w:rsidRDefault="00815FD7" w:rsidP="00815FD7">
      <w:pPr>
        <w:snapToGrid w:val="0"/>
        <w:spacing w:before="120" w:after="120"/>
        <w:ind w:left="720" w:hanging="720"/>
        <w:jc w:val="both"/>
        <w:rPr>
          <w:color w:val="000000" w:themeColor="text1"/>
          <w:lang w:val="sr-Latn-RS"/>
        </w:rPr>
      </w:pPr>
      <w:r w:rsidRPr="00815FD7">
        <w:rPr>
          <w:color w:val="000000" w:themeColor="text1"/>
          <w:lang w:val="sr-Latn-RS"/>
        </w:rPr>
        <w:t>National Commission for the Promotion of Equality of Malta (2012)</w:t>
      </w:r>
      <w:r>
        <w:rPr>
          <w:color w:val="000000" w:themeColor="text1"/>
          <w:lang w:val="sr-Cyrl-RS"/>
        </w:rPr>
        <w:t>.</w:t>
      </w:r>
      <w:r w:rsidRPr="00815FD7">
        <w:rPr>
          <w:color w:val="000000" w:themeColor="text1"/>
          <w:lang w:val="sr-Latn-RS"/>
        </w:rPr>
        <w:t xml:space="preserve"> </w:t>
      </w:r>
      <w:r w:rsidRPr="00815FD7">
        <w:rPr>
          <w:i/>
          <w:iCs/>
          <w:color w:val="000000" w:themeColor="text1"/>
          <w:lang w:val="sr-Latn-RS"/>
        </w:rPr>
        <w:t>Gender Mainstreaming in Practice: Checklist on gender mainstreaming in infrastructure projects</w:t>
      </w:r>
      <w:r>
        <w:rPr>
          <w:color w:val="000000" w:themeColor="text1"/>
          <w:lang w:val="sr-Cyrl-RS"/>
        </w:rPr>
        <w:t xml:space="preserve">. </w:t>
      </w:r>
      <w:r w:rsidRPr="00815FD7">
        <w:rPr>
          <w:color w:val="000000" w:themeColor="text1"/>
          <w:lang w:val="sr-Latn-RS"/>
        </w:rPr>
        <w:t>Blata l-Bajda: National Commission for the Promotion of Equality of Malta.</w:t>
      </w:r>
    </w:p>
    <w:p w14:paraId="347F1AE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Николић</w:t>
      </w:r>
      <w:r w:rsidRPr="00C85640">
        <w:rPr>
          <w:color w:val="000000" w:themeColor="text1"/>
          <w:lang w:val="sr-Cyrl-RS"/>
        </w:rPr>
        <w:t xml:space="preserve"> </w:t>
      </w:r>
      <w:r w:rsidRPr="00C85640">
        <w:rPr>
          <w:color w:val="000000" w:themeColor="text1"/>
          <w:lang w:val="sr-Latn-RS"/>
        </w:rPr>
        <w:t>Ристановић, Весна (2011). Род и насиље, У</w:t>
      </w:r>
      <w:r w:rsidRPr="00C85640">
        <w:rPr>
          <w:color w:val="000000" w:themeColor="text1"/>
        </w:rPr>
        <w:t xml:space="preserve">: Ивана Милојевић </w:t>
      </w:r>
      <w:r w:rsidRPr="00C85640">
        <w:rPr>
          <w:color w:val="000000" w:themeColor="text1"/>
          <w:lang w:val="sr-Latn-RS"/>
        </w:rPr>
        <w:t xml:space="preserve">и </w:t>
      </w:r>
      <w:r w:rsidRPr="00C85640">
        <w:rPr>
          <w:color w:val="000000" w:themeColor="text1"/>
        </w:rPr>
        <w:t>Слободанка</w:t>
      </w:r>
      <w:r w:rsidRPr="00C85640">
        <w:rPr>
          <w:color w:val="000000" w:themeColor="text1"/>
          <w:lang w:val="sr-Latn-RS"/>
        </w:rPr>
        <w:t xml:space="preserve"> </w:t>
      </w:r>
      <w:r w:rsidRPr="00C85640">
        <w:rPr>
          <w:color w:val="000000" w:themeColor="text1"/>
        </w:rPr>
        <w:t>Марков (</w:t>
      </w:r>
      <w:r w:rsidRPr="00C85640">
        <w:rPr>
          <w:color w:val="000000" w:themeColor="text1"/>
          <w:lang w:val="sr-Latn-RS"/>
        </w:rPr>
        <w:t>ур.</w:t>
      </w:r>
      <w:r w:rsidRPr="00C85640">
        <w:rPr>
          <w:color w:val="000000" w:themeColor="text1"/>
        </w:rPr>
        <w:t>),</w:t>
      </w:r>
      <w:r w:rsidRPr="00C85640">
        <w:rPr>
          <w:color w:val="000000" w:themeColor="text1"/>
          <w:lang w:val="sr-Latn-RS"/>
        </w:rPr>
        <w:t xml:space="preserve"> </w:t>
      </w:r>
      <w:r w:rsidRPr="00C85640">
        <w:rPr>
          <w:i/>
          <w:iCs/>
          <w:color w:val="000000" w:themeColor="text1"/>
        </w:rPr>
        <w:t>Увод у родне теорије.</w:t>
      </w:r>
      <w:r w:rsidRPr="00C85640">
        <w:rPr>
          <w:i/>
          <w:iCs/>
          <w:color w:val="000000" w:themeColor="text1"/>
          <w:lang w:val="sr-Latn-RS"/>
        </w:rPr>
        <w:t xml:space="preserve"> </w:t>
      </w:r>
      <w:r w:rsidRPr="00C85640">
        <w:rPr>
          <w:color w:val="000000" w:themeColor="text1"/>
        </w:rPr>
        <w:t xml:space="preserve">Нови Сад: Центар за родне студије </w:t>
      </w:r>
      <w:r w:rsidRPr="00C85640">
        <w:rPr>
          <w:color w:val="000000" w:themeColor="text1"/>
          <w:lang w:val="sr-Latn-RS"/>
        </w:rPr>
        <w:t>и</w:t>
      </w:r>
      <w:r w:rsidRPr="00C85640">
        <w:rPr>
          <w:color w:val="000000" w:themeColor="text1"/>
        </w:rPr>
        <w:t xml:space="preserve"> Медитерран Публисхинг, </w:t>
      </w:r>
      <w:r w:rsidRPr="00C85640">
        <w:rPr>
          <w:color w:val="000000" w:themeColor="text1"/>
          <w:lang w:val="sr-Latn-RS"/>
        </w:rPr>
        <w:t>стр</w:t>
      </w:r>
      <w:r w:rsidRPr="00C85640">
        <w:rPr>
          <w:color w:val="000000" w:themeColor="text1"/>
        </w:rPr>
        <w:t>.</w:t>
      </w:r>
      <w:r w:rsidRPr="00C85640">
        <w:rPr>
          <w:color w:val="000000" w:themeColor="text1"/>
          <w:lang w:val="sr-Latn-RS"/>
        </w:rPr>
        <w:t xml:space="preserve"> 337-346.</w:t>
      </w:r>
    </w:p>
    <w:p w14:paraId="0B381AB0"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Николић-Ристановић, Весна, Сања</w:t>
      </w:r>
      <w:r w:rsidRPr="00C85640">
        <w:rPr>
          <w:color w:val="000000" w:themeColor="text1"/>
          <w:lang w:val="sl-SI"/>
        </w:rPr>
        <w:t xml:space="preserve"> Ћ</w:t>
      </w:r>
      <w:r w:rsidRPr="00C85640">
        <w:rPr>
          <w:color w:val="000000" w:themeColor="text1"/>
        </w:rPr>
        <w:t>опић,</w:t>
      </w:r>
      <w:r w:rsidRPr="00C85640">
        <w:rPr>
          <w:color w:val="000000" w:themeColor="text1"/>
          <w:lang w:val="sr-Cyrl-RS"/>
        </w:rPr>
        <w:t xml:space="preserve"> </w:t>
      </w:r>
      <w:r w:rsidRPr="00C85640">
        <w:rPr>
          <w:color w:val="000000" w:themeColor="text1"/>
        </w:rPr>
        <w:t xml:space="preserve"> </w:t>
      </w:r>
      <w:r w:rsidRPr="00C85640">
        <w:rPr>
          <w:color w:val="000000" w:themeColor="text1"/>
          <w:lang w:val="sr-Cyrl-CS"/>
        </w:rPr>
        <w:t>Ј</w:t>
      </w:r>
      <w:r w:rsidRPr="00C85640">
        <w:rPr>
          <w:color w:val="000000" w:themeColor="text1"/>
          <w:lang w:val="sl-SI"/>
        </w:rPr>
        <w:t>асмина</w:t>
      </w:r>
      <w:r w:rsidRPr="00C85640">
        <w:rPr>
          <w:color w:val="000000" w:themeColor="text1"/>
          <w:lang w:val="sr-Cyrl-CS"/>
        </w:rPr>
        <w:t xml:space="preserve"> </w:t>
      </w:r>
      <w:r w:rsidRPr="00C85640">
        <w:rPr>
          <w:color w:val="000000" w:themeColor="text1"/>
        </w:rPr>
        <w:t>Николић и Бејан Шаћири (</w:t>
      </w:r>
      <w:r w:rsidRPr="00C85640">
        <w:rPr>
          <w:color w:val="000000" w:themeColor="text1"/>
          <w:lang w:val="sr-Cyrl-CS"/>
        </w:rPr>
        <w:t>2012</w:t>
      </w:r>
      <w:r w:rsidRPr="00C85640">
        <w:rPr>
          <w:color w:val="000000" w:themeColor="text1"/>
          <w:lang w:val="sr-Latn-RS"/>
        </w:rPr>
        <w:t>)</w:t>
      </w:r>
      <w:r w:rsidRPr="00C85640">
        <w:rPr>
          <w:color w:val="000000" w:themeColor="text1"/>
          <w:lang w:val="sl-SI"/>
        </w:rPr>
        <w:t>.</w:t>
      </w:r>
      <w:r w:rsidRPr="00C85640">
        <w:rPr>
          <w:color w:val="000000" w:themeColor="text1"/>
          <w:lang w:val="sr-Cyrl-CS"/>
        </w:rPr>
        <w:t xml:space="preserve"> </w:t>
      </w:r>
      <w:r w:rsidRPr="00C85640">
        <w:rPr>
          <w:i/>
          <w:color w:val="000000" w:themeColor="text1"/>
        </w:rPr>
        <w:t>Дискриминација жена на тржишту рада у Србији</w:t>
      </w:r>
      <w:r w:rsidRPr="00C85640">
        <w:rPr>
          <w:color w:val="000000" w:themeColor="text1"/>
        </w:rPr>
        <w:t>, Београд: Виктимолошко друштво Србије.</w:t>
      </w:r>
    </w:p>
    <w:p w14:paraId="026494B4"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 xml:space="preserve">Николић, Г. (2008). </w:t>
      </w:r>
      <w:r w:rsidRPr="00C85640">
        <w:rPr>
          <w:i/>
          <w:iCs/>
          <w:color w:val="000000" w:themeColor="text1"/>
          <w:lang w:val="sr-Latn-RS"/>
        </w:rPr>
        <w:t>Родни стереотипи у уџбеницима за млађе разреде основних школа за децу са лаком недовољном развијеношћу</w:t>
      </w:r>
      <w:r w:rsidRPr="00C85640">
        <w:rPr>
          <w:color w:val="000000" w:themeColor="text1"/>
          <w:lang w:val="sr-Latn-RS"/>
        </w:rPr>
        <w:t xml:space="preserve"> (магистарски рад). Нови Сад: Центар за родне студије, АЦИМСИ.</w:t>
      </w:r>
    </w:p>
    <w:p w14:paraId="67A96ACC" w14:textId="6F6D4E74" w:rsidR="00866890" w:rsidRDefault="00165015" w:rsidP="00E053A2">
      <w:pPr>
        <w:snapToGrid w:val="0"/>
        <w:spacing w:before="120" w:after="120"/>
        <w:ind w:left="720" w:hanging="720"/>
        <w:jc w:val="both"/>
        <w:rPr>
          <w:color w:val="000000" w:themeColor="text1"/>
          <w:lang w:val="sr-Cyrl-RS"/>
        </w:rPr>
      </w:pPr>
      <w:r w:rsidRPr="00165015">
        <w:rPr>
          <w:color w:val="000000" w:themeColor="text1"/>
          <w:lang w:val="sr-Cyrl-RS"/>
        </w:rPr>
        <w:t xml:space="preserve">OEBS (2019).  </w:t>
      </w:r>
      <w:r w:rsidRPr="00165015">
        <w:rPr>
          <w:i/>
          <w:iCs/>
          <w:color w:val="000000" w:themeColor="text1"/>
          <w:lang w:val="sr-Cyrl-RS"/>
        </w:rPr>
        <w:t>Dobrobit i bezbednost žena: Srbija – osnovni izveštaj</w:t>
      </w:r>
      <w:r w:rsidRPr="00165015">
        <w:rPr>
          <w:color w:val="000000" w:themeColor="text1"/>
          <w:lang w:val="sr-Cyrl-RS"/>
        </w:rPr>
        <w:t>. Beograd: OEBS,</w:t>
      </w:r>
      <w:r w:rsidR="00866890" w:rsidRPr="00C85640">
        <w:rPr>
          <w:color w:val="000000" w:themeColor="text1"/>
        </w:rPr>
        <w:t xml:space="preserve"> </w:t>
      </w:r>
      <w:hyperlink r:id="rId30" w:history="1">
        <w:r w:rsidR="00866890" w:rsidRPr="00C85640">
          <w:rPr>
            <w:rStyle w:val="Hyperlink"/>
            <w:color w:val="000000" w:themeColor="text1"/>
            <w:lang w:val="sr-Cyrl-RS"/>
          </w:rPr>
          <w:t>https://www.osce.org/files/f/documents/7/5/419756_1.pdf</w:t>
        </w:r>
      </w:hyperlink>
      <w:r w:rsidR="00866890" w:rsidRPr="00C85640">
        <w:rPr>
          <w:color w:val="000000" w:themeColor="text1"/>
          <w:lang w:val="sr-Cyrl-RS"/>
        </w:rPr>
        <w:t xml:space="preserve"> </w:t>
      </w:r>
    </w:p>
    <w:p w14:paraId="63F72FDA" w14:textId="4D048A6D" w:rsidR="00165015" w:rsidRDefault="00815FD7" w:rsidP="00815FD7">
      <w:pPr>
        <w:snapToGrid w:val="0"/>
        <w:spacing w:before="120" w:after="120"/>
        <w:ind w:left="720" w:hanging="720"/>
        <w:jc w:val="both"/>
        <w:rPr>
          <w:color w:val="000000" w:themeColor="text1"/>
          <w:lang w:val="sr-Latn-RS"/>
        </w:rPr>
      </w:pPr>
      <w:r w:rsidRPr="00815FD7">
        <w:rPr>
          <w:color w:val="000000" w:themeColor="text1"/>
          <w:lang w:val="sr-Latn-RS"/>
        </w:rPr>
        <w:t>OEBS/ODIHR (2017)</w:t>
      </w:r>
      <w:r w:rsidR="00165015">
        <w:rPr>
          <w:color w:val="000000" w:themeColor="text1"/>
          <w:lang w:val="sr-Cyrl-RS"/>
        </w:rPr>
        <w:t>.</w:t>
      </w:r>
      <w:r w:rsidRPr="00815FD7">
        <w:rPr>
          <w:color w:val="000000" w:themeColor="text1"/>
          <w:lang w:val="sr-Latn-RS"/>
        </w:rPr>
        <w:t xml:space="preserve"> </w:t>
      </w:r>
      <w:r w:rsidR="00165015" w:rsidRPr="00165015">
        <w:rPr>
          <w:i/>
          <w:iCs/>
          <w:color w:val="000000" w:themeColor="text1"/>
          <w:lang w:val="sr-Latn-RS"/>
        </w:rPr>
        <w:t>Zakoni za žene i za muškarce: Praktični vodič za rodno-senzitivno zakonodavstvo</w:t>
      </w:r>
      <w:r w:rsidR="00165015">
        <w:rPr>
          <w:i/>
          <w:iCs/>
          <w:color w:val="000000" w:themeColor="text1"/>
          <w:lang w:val="sr-Cyrl-RS"/>
        </w:rPr>
        <w:t>.</w:t>
      </w:r>
      <w:r w:rsidR="00165015" w:rsidRPr="00165015">
        <w:rPr>
          <w:color w:val="000000" w:themeColor="text1"/>
          <w:lang w:val="sr-Latn-RS"/>
        </w:rPr>
        <w:t xml:space="preserve"> Podgorica: Misija OEBS u Crnoj Gori.</w:t>
      </w:r>
    </w:p>
    <w:p w14:paraId="6D09B478" w14:textId="259BC592" w:rsidR="00815FD7" w:rsidRPr="00C85640" w:rsidRDefault="00815FD7" w:rsidP="00815FD7">
      <w:pPr>
        <w:snapToGrid w:val="0"/>
        <w:spacing w:before="120" w:after="120"/>
        <w:ind w:left="720" w:hanging="720"/>
        <w:jc w:val="both"/>
        <w:rPr>
          <w:color w:val="000000" w:themeColor="text1"/>
          <w:lang w:val="sr-Latn-RS"/>
        </w:rPr>
      </w:pPr>
      <w:r w:rsidRPr="00815FD7">
        <w:rPr>
          <w:color w:val="000000" w:themeColor="text1"/>
          <w:lang w:val="sr-Latn-RS"/>
        </w:rPr>
        <w:lastRenderedPageBreak/>
        <w:t xml:space="preserve">OECD (2019). </w:t>
      </w:r>
      <w:r w:rsidRPr="00165015">
        <w:rPr>
          <w:i/>
          <w:iCs/>
          <w:color w:val="000000" w:themeColor="text1"/>
          <w:lang w:val="sr-Latn-RS"/>
        </w:rPr>
        <w:t>SIGI 2019 Global Report: Transforming Challenges into Opportunities,</w:t>
      </w:r>
      <w:r w:rsidRPr="00815FD7">
        <w:rPr>
          <w:color w:val="000000" w:themeColor="text1"/>
          <w:lang w:val="sr-Latn-RS"/>
        </w:rPr>
        <w:t xml:space="preserve"> доступно на: https://www.oecd.org/publications/sigi-2019-global-report-bc56d212-en.htm</w:t>
      </w:r>
    </w:p>
    <w:p w14:paraId="6972F0CC" w14:textId="77777777" w:rsidR="00866890" w:rsidRPr="00C85640" w:rsidRDefault="00866890" w:rsidP="00E053A2">
      <w:pPr>
        <w:snapToGrid w:val="0"/>
        <w:spacing w:before="120" w:after="120"/>
        <w:ind w:left="720" w:hanging="720"/>
        <w:jc w:val="both"/>
        <w:rPr>
          <w:color w:val="000000" w:themeColor="text1"/>
          <w:lang w:val="sr-Latn-RS"/>
        </w:rPr>
      </w:pPr>
      <w:r w:rsidRPr="00C85640">
        <w:rPr>
          <w:iCs/>
          <w:color w:val="000000" w:themeColor="text1"/>
          <w:lang w:val="en-US"/>
        </w:rPr>
        <w:t xml:space="preserve">Пајванчић, Маријана, Валић Недељковић, Дубравка и Мандић, Софија (2019). </w:t>
      </w:r>
      <w:r w:rsidRPr="00C85640">
        <w:rPr>
          <w:i/>
          <w:color w:val="000000" w:themeColor="text1"/>
          <w:lang w:val="en-US"/>
        </w:rPr>
        <w:t>Наша урушена права</w:t>
      </w:r>
      <w:r w:rsidRPr="00C85640">
        <w:rPr>
          <w:iCs/>
          <w:color w:val="000000" w:themeColor="text1"/>
          <w:lang w:val="en-US"/>
        </w:rPr>
        <w:t>, Београд: Фриедрицх Еберт Стифтунг.</w:t>
      </w:r>
    </w:p>
    <w:p w14:paraId="798CA70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Пантовић, Јована, Брадаш, Сарита и Петовар, Ксенија (2017). </w:t>
      </w:r>
      <w:r w:rsidRPr="00C85640">
        <w:rPr>
          <w:i/>
          <w:color w:val="000000" w:themeColor="text1"/>
        </w:rPr>
        <w:t xml:space="preserve">Положај жена на тржишту рада. </w:t>
      </w:r>
      <w:r w:rsidRPr="00C85640">
        <w:rPr>
          <w:color w:val="000000" w:themeColor="text1"/>
        </w:rPr>
        <w:t>Београд: Friedrich Ebert Stiftung.</w:t>
      </w:r>
    </w:p>
    <w:p w14:paraId="23F0F7D0"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Петрић, Б. (2006). </w:t>
      </w:r>
      <w:r w:rsidRPr="00C85640">
        <w:rPr>
          <w:i/>
          <w:iCs/>
          <w:color w:val="000000" w:themeColor="text1"/>
        </w:rPr>
        <w:t>Речник реформе образовања</w:t>
      </w:r>
      <w:r w:rsidRPr="00C85640">
        <w:rPr>
          <w:color w:val="000000" w:themeColor="text1"/>
        </w:rPr>
        <w:t>. Нови Сад: Платонеум, Мисао, Педагошки завод Војводине.</w:t>
      </w:r>
    </w:p>
    <w:p w14:paraId="6E5F9DA2"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Пешикан, А</w:t>
      </w:r>
      <w:r w:rsidRPr="00C85640">
        <w:rPr>
          <w:color w:val="000000" w:themeColor="text1"/>
          <w:lang w:val="sr-Latn-RS"/>
        </w:rPr>
        <w:t>на и</w:t>
      </w:r>
      <w:r w:rsidRPr="00C85640">
        <w:rPr>
          <w:color w:val="000000" w:themeColor="text1"/>
        </w:rPr>
        <w:t xml:space="preserve"> Маринковић, С</w:t>
      </w:r>
      <w:r w:rsidRPr="00C85640">
        <w:rPr>
          <w:color w:val="000000" w:themeColor="text1"/>
          <w:lang w:val="sr-Latn-RS"/>
        </w:rPr>
        <w:t>нежана (</w:t>
      </w:r>
      <w:r w:rsidRPr="00C85640">
        <w:rPr>
          <w:color w:val="000000" w:themeColor="text1"/>
        </w:rPr>
        <w:t>2006</w:t>
      </w:r>
      <w:r w:rsidRPr="00C85640">
        <w:rPr>
          <w:color w:val="000000" w:themeColor="text1"/>
          <w:lang w:val="sr-Latn-RS"/>
        </w:rPr>
        <w:t>)</w:t>
      </w:r>
      <w:r w:rsidRPr="00C85640">
        <w:rPr>
          <w:color w:val="000000" w:themeColor="text1"/>
        </w:rPr>
        <w:t>. Компаративна анализа типичног женског и мушког лика на илустрацијама у уџбеницима за први разред основне школе. </w:t>
      </w:r>
      <w:r w:rsidRPr="00C85640">
        <w:rPr>
          <w:i/>
          <w:iCs/>
          <w:color w:val="000000" w:themeColor="text1"/>
        </w:rPr>
        <w:t>Психологија</w:t>
      </w:r>
      <w:r w:rsidRPr="00C85640">
        <w:rPr>
          <w:color w:val="000000" w:themeColor="text1"/>
        </w:rPr>
        <w:t>, 39(4), 383-406.</w:t>
      </w:r>
    </w:p>
    <w:p w14:paraId="652F3D18"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Повереник за заштиту равноправности (2016). </w:t>
      </w:r>
      <w:r w:rsidRPr="00C85640">
        <w:rPr>
          <w:i/>
          <w:iCs/>
          <w:color w:val="000000" w:themeColor="text1"/>
        </w:rPr>
        <w:t xml:space="preserve">Редован годишњи извештај повереника за заштиту равноправности за 2015. годину. </w:t>
      </w:r>
      <w:r w:rsidRPr="00C85640">
        <w:rPr>
          <w:color w:val="000000" w:themeColor="text1"/>
        </w:rPr>
        <w:t>Београд: Повереник за заштиту равноправности.</w:t>
      </w:r>
    </w:p>
    <w:p w14:paraId="6047BBA0" w14:textId="77777777" w:rsidR="00866890" w:rsidRPr="00C85640" w:rsidRDefault="00866890" w:rsidP="00E053A2">
      <w:pPr>
        <w:snapToGrid w:val="0"/>
        <w:spacing w:before="120" w:after="120"/>
        <w:ind w:left="720" w:hanging="720"/>
        <w:jc w:val="both"/>
        <w:rPr>
          <w:color w:val="000000" w:themeColor="text1"/>
          <w:lang w:val="sr-Cyrl-RS"/>
        </w:rPr>
      </w:pPr>
      <w:r w:rsidRPr="00C85640">
        <w:rPr>
          <w:color w:val="000000" w:themeColor="text1"/>
          <w:lang w:val="sr-Cyrl-RS"/>
        </w:rPr>
        <w:t xml:space="preserve">Повереник за заштиту равноправности (2019). </w:t>
      </w:r>
      <w:r w:rsidRPr="00C85640">
        <w:rPr>
          <w:i/>
          <w:iCs/>
          <w:color w:val="000000" w:themeColor="text1"/>
          <w:lang w:val="sr-Cyrl-RS"/>
        </w:rPr>
        <w:t xml:space="preserve">Дискриминација на тржишту рада. </w:t>
      </w:r>
      <w:r w:rsidRPr="00C85640">
        <w:rPr>
          <w:color w:val="000000" w:themeColor="text1"/>
          <w:lang w:val="sr-Cyrl-RS"/>
        </w:rPr>
        <w:t xml:space="preserve">Београд: Повереник за заштиту равноправности. Доступно на </w:t>
      </w:r>
      <w:hyperlink r:id="rId31" w:history="1">
        <w:r w:rsidRPr="00C85640">
          <w:rPr>
            <w:rStyle w:val="Hyperlink"/>
            <w:color w:val="000000" w:themeColor="text1"/>
            <w:lang w:val="sr-Cyrl-RS"/>
          </w:rPr>
          <w:t>http://ravnopravnost.gov.rs/wp-content/uploads/2020/01/diskriminacija-na-trzistu-rada-FINAL.pdf</w:t>
        </w:r>
      </w:hyperlink>
      <w:r w:rsidRPr="00C85640">
        <w:rPr>
          <w:color w:val="000000" w:themeColor="text1"/>
          <w:lang w:val="sr-Cyrl-RS"/>
        </w:rPr>
        <w:t xml:space="preserve"> </w:t>
      </w:r>
    </w:p>
    <w:p w14:paraId="3AF5D745" w14:textId="77777777" w:rsidR="00866890" w:rsidRPr="00C85640" w:rsidRDefault="00866890" w:rsidP="00E053A2">
      <w:pPr>
        <w:snapToGrid w:val="0"/>
        <w:spacing w:before="120" w:after="120"/>
        <w:ind w:left="720" w:hanging="720"/>
        <w:jc w:val="both"/>
        <w:rPr>
          <w:color w:val="000000" w:themeColor="text1"/>
          <w:lang w:val="sr-Cyrl-RS"/>
        </w:rPr>
      </w:pPr>
      <w:r w:rsidRPr="00C85640">
        <w:rPr>
          <w:color w:val="000000" w:themeColor="text1"/>
          <w:lang w:val="sr-Cyrl-RS"/>
        </w:rPr>
        <w:t xml:space="preserve">Повереник за заштиту равноправности (2019). </w:t>
      </w:r>
      <w:r w:rsidRPr="00C85640">
        <w:rPr>
          <w:i/>
          <w:iCs/>
          <w:color w:val="000000" w:themeColor="text1"/>
          <w:lang w:val="sr-Cyrl-RS"/>
        </w:rPr>
        <w:t xml:space="preserve">Истраживање о положају старијих жена у Србији, </w:t>
      </w:r>
      <w:r w:rsidRPr="00C85640">
        <w:rPr>
          <w:color w:val="000000" w:themeColor="text1"/>
          <w:lang w:val="sr-Cyrl-RS"/>
        </w:rPr>
        <w:t xml:space="preserve"> Београд: Повереник за заштиту равноправности. Доступно на </w:t>
      </w:r>
      <w:hyperlink r:id="rId32" w:history="1">
        <w:r w:rsidRPr="00C85640">
          <w:rPr>
            <w:rStyle w:val="Hyperlink"/>
            <w:color w:val="000000" w:themeColor="text1"/>
            <w:lang w:val="sr-Cyrl-RS"/>
          </w:rPr>
          <w:t>http://ravnopravnost.gov.rs/wp-content/uploads/2019/08/Polozaj-starijih-zena-u-Srbiji-10.4.2019.-digitalna-verzija.pdf</w:t>
        </w:r>
      </w:hyperlink>
      <w:r w:rsidRPr="00C85640">
        <w:rPr>
          <w:color w:val="000000" w:themeColor="text1"/>
          <w:lang w:val="sr-Cyrl-RS"/>
        </w:rPr>
        <w:t xml:space="preserve"> </w:t>
      </w:r>
    </w:p>
    <w:p w14:paraId="04504C5C" w14:textId="77777777" w:rsidR="00866890" w:rsidRPr="00C85640" w:rsidRDefault="00866890" w:rsidP="00E053A2">
      <w:pPr>
        <w:snapToGrid w:val="0"/>
        <w:spacing w:before="120" w:after="120"/>
        <w:ind w:left="720" w:hanging="720"/>
        <w:jc w:val="both"/>
        <w:rPr>
          <w:color w:val="000000" w:themeColor="text1"/>
        </w:rPr>
      </w:pPr>
      <w:r w:rsidRPr="00C85640">
        <w:rPr>
          <w:color w:val="000000" w:themeColor="text1"/>
        </w:rPr>
        <w:t xml:space="preserve">Повереник за заштиту равноправности (2020). </w:t>
      </w:r>
      <w:r w:rsidRPr="00C85640">
        <w:rPr>
          <w:i/>
          <w:iCs/>
          <w:color w:val="000000" w:themeColor="text1"/>
        </w:rPr>
        <w:t>Редован годишњи извештај Повереника за заштиту равноправности за 2019. годину.</w:t>
      </w:r>
      <w:r w:rsidRPr="00C85640">
        <w:rPr>
          <w:color w:val="000000" w:themeColor="text1"/>
        </w:rPr>
        <w:t xml:space="preserve"> Београд: Повереник за заштиту равноправности.</w:t>
      </w:r>
    </w:p>
    <w:p w14:paraId="178E142E"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 xml:space="preserve">Покрајински заштитник грађана (2018). </w:t>
      </w:r>
      <w:r w:rsidRPr="00C85640">
        <w:rPr>
          <w:i/>
          <w:iCs/>
          <w:color w:val="000000" w:themeColor="text1"/>
          <w:lang w:val="sr-Latn-RS"/>
        </w:rPr>
        <w:t>Репродуктивно здравље жена са инвалидитетом у АП Војводини</w:t>
      </w:r>
      <w:r w:rsidRPr="00C85640">
        <w:rPr>
          <w:color w:val="000000" w:themeColor="text1"/>
          <w:lang w:val="sr-Latn-RS"/>
        </w:rPr>
        <w:t>, Нови Сад: Покрајински заштитник грађана.</w:t>
      </w:r>
    </w:p>
    <w:p w14:paraId="40A8E960"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 xml:space="preserve">Радуловић, Бранко; Марушић, Андреја и Ђорђе, Вукотић (2010). </w:t>
      </w:r>
      <w:r w:rsidRPr="00C85640">
        <w:rPr>
          <w:i/>
          <w:iCs/>
          <w:color w:val="000000" w:themeColor="text1"/>
          <w:lang w:val="sr-Latn-RS"/>
        </w:rPr>
        <w:t>Анализа ефеката прописа – приручник</w:t>
      </w:r>
      <w:r w:rsidRPr="00C85640">
        <w:rPr>
          <w:color w:val="000000" w:themeColor="text1"/>
          <w:lang w:val="sr-Latn-RS"/>
        </w:rPr>
        <w:t>. Београд.</w:t>
      </w:r>
    </w:p>
    <w:p w14:paraId="2B0DD85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Cyrl-RS"/>
        </w:rPr>
        <w:t>Републички завод за статистику (2016), Коришћење времена у Републици Србији, 2010. и 2015. године, Београд: Републички завод за статистику.</w:t>
      </w:r>
    </w:p>
    <w:p w14:paraId="4D31AB51" w14:textId="77777777" w:rsidR="00866890" w:rsidRPr="00C85640" w:rsidRDefault="00866890" w:rsidP="00E053A2">
      <w:pPr>
        <w:snapToGrid w:val="0"/>
        <w:spacing w:before="120" w:after="120"/>
        <w:ind w:left="720" w:hanging="720"/>
        <w:jc w:val="both"/>
        <w:rPr>
          <w:color w:val="000000" w:themeColor="text1"/>
          <w:lang w:val="sl-SI"/>
        </w:rPr>
      </w:pPr>
      <w:r w:rsidRPr="00C85640">
        <w:rPr>
          <w:color w:val="000000" w:themeColor="text1"/>
          <w:lang w:val="sl-SI"/>
        </w:rPr>
        <w:t xml:space="preserve">Републички завод за статистику (2017). </w:t>
      </w:r>
      <w:r w:rsidRPr="00C85640">
        <w:rPr>
          <w:i/>
          <w:color w:val="000000" w:themeColor="text1"/>
          <w:lang w:val="sl-SI"/>
        </w:rPr>
        <w:t>Жене и мушкарци у Републици Србији 2017.</w:t>
      </w:r>
      <w:r w:rsidRPr="00C85640">
        <w:rPr>
          <w:color w:val="000000" w:themeColor="text1"/>
          <w:lang w:val="sl-SI"/>
        </w:rPr>
        <w:t xml:space="preserve"> Београд: Републички завод за статистику.</w:t>
      </w:r>
    </w:p>
    <w:p w14:paraId="05862C3A" w14:textId="77777777" w:rsidR="00866890" w:rsidRPr="00C85640" w:rsidRDefault="00866890" w:rsidP="00E053A2">
      <w:pPr>
        <w:snapToGrid w:val="0"/>
        <w:spacing w:before="120" w:after="120"/>
        <w:ind w:left="720" w:hanging="720"/>
        <w:jc w:val="both"/>
        <w:rPr>
          <w:color w:val="000000" w:themeColor="text1"/>
          <w:lang w:val="sr-Cyrl-RS"/>
        </w:rPr>
      </w:pPr>
      <w:r w:rsidRPr="00C85640">
        <w:rPr>
          <w:color w:val="000000" w:themeColor="text1"/>
          <w:lang w:val="sl-SI"/>
        </w:rPr>
        <w:t>Републички завод за статистику (20</w:t>
      </w:r>
      <w:r w:rsidRPr="00C85640">
        <w:rPr>
          <w:color w:val="000000" w:themeColor="text1"/>
          <w:lang w:val="sr-Cyrl-RS"/>
        </w:rPr>
        <w:t>20</w:t>
      </w:r>
      <w:r w:rsidRPr="00C85640">
        <w:rPr>
          <w:color w:val="000000" w:themeColor="text1"/>
          <w:lang w:val="sl-SI"/>
        </w:rPr>
        <w:t xml:space="preserve">). </w:t>
      </w:r>
      <w:r w:rsidRPr="00C85640">
        <w:rPr>
          <w:i/>
          <w:iCs/>
          <w:color w:val="000000" w:themeColor="text1"/>
          <w:lang w:val="sl-SI"/>
        </w:rPr>
        <w:t>Жене и мушкарци у Републици Србији 20</w:t>
      </w:r>
      <w:r w:rsidRPr="00C85640">
        <w:rPr>
          <w:i/>
          <w:iCs/>
          <w:color w:val="000000" w:themeColor="text1"/>
          <w:lang w:val="sr-Cyrl-RS"/>
        </w:rPr>
        <w:t>20</w:t>
      </w:r>
      <w:r w:rsidRPr="00C85640">
        <w:rPr>
          <w:color w:val="000000" w:themeColor="text1"/>
          <w:lang w:val="sl-SI"/>
        </w:rPr>
        <w:t>. Београд: Републички завод за статистику</w:t>
      </w:r>
      <w:r w:rsidRPr="00C85640">
        <w:rPr>
          <w:color w:val="000000" w:themeColor="text1"/>
          <w:lang w:val="sr-Cyrl-RS"/>
        </w:rPr>
        <w:t>.</w:t>
      </w:r>
    </w:p>
    <w:p w14:paraId="075B72D5"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Републи</w:t>
      </w:r>
      <w:r w:rsidRPr="00C85640">
        <w:rPr>
          <w:color w:val="000000" w:themeColor="text1"/>
          <w:lang w:val="sr-Cyrl-RS"/>
        </w:rPr>
        <w:t>ч</w:t>
      </w:r>
      <w:r w:rsidRPr="00C85640">
        <w:rPr>
          <w:color w:val="000000" w:themeColor="text1"/>
        </w:rPr>
        <w:t xml:space="preserve">ки завод за статистику и UNICEF, 2014. </w:t>
      </w:r>
      <w:r w:rsidRPr="00C85640">
        <w:rPr>
          <w:i/>
          <w:iCs/>
          <w:color w:val="000000" w:themeColor="text1"/>
        </w:rPr>
        <w:t>Истраз̌ивање вис̌еструких показатеља полоз̌аја з̌ена и деце у Србији 2014, и Истраз̌ивање вис̌еструких показатеља полоз̌аја з̌ена и деце у ромским насељима у Србији 2014, Главни налази</w:t>
      </w:r>
      <w:r w:rsidRPr="00C85640">
        <w:rPr>
          <w:color w:val="000000" w:themeColor="text1"/>
        </w:rPr>
        <w:t xml:space="preserve">. Београд, Србија: Републиц̌ки завод за статистику и UNICEF. </w:t>
      </w:r>
    </w:p>
    <w:p w14:paraId="5A510CF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Републички завод за статистику</w:t>
      </w:r>
      <w:r w:rsidRPr="00C85640">
        <w:rPr>
          <w:color w:val="000000" w:themeColor="text1"/>
          <w:lang w:val="sr-Cyrl-RS"/>
        </w:rPr>
        <w:t>.</w:t>
      </w:r>
      <w:r w:rsidRPr="00C85640">
        <w:rPr>
          <w:color w:val="000000" w:themeColor="text1"/>
          <w:lang w:val="sr-Latn-RS"/>
        </w:rPr>
        <w:t xml:space="preserve"> Запо</w:t>
      </w:r>
      <w:r w:rsidRPr="00C85640">
        <w:rPr>
          <w:color w:val="000000" w:themeColor="text1"/>
          <w:lang w:val="sr-Cyrl-RS"/>
        </w:rPr>
        <w:t>сл</w:t>
      </w:r>
      <w:r w:rsidRPr="00C85640">
        <w:rPr>
          <w:color w:val="000000" w:themeColor="text1"/>
          <w:lang w:val="sr-Latn-RS"/>
        </w:rPr>
        <w:t>ени према занимањима, полу и региону, https://data.stat.gov.rs/Home/Result/240002090201?languageCode=sr-Cyrl</w:t>
      </w:r>
    </w:p>
    <w:p w14:paraId="726BA41D"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lastRenderedPageBreak/>
        <w:t>Републички завод за статистику</w:t>
      </w:r>
      <w:r w:rsidRPr="00C85640">
        <w:rPr>
          <w:color w:val="000000" w:themeColor="text1"/>
          <w:lang w:val="sr-Cyrl-RS"/>
        </w:rPr>
        <w:t>.</w:t>
      </w:r>
      <w:r w:rsidRPr="00C85640">
        <w:rPr>
          <w:color w:val="000000" w:themeColor="text1"/>
          <w:lang w:val="sr-Latn-RS"/>
        </w:rPr>
        <w:t xml:space="preserve"> Зараде запослених према делатности, нивоима квалификације и полу – септембар 2019, </w:t>
      </w:r>
      <w:r w:rsidRPr="00C85640">
        <w:rPr>
          <w:i/>
          <w:iCs/>
          <w:color w:val="000000" w:themeColor="text1"/>
          <w:lang w:val="sr-Latn-RS"/>
        </w:rPr>
        <w:t xml:space="preserve">Саопштење </w:t>
      </w:r>
      <w:r w:rsidRPr="00C85640">
        <w:rPr>
          <w:color w:val="000000" w:themeColor="text1"/>
          <w:lang w:val="sr-Latn-RS"/>
        </w:rPr>
        <w:t>бр. 094, год. LXX, 15.04.2020.</w:t>
      </w:r>
    </w:p>
    <w:p w14:paraId="2683EFD0"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Савић, Свенка (2002)</w:t>
      </w:r>
      <w:r w:rsidRPr="00C85640">
        <w:rPr>
          <w:color w:val="000000" w:themeColor="text1"/>
          <w:lang w:val="sr-Cyrl-RS"/>
        </w:rPr>
        <w:t>.</w:t>
      </w:r>
      <w:r w:rsidRPr="00C85640">
        <w:rPr>
          <w:color w:val="000000" w:themeColor="text1"/>
          <w:lang w:val="en-GB"/>
        </w:rPr>
        <w:t xml:space="preserve"> Зашто треба писати у женском роду титуле и занимања жена? у: </w:t>
      </w:r>
      <w:r w:rsidRPr="00C85640">
        <w:rPr>
          <w:i/>
          <w:iCs/>
          <w:color w:val="000000" w:themeColor="text1"/>
          <w:lang w:val="en-GB"/>
        </w:rPr>
        <w:t>Жене на делу</w:t>
      </w:r>
      <w:r w:rsidRPr="00C85640">
        <w:rPr>
          <w:color w:val="000000" w:themeColor="text1"/>
          <w:lang w:val="sr-Cyrl-RS"/>
        </w:rPr>
        <w:t>.</w:t>
      </w:r>
      <w:r w:rsidRPr="00C85640">
        <w:rPr>
          <w:color w:val="000000" w:themeColor="text1"/>
          <w:lang w:val="en-GB"/>
        </w:rPr>
        <w:t xml:space="preserve"> Београд: Жене на делу, 8-9.</w:t>
      </w:r>
    </w:p>
    <w:p w14:paraId="2E93BB08"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Савић, Свенка ет ал. (2009)</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 xml:space="preserve">Род и језик, </w:t>
      </w:r>
      <w:r w:rsidRPr="00C85640">
        <w:rPr>
          <w:color w:val="000000" w:themeColor="text1"/>
          <w:lang w:val="en-GB"/>
        </w:rPr>
        <w:t>Нови Сад: Футура публикације и Женске студије и истраживања.</w:t>
      </w:r>
    </w:p>
    <w:p w14:paraId="747AEBC8"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l-SI"/>
        </w:rPr>
        <w:t xml:space="preserve">Савић, Свенка, Константиновић Вилић, Слободанка и Петрушић, Невена (2006). Језик закона – карактеристике и родна перспектива. У: </w:t>
      </w:r>
      <w:r w:rsidRPr="00C85640">
        <w:rPr>
          <w:i/>
          <w:color w:val="000000" w:themeColor="text1"/>
          <w:lang w:val="sl-SI"/>
        </w:rPr>
        <w:t xml:space="preserve">Право и језик: зборник реферата са научног скупа одржаног 4. маја 2006. </w:t>
      </w:r>
      <w:r w:rsidRPr="00C85640">
        <w:rPr>
          <w:color w:val="000000" w:themeColor="text1"/>
          <w:lang w:val="sl-SI"/>
        </w:rPr>
        <w:t>Крагујевац: Правни факултет.</w:t>
      </w:r>
    </w:p>
    <w:p w14:paraId="2AB45B9B"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Latn-RS"/>
        </w:rPr>
        <w:t>Смиљанић, Јелена (2014)</w:t>
      </w:r>
      <w:r w:rsidRPr="00C85640">
        <w:rPr>
          <w:color w:val="000000" w:themeColor="text1"/>
          <w:lang w:val="sr-Cyrl-RS"/>
        </w:rPr>
        <w:t>.</w:t>
      </w:r>
      <w:r w:rsidRPr="00C85640">
        <w:rPr>
          <w:color w:val="000000" w:themeColor="text1"/>
          <w:lang w:val="sr-Latn-RS"/>
        </w:rPr>
        <w:t xml:space="preserve"> Стаклени плафон и шта са њим,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57-62.</w:t>
      </w:r>
    </w:p>
    <w:p w14:paraId="642B1E33"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Сол, Соња и Сремчев, Александра (2015)</w:t>
      </w:r>
      <w:r w:rsidRPr="00C85640">
        <w:rPr>
          <w:color w:val="000000" w:themeColor="text1"/>
          <w:lang w:val="sr-Cyrl-RS"/>
        </w:rPr>
        <w:t>.</w:t>
      </w:r>
      <w:r w:rsidRPr="00C85640">
        <w:rPr>
          <w:color w:val="000000" w:themeColor="text1"/>
        </w:rPr>
        <w:t xml:space="preserve"> </w:t>
      </w:r>
      <w:r w:rsidRPr="00C85640">
        <w:rPr>
          <w:i/>
          <w:iCs/>
          <w:color w:val="000000" w:themeColor="text1"/>
        </w:rPr>
        <w:t xml:space="preserve">Приручник за укључивање жена у систем одлучивања и планирања у ванредним ситуацијама на локалном нивоу, </w:t>
      </w:r>
      <w:r w:rsidRPr="00C85640">
        <w:rPr>
          <w:color w:val="000000" w:themeColor="text1"/>
        </w:rPr>
        <w:t>Београд: Асоцијација за сексуално и репродуктивно здравље Србије.</w:t>
      </w:r>
    </w:p>
    <w:p w14:paraId="65328303"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Стефановић, Ј., Гламочак, С. (2008). </w:t>
      </w:r>
      <w:r w:rsidRPr="00C85640">
        <w:rPr>
          <w:i/>
          <w:iCs/>
          <w:color w:val="000000" w:themeColor="text1"/>
        </w:rPr>
        <w:t>Род у читанкама и настави српског језика у основној школи</w:t>
      </w:r>
      <w:r w:rsidRPr="00C85640">
        <w:rPr>
          <w:color w:val="000000" w:themeColor="text1"/>
        </w:rPr>
        <w:t>. Ваљево: Група за еманципацију жена „Хора“</w:t>
      </w:r>
      <w:r w:rsidRPr="00C85640">
        <w:rPr>
          <w:color w:val="000000" w:themeColor="text1"/>
          <w:lang w:val="sr-Latn-RS"/>
        </w:rPr>
        <w:t>.</w:t>
      </w:r>
    </w:p>
    <w:p w14:paraId="5DD8E6ED" w14:textId="77777777" w:rsidR="00866890" w:rsidRPr="00C85640" w:rsidRDefault="00866890" w:rsidP="00E053A2">
      <w:pPr>
        <w:snapToGrid w:val="0"/>
        <w:spacing w:before="120" w:after="120"/>
        <w:ind w:left="720" w:hanging="720"/>
        <w:jc w:val="both"/>
        <w:rPr>
          <w:color w:val="000000" w:themeColor="text1"/>
        </w:rPr>
      </w:pPr>
      <w:r w:rsidRPr="00C85640">
        <w:rPr>
          <w:color w:val="000000" w:themeColor="text1"/>
        </w:rPr>
        <w:t xml:space="preserve">Стјепановић-Захаријевски, Драгана, Гавриловић, Данијела и Петрушић, Невена (2010). </w:t>
      </w:r>
      <w:r w:rsidRPr="00C85640">
        <w:rPr>
          <w:i/>
          <w:color w:val="000000" w:themeColor="text1"/>
        </w:rPr>
        <w:t xml:space="preserve">Образовање за родну равноправност. Анализа наставног материјала за основну и средњу школу. </w:t>
      </w:r>
      <w:r w:rsidRPr="00C85640">
        <w:rPr>
          <w:color w:val="000000" w:themeColor="text1"/>
        </w:rPr>
        <w:t>Ниш: Програм Уједињених нација за развој (UNDP).</w:t>
      </w:r>
    </w:p>
    <w:p w14:paraId="651FEDF5"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sr-Cyrl-RS"/>
        </w:rPr>
        <w:t>Танасковић, Б. и Рачета, М. (2007)</w:t>
      </w:r>
      <w:r w:rsidRPr="00C85640">
        <w:rPr>
          <w:color w:val="000000" w:themeColor="text1"/>
          <w:lang w:val="sr-Latn-RS"/>
        </w:rPr>
        <w:t xml:space="preserve">. </w:t>
      </w:r>
      <w:r w:rsidRPr="00C85640">
        <w:rPr>
          <w:color w:val="000000" w:themeColor="text1"/>
          <w:lang w:val="sr-Cyrl-RS"/>
        </w:rPr>
        <w:t xml:space="preserve">Истраживање сексуалног узнемиравања у јавном превозу у Београду, </w:t>
      </w:r>
      <w:r w:rsidRPr="00C85640">
        <w:rPr>
          <w:i/>
          <w:iCs/>
          <w:color w:val="000000" w:themeColor="text1"/>
          <w:lang w:val="sr-Cyrl-RS"/>
        </w:rPr>
        <w:t>Темида</w:t>
      </w:r>
      <w:r w:rsidRPr="00C85640">
        <w:rPr>
          <w:color w:val="000000" w:themeColor="text1"/>
          <w:lang w:val="sr-Cyrl-RS"/>
        </w:rPr>
        <w:t>, стр. 23-32</w:t>
      </w:r>
      <w:r w:rsidRPr="00C85640">
        <w:rPr>
          <w:color w:val="000000" w:themeColor="text1"/>
          <w:lang w:val="sr-Latn-RS"/>
        </w:rPr>
        <w:t xml:space="preserve">; </w:t>
      </w:r>
      <w:r w:rsidRPr="00C85640">
        <w:rPr>
          <w:color w:val="000000" w:themeColor="text1"/>
          <w:lang w:val="en-GB"/>
        </w:rPr>
        <w:t xml:space="preserve">Урбанистички завод Београда (2008). </w:t>
      </w:r>
      <w:r w:rsidRPr="00C85640">
        <w:rPr>
          <w:i/>
          <w:iCs/>
          <w:color w:val="000000" w:themeColor="text1"/>
          <w:lang w:val="en-GB"/>
        </w:rPr>
        <w:t>Сигурнији јавни простори</w:t>
      </w:r>
      <w:r w:rsidRPr="00C85640">
        <w:rPr>
          <w:color w:val="000000" w:themeColor="text1"/>
          <w:lang w:val="en-GB"/>
        </w:rPr>
        <w:t>, Београд: Мисија ОЕБС у Србији.</w:t>
      </w:r>
    </w:p>
    <w:p w14:paraId="14F8C45F"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GB"/>
        </w:rPr>
        <w:t xml:space="preserve">Тејић, Мирјана (2007). </w:t>
      </w:r>
      <w:r w:rsidRPr="00C85640">
        <w:rPr>
          <w:i/>
          <w:iCs/>
          <w:color w:val="000000" w:themeColor="text1"/>
          <w:lang w:val="en-GB"/>
        </w:rPr>
        <w:t xml:space="preserve">Правна регулатива о насиљу у породици у Србији и међународни стандарди. </w:t>
      </w:r>
      <w:r w:rsidRPr="00C85640">
        <w:rPr>
          <w:color w:val="000000" w:themeColor="text1"/>
          <w:lang w:val="en-GB"/>
        </w:rPr>
        <w:t>Нови Сад: Футура публикације.</w:t>
      </w:r>
    </w:p>
    <w:p w14:paraId="2692275C"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Ћериман, Јелена и Милутиновић Бојанић, Сања (ур.). (2016). </w:t>
      </w:r>
      <w:r w:rsidRPr="00C85640">
        <w:rPr>
          <w:i/>
          <w:color w:val="000000" w:themeColor="text1"/>
        </w:rPr>
        <w:t xml:space="preserve">Родно васпитање и образовање: (Не)могући дијалог. </w:t>
      </w:r>
      <w:r w:rsidRPr="00C85640">
        <w:rPr>
          <w:color w:val="000000" w:themeColor="text1"/>
        </w:rPr>
        <w:t>Београд: Центар за етику, право и примењену филозофију и Институт за филозовију и друштвену теорију.</w:t>
      </w:r>
    </w:p>
    <w:p w14:paraId="4FFCCCC3" w14:textId="738EB14B" w:rsidR="00866890" w:rsidRDefault="00866890" w:rsidP="00E053A2">
      <w:pPr>
        <w:snapToGrid w:val="0"/>
        <w:spacing w:before="120" w:after="120"/>
        <w:ind w:left="720" w:hanging="720"/>
        <w:jc w:val="both"/>
        <w:rPr>
          <w:color w:val="000000" w:themeColor="text1"/>
        </w:rPr>
      </w:pPr>
      <w:r w:rsidRPr="00C85640">
        <w:rPr>
          <w:color w:val="000000" w:themeColor="text1"/>
        </w:rPr>
        <w:t xml:space="preserve">Ћериман, Јелена, Стефановић, Јелена, Гламочак, Саша и Королија, Маја (2019), </w:t>
      </w:r>
      <w:r w:rsidRPr="00C85640">
        <w:rPr>
          <w:i/>
          <w:iCs/>
          <w:color w:val="000000" w:themeColor="text1"/>
        </w:rPr>
        <w:t xml:space="preserve">Родна анализа наставних програма и уџбеника за српски језик од првог до четвртог разреда основне школе, </w:t>
      </w:r>
      <w:r w:rsidRPr="00C85640">
        <w:rPr>
          <w:color w:val="000000" w:themeColor="text1"/>
        </w:rPr>
        <w:t>Београд: Тим за социјално укључивање и смањење сиромаштва Владе Републике Србије.</w:t>
      </w:r>
    </w:p>
    <w:p w14:paraId="2E3D34B3" w14:textId="77777777" w:rsidR="00165015" w:rsidRPr="00C85640" w:rsidRDefault="00165015" w:rsidP="00165015">
      <w:pPr>
        <w:snapToGrid w:val="0"/>
        <w:spacing w:before="120" w:after="120"/>
        <w:ind w:left="720" w:hanging="720"/>
        <w:jc w:val="both"/>
        <w:rPr>
          <w:color w:val="000000" w:themeColor="text1"/>
          <w:lang w:val="sr-Latn-RS"/>
        </w:rPr>
      </w:pPr>
      <w:r w:rsidRPr="00C85640">
        <w:rPr>
          <w:color w:val="000000" w:themeColor="text1"/>
          <w:lang w:val="en-US"/>
        </w:rPr>
        <w:t>Urban Development Vienna (2013)</w:t>
      </w:r>
      <w:r w:rsidRPr="00C85640">
        <w:rPr>
          <w:color w:val="000000" w:themeColor="text1"/>
          <w:lang w:val="sr-Cyrl-RS"/>
        </w:rPr>
        <w:t>.</w:t>
      </w:r>
      <w:r w:rsidRPr="00C85640">
        <w:rPr>
          <w:color w:val="000000" w:themeColor="text1"/>
          <w:lang w:val="en-US"/>
        </w:rPr>
        <w:t xml:space="preserve"> </w:t>
      </w:r>
      <w:r w:rsidRPr="00C85640">
        <w:rPr>
          <w:i/>
          <w:color w:val="000000" w:themeColor="text1"/>
          <w:lang w:val="en-US"/>
        </w:rPr>
        <w:t xml:space="preserve">Manual for Gender Mainstreaming in Urban Planning and Urban Development, </w:t>
      </w:r>
      <w:r w:rsidRPr="00C85640">
        <w:rPr>
          <w:color w:val="000000" w:themeColor="text1"/>
          <w:lang w:val="en-US"/>
        </w:rPr>
        <w:t>Vienna: Urban Development Vienna.</w:t>
      </w:r>
    </w:p>
    <w:p w14:paraId="30483499"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Удружење послодаваца Словеније (ЗДС) (2017)</w:t>
      </w:r>
      <w:r w:rsidRPr="00C85640">
        <w:rPr>
          <w:color w:val="000000" w:themeColor="text1"/>
          <w:lang w:val="sr-Cyrl-RS"/>
        </w:rPr>
        <w:t>.</w:t>
      </w:r>
      <w:r w:rsidRPr="00C85640">
        <w:rPr>
          <w:color w:val="000000" w:themeColor="text1"/>
        </w:rPr>
        <w:t xml:space="preserve"> </w:t>
      </w:r>
      <w:r w:rsidRPr="00C85640">
        <w:rPr>
          <w:i/>
          <w:iCs/>
          <w:color w:val="000000" w:themeColor="text1"/>
        </w:rPr>
        <w:t>Равнотежа између професионалног и приватног живота и родна равноправност: регионални преглед и смернице</w:t>
      </w:r>
      <w:r w:rsidRPr="00C85640">
        <w:rPr>
          <w:i/>
          <w:iCs/>
          <w:color w:val="000000" w:themeColor="text1"/>
          <w:lang w:val="sr-Cyrl-RS"/>
        </w:rPr>
        <w:t>.</w:t>
      </w:r>
      <w:r w:rsidRPr="00C85640">
        <w:rPr>
          <w:color w:val="000000" w:themeColor="text1"/>
        </w:rPr>
        <w:t xml:space="preserve"> Београд: Удружење послодаваца Србије.</w:t>
      </w:r>
    </w:p>
    <w:p w14:paraId="5D16B0AA"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Урбанистички завод Београда (2008)</w:t>
      </w:r>
      <w:r w:rsidRPr="00C85640">
        <w:rPr>
          <w:color w:val="000000" w:themeColor="text1"/>
          <w:lang w:val="sr-Cyrl-RS"/>
        </w:rPr>
        <w:t>.</w:t>
      </w:r>
      <w:r w:rsidRPr="00C85640">
        <w:rPr>
          <w:color w:val="000000" w:themeColor="text1"/>
        </w:rPr>
        <w:t xml:space="preserve"> </w:t>
      </w:r>
      <w:r w:rsidRPr="00C85640">
        <w:rPr>
          <w:i/>
          <w:iCs/>
          <w:color w:val="000000" w:themeColor="text1"/>
        </w:rPr>
        <w:t>Сигурнији јавни простори</w:t>
      </w:r>
      <w:r w:rsidRPr="00C85640">
        <w:rPr>
          <w:color w:val="000000" w:themeColor="text1"/>
          <w:lang w:val="sr-Cyrl-RS"/>
        </w:rPr>
        <w:t>.</w:t>
      </w:r>
      <w:r w:rsidRPr="00C85640">
        <w:rPr>
          <w:color w:val="000000" w:themeColor="text1"/>
        </w:rPr>
        <w:t xml:space="preserve"> Београд: Мисија ОЕБС у Србији.</w:t>
      </w:r>
    </w:p>
    <w:p w14:paraId="4A8456DA"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rPr>
        <w:t xml:space="preserve">Фонд социјалне и демократске иницијативе (2013), </w:t>
      </w:r>
      <w:r w:rsidRPr="00C85640">
        <w:rPr>
          <w:i/>
          <w:iCs/>
          <w:color w:val="000000" w:themeColor="text1"/>
        </w:rPr>
        <w:t xml:space="preserve">Родна равноправност, животна средина и развој: студија о родном приступу питањима животне средине, </w:t>
      </w:r>
      <w:r w:rsidRPr="00C85640">
        <w:rPr>
          <w:color w:val="000000" w:themeColor="text1"/>
        </w:rPr>
        <w:t>Београд: Фонд социјалне и демократске иницијативе.</w:t>
      </w:r>
    </w:p>
    <w:p w14:paraId="5204D504"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en-US"/>
        </w:rPr>
        <w:lastRenderedPageBreak/>
        <w:t xml:space="preserve">Цветичанин Кнежевић, Христина и Лалатовић, Јелена (2019), </w:t>
      </w:r>
      <w:r w:rsidRPr="00C85640">
        <w:rPr>
          <w:i/>
          <w:iCs/>
          <w:color w:val="000000" w:themeColor="text1"/>
          <w:lang w:val="en-US"/>
        </w:rPr>
        <w:t>Приручник за употребу родно осетљивог језика</w:t>
      </w:r>
      <w:r w:rsidRPr="00C85640">
        <w:rPr>
          <w:color w:val="000000" w:themeColor="text1"/>
          <w:lang w:val="en-US"/>
        </w:rPr>
        <w:t>, Београд: Координационо тело за родну равноправност Владе Републике Србије и УН Wомен, стр. 19-20.</w:t>
      </w:r>
    </w:p>
    <w:p w14:paraId="1E6CE2E8" w14:textId="77777777" w:rsidR="00866890" w:rsidRPr="00C85640" w:rsidRDefault="00866890" w:rsidP="00E053A2">
      <w:pPr>
        <w:snapToGrid w:val="0"/>
        <w:spacing w:before="120" w:after="120"/>
        <w:ind w:left="720" w:hanging="720"/>
        <w:jc w:val="both"/>
        <w:rPr>
          <w:color w:val="000000" w:themeColor="text1"/>
          <w:lang w:val="sr-Latn-RS"/>
        </w:rPr>
      </w:pPr>
      <w:r w:rsidRPr="00C85640">
        <w:rPr>
          <w:color w:val="000000" w:themeColor="text1"/>
          <w:lang w:val="hr-HR"/>
        </w:rPr>
        <w:t xml:space="preserve">Центар за девојке, Родна процена безбедности жена у Нишу, </w:t>
      </w:r>
      <w:hyperlink r:id="rId33" w:history="1">
        <w:r w:rsidRPr="00C85640">
          <w:rPr>
            <w:rStyle w:val="Hyperlink"/>
            <w:color w:val="000000" w:themeColor="text1"/>
            <w:lang w:val="hr-HR"/>
          </w:rPr>
          <w:t>http://www.centarzadevojke.org.rs/index.php/sr/vesti/83-rodna-procena-bezbednosti-zena-u-nisu</w:t>
        </w:r>
      </w:hyperlink>
    </w:p>
    <w:p w14:paraId="524999B3" w14:textId="2280A9A1" w:rsidR="00866890" w:rsidRDefault="00866890" w:rsidP="00E053A2">
      <w:pPr>
        <w:snapToGrid w:val="0"/>
        <w:spacing w:before="120" w:after="120"/>
        <w:ind w:left="720" w:hanging="720"/>
        <w:jc w:val="both"/>
        <w:rPr>
          <w:color w:val="000000" w:themeColor="text1"/>
          <w:lang w:val="sr-Latn-RS"/>
        </w:rPr>
      </w:pPr>
      <w:r w:rsidRPr="00C85640">
        <w:rPr>
          <w:color w:val="000000" w:themeColor="text1"/>
        </w:rPr>
        <w:t>Чичкарић,</w:t>
      </w:r>
      <w:r w:rsidRPr="00C85640">
        <w:rPr>
          <w:color w:val="000000" w:themeColor="text1"/>
          <w:lang w:val="en-GB"/>
        </w:rPr>
        <w:t xml:space="preserve"> Л</w:t>
      </w:r>
      <w:r w:rsidRPr="00C85640">
        <w:rPr>
          <w:color w:val="000000" w:themeColor="text1"/>
        </w:rPr>
        <w:t>илијана (2017) Глобализација, жене и друштвени развој</w:t>
      </w:r>
      <w:r w:rsidRPr="00C85640">
        <w:rPr>
          <w:i/>
          <w:iCs/>
          <w:color w:val="000000" w:themeColor="text1"/>
        </w:rPr>
        <w:t>.</w:t>
      </w:r>
      <w:r w:rsidRPr="00C85640">
        <w:rPr>
          <w:color w:val="000000" w:themeColor="text1"/>
        </w:rPr>
        <w:t xml:space="preserve"> Ин: </w:t>
      </w:r>
      <w:r w:rsidRPr="00C85640">
        <w:rPr>
          <w:i/>
          <w:iCs/>
          <w:color w:val="000000" w:themeColor="text1"/>
        </w:rPr>
        <w:t>Глобализација и изолационизам</w:t>
      </w:r>
      <w:r w:rsidRPr="00C85640">
        <w:rPr>
          <w:color w:val="000000" w:themeColor="text1"/>
        </w:rPr>
        <w:t xml:space="preserve">. </w:t>
      </w:r>
      <w:r w:rsidRPr="00C85640">
        <w:rPr>
          <w:color w:val="000000" w:themeColor="text1"/>
          <w:lang w:val="sr-Latn-RS"/>
        </w:rPr>
        <w:t xml:space="preserve">Београд: </w:t>
      </w:r>
      <w:r w:rsidRPr="00C85640">
        <w:rPr>
          <w:color w:val="000000" w:themeColor="text1"/>
        </w:rPr>
        <w:t xml:space="preserve">Институт друштвених наука, Центар за економска истраживања, </w:t>
      </w:r>
      <w:r w:rsidRPr="00C85640">
        <w:rPr>
          <w:color w:val="000000" w:themeColor="text1"/>
          <w:lang w:val="sr-Latn-RS"/>
        </w:rPr>
        <w:t>стр</w:t>
      </w:r>
      <w:r w:rsidRPr="00C85640">
        <w:rPr>
          <w:color w:val="000000" w:themeColor="text1"/>
        </w:rPr>
        <w:t>. 412-420</w:t>
      </w:r>
      <w:r w:rsidRPr="00C85640">
        <w:rPr>
          <w:color w:val="000000" w:themeColor="text1"/>
          <w:lang w:val="sr-Latn-RS"/>
        </w:rPr>
        <w:t>.</w:t>
      </w:r>
    </w:p>
    <w:p w14:paraId="1B7FD874" w14:textId="77777777" w:rsidR="00165015" w:rsidRPr="00C85640" w:rsidRDefault="00165015" w:rsidP="00165015">
      <w:pPr>
        <w:snapToGrid w:val="0"/>
        <w:spacing w:before="120" w:after="120"/>
        <w:ind w:left="720" w:hanging="720"/>
        <w:jc w:val="both"/>
        <w:rPr>
          <w:color w:val="000000" w:themeColor="text1"/>
          <w:lang w:val="sr-Latn-RS"/>
        </w:rPr>
      </w:pPr>
      <w:r w:rsidRPr="00C85640">
        <w:rPr>
          <w:color w:val="000000" w:themeColor="text1"/>
          <w:lang w:val="sr-Latn-RS"/>
        </w:rPr>
        <w:t>World Economic Forum (2020)</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Global Gender Gap Report 2020</w:t>
      </w:r>
      <w:r w:rsidRPr="00C85640">
        <w:rPr>
          <w:i/>
          <w:iCs/>
          <w:color w:val="000000" w:themeColor="text1"/>
          <w:lang w:val="sr-Cyrl-RS"/>
        </w:rPr>
        <w:t>.</w:t>
      </w:r>
      <w:r w:rsidRPr="00C85640">
        <w:rPr>
          <w:i/>
          <w:iCs/>
          <w:color w:val="000000" w:themeColor="text1"/>
          <w:lang w:val="sr-Latn-RS"/>
        </w:rPr>
        <w:t xml:space="preserve"> </w:t>
      </w:r>
      <w:r w:rsidRPr="00C85640">
        <w:rPr>
          <w:color w:val="000000" w:themeColor="text1"/>
          <w:lang w:val="sr-Latn-RS"/>
        </w:rPr>
        <w:t xml:space="preserve"> Geneva: World Economic Forum.</w:t>
      </w:r>
    </w:p>
    <w:p w14:paraId="3CF8451A" w14:textId="77777777" w:rsidR="00165015" w:rsidRPr="00C85640" w:rsidRDefault="00165015" w:rsidP="00E053A2">
      <w:pPr>
        <w:snapToGrid w:val="0"/>
        <w:spacing w:before="120" w:after="120"/>
        <w:ind w:left="720" w:hanging="720"/>
        <w:jc w:val="both"/>
        <w:rPr>
          <w:color w:val="000000" w:themeColor="text1"/>
          <w:lang w:val="sr-Latn-RS"/>
        </w:rPr>
      </w:pPr>
    </w:p>
    <w:p w14:paraId="4CC16B75" w14:textId="77777777" w:rsidR="00184E0F" w:rsidRPr="00C85640" w:rsidRDefault="00184E0F" w:rsidP="00E053A2">
      <w:pPr>
        <w:snapToGrid w:val="0"/>
        <w:spacing w:before="120" w:after="120"/>
        <w:ind w:left="720" w:hanging="720"/>
        <w:jc w:val="both"/>
        <w:rPr>
          <w:color w:val="000000" w:themeColor="text1"/>
          <w:lang w:val="en-GB"/>
        </w:rPr>
      </w:pPr>
    </w:p>
    <w:p w14:paraId="33444DEF" w14:textId="77777777" w:rsidR="00184E0F" w:rsidRPr="00C85640" w:rsidRDefault="00184E0F" w:rsidP="00D358DD">
      <w:pPr>
        <w:snapToGrid w:val="0"/>
        <w:spacing w:before="120" w:after="120"/>
        <w:ind w:left="720" w:hanging="720"/>
        <w:rPr>
          <w:color w:val="000000" w:themeColor="text1"/>
          <w:lang w:val="en-GB"/>
        </w:rPr>
      </w:pPr>
    </w:p>
    <w:p w14:paraId="5E6E88EA" w14:textId="77777777" w:rsidR="00184E0F" w:rsidRPr="00C85640" w:rsidRDefault="00184E0F" w:rsidP="00D358DD">
      <w:pPr>
        <w:snapToGrid w:val="0"/>
        <w:spacing w:before="120" w:after="120"/>
        <w:ind w:left="720" w:hanging="720"/>
        <w:rPr>
          <w:color w:val="000000" w:themeColor="text1"/>
          <w:lang w:val="sr-Latn-RS"/>
        </w:rPr>
      </w:pPr>
      <w:r w:rsidRPr="00C85640">
        <w:rPr>
          <w:color w:val="000000" w:themeColor="text1"/>
          <w:lang w:val="sr-Latn-RS"/>
        </w:rPr>
        <w:br w:type="page"/>
      </w:r>
    </w:p>
    <w:p w14:paraId="51875099" w14:textId="77777777" w:rsidR="00184E0F" w:rsidRPr="00C85640" w:rsidRDefault="00184E0F" w:rsidP="00D358DD">
      <w:pPr>
        <w:snapToGrid w:val="0"/>
        <w:spacing w:before="120" w:after="120"/>
        <w:ind w:left="720" w:hanging="720"/>
        <w:rPr>
          <w:color w:val="000000" w:themeColor="text1"/>
          <w:lang w:val="sr-Latn-RS"/>
        </w:rPr>
      </w:pPr>
    </w:p>
    <w:p w14:paraId="4F2BE462" w14:textId="77777777" w:rsidR="00184E0F" w:rsidRPr="00C85640" w:rsidRDefault="00184E0F" w:rsidP="00C57E8E">
      <w:pPr>
        <w:pStyle w:val="Heading1"/>
        <w:tabs>
          <w:tab w:val="num" w:pos="432"/>
        </w:tabs>
        <w:spacing w:line="300" w:lineRule="exact"/>
        <w:ind w:left="432"/>
        <w:rPr>
          <w:rFonts w:ascii="Times New Roman" w:hAnsi="Times New Roman" w:cs="Times New Roman"/>
          <w:color w:val="000000" w:themeColor="text1"/>
        </w:rPr>
      </w:pPr>
      <w:r w:rsidRPr="00C85640">
        <w:rPr>
          <w:rFonts w:ascii="Times New Roman" w:hAnsi="Times New Roman" w:cs="Times New Roman"/>
          <w:color w:val="000000" w:themeColor="text1"/>
          <w:lang w:val="sr-Cyrl-RS"/>
        </w:rPr>
        <w:t>Прилози</w:t>
      </w:r>
      <w:r w:rsidRPr="00C85640">
        <w:rPr>
          <w:rFonts w:ascii="Times New Roman" w:hAnsi="Times New Roman" w:cs="Times New Roman"/>
          <w:color w:val="000000" w:themeColor="text1"/>
        </w:rPr>
        <w:t xml:space="preserve"> </w:t>
      </w:r>
    </w:p>
    <w:p w14:paraId="61E56588" w14:textId="2A5EE206" w:rsidR="00184E0F" w:rsidRDefault="00184E0F" w:rsidP="00AA565E">
      <w:pPr>
        <w:pStyle w:val="Heading2"/>
        <w:keepLines/>
        <w:spacing w:before="200" w:after="0" w:line="300" w:lineRule="exact"/>
        <w:ind w:left="284" w:hanging="360"/>
        <w:jc w:val="both"/>
        <w:rPr>
          <w:rFonts w:ascii="Times New Roman" w:hAnsi="Times New Roman" w:cs="Times New Roman"/>
          <w:i w:val="0"/>
          <w:color w:val="000000" w:themeColor="text1"/>
          <w:lang w:val="sr-Cyrl-RS"/>
        </w:rPr>
      </w:pPr>
      <w:r w:rsidRPr="00C85640">
        <w:rPr>
          <w:rFonts w:ascii="Times New Roman" w:hAnsi="Times New Roman" w:cs="Times New Roman"/>
          <w:i w:val="0"/>
          <w:color w:val="000000" w:themeColor="text1"/>
        </w:rPr>
        <w:t xml:space="preserve"> </w:t>
      </w:r>
      <w:r w:rsidRPr="00C85640">
        <w:rPr>
          <w:rFonts w:ascii="Times New Roman" w:hAnsi="Times New Roman" w:cs="Times New Roman"/>
          <w:i w:val="0"/>
          <w:color w:val="000000" w:themeColor="text1"/>
          <w:lang w:val="sr-Cyrl-RS"/>
        </w:rPr>
        <w:t>Тест утицаја на родну равноправност</w:t>
      </w:r>
    </w:p>
    <w:p w14:paraId="238487BE" w14:textId="77777777" w:rsidR="00165015" w:rsidRPr="00C85640" w:rsidRDefault="00165015" w:rsidP="00165015">
      <w:pPr>
        <w:rPr>
          <w:rFonts w:eastAsia="Calibri"/>
          <w:color w:val="000000" w:themeColor="text1"/>
          <w:lang w:val="sr-Cyrl-RS" w:eastAsia="de-DE"/>
        </w:rPr>
      </w:pPr>
    </w:p>
    <w:tbl>
      <w:tblPr>
        <w:tblStyle w:val="TableGrid"/>
        <w:tblW w:w="9819" w:type="dxa"/>
        <w:shd w:val="clear" w:color="auto" w:fill="FFFFFF"/>
        <w:tblLook w:val="04A0" w:firstRow="1" w:lastRow="0" w:firstColumn="1" w:lastColumn="0" w:noHBand="0" w:noVBand="1"/>
      </w:tblPr>
      <w:tblGrid>
        <w:gridCol w:w="550"/>
        <w:gridCol w:w="2252"/>
        <w:gridCol w:w="3289"/>
        <w:gridCol w:w="567"/>
        <w:gridCol w:w="3161"/>
      </w:tblGrid>
      <w:tr w:rsidR="00165015" w:rsidRPr="00C85640" w14:paraId="0CAE94A3" w14:textId="77777777" w:rsidTr="00E802A5">
        <w:trPr>
          <w:trHeight w:val="1668"/>
        </w:trPr>
        <w:tc>
          <w:tcPr>
            <w:tcW w:w="9819" w:type="dxa"/>
            <w:gridSpan w:val="5"/>
            <w:shd w:val="clear" w:color="auto" w:fill="D9D9D9" w:themeFill="background1" w:themeFillShade="D9"/>
            <w:vAlign w:val="center"/>
          </w:tcPr>
          <w:p w14:paraId="2E584DD4" w14:textId="77777777" w:rsidR="00165015" w:rsidRPr="00C85640" w:rsidRDefault="00165015" w:rsidP="00E802A5">
            <w:pPr>
              <w:jc w:val="center"/>
              <w:rPr>
                <w:b/>
                <w:color w:val="000000" w:themeColor="text1"/>
                <w:sz w:val="28"/>
                <w:szCs w:val="28"/>
                <w:lang w:val="sr-Latn-CS"/>
              </w:rPr>
            </w:pPr>
            <w:r w:rsidRPr="00C85640">
              <w:rPr>
                <w:b/>
                <w:color w:val="000000" w:themeColor="text1"/>
                <w:sz w:val="28"/>
                <w:szCs w:val="28"/>
                <w:lang w:val="sr-Latn-CS"/>
              </w:rPr>
              <w:t>Тест утицаја на родну равноправност</w:t>
            </w:r>
          </w:p>
        </w:tc>
      </w:tr>
      <w:tr w:rsidR="00165015" w:rsidRPr="00C85640" w14:paraId="5FCBA6B7" w14:textId="77777777" w:rsidTr="00E802A5">
        <w:trPr>
          <w:trHeight w:val="7772"/>
        </w:trPr>
        <w:tc>
          <w:tcPr>
            <w:tcW w:w="9819" w:type="dxa"/>
            <w:gridSpan w:val="5"/>
            <w:shd w:val="clear" w:color="auto" w:fill="D9D9D9" w:themeFill="background1" w:themeFillShade="D9"/>
            <w:vAlign w:val="center"/>
          </w:tcPr>
          <w:p w14:paraId="2088E3CB" w14:textId="77777777" w:rsidR="00165015" w:rsidRPr="00C85640" w:rsidRDefault="00165015" w:rsidP="00E802A5">
            <w:pPr>
              <w:jc w:val="both"/>
              <w:rPr>
                <w:color w:val="000000" w:themeColor="text1"/>
                <w:sz w:val="22"/>
                <w:szCs w:val="22"/>
                <w:lang w:val="sr-Latn-CS"/>
              </w:rPr>
            </w:pPr>
          </w:p>
          <w:p w14:paraId="3E97AD86" w14:textId="77777777" w:rsidR="00165015" w:rsidRPr="00C85640" w:rsidRDefault="00165015" w:rsidP="00E802A5">
            <w:pPr>
              <w:jc w:val="both"/>
              <w:rPr>
                <w:color w:val="000000" w:themeColor="text1"/>
                <w:sz w:val="22"/>
                <w:szCs w:val="22"/>
                <w:lang w:val="sr-Latn-CS"/>
              </w:rPr>
            </w:pPr>
          </w:p>
          <w:p w14:paraId="5BE8D228" w14:textId="77777777" w:rsidR="00165015" w:rsidRPr="00C85640" w:rsidRDefault="00165015" w:rsidP="00E802A5">
            <w:pPr>
              <w:jc w:val="both"/>
              <w:rPr>
                <w:color w:val="000000" w:themeColor="text1"/>
                <w:sz w:val="22"/>
                <w:szCs w:val="22"/>
                <w:lang w:val="sr-Latn-CS"/>
              </w:rPr>
            </w:pPr>
          </w:p>
          <w:p w14:paraId="0DD338A1" w14:textId="77777777" w:rsidR="00165015" w:rsidRPr="00C85640" w:rsidRDefault="00165015" w:rsidP="00E802A5">
            <w:pPr>
              <w:spacing w:line="300" w:lineRule="exact"/>
              <w:jc w:val="both"/>
              <w:rPr>
                <w:color w:val="000000" w:themeColor="text1"/>
                <w:sz w:val="22"/>
                <w:szCs w:val="22"/>
                <w:lang w:val="sr-Latn-CS"/>
              </w:rPr>
            </w:pPr>
            <w:r w:rsidRPr="00C85640">
              <w:rPr>
                <w:color w:val="000000" w:themeColor="text1"/>
                <w:sz w:val="22"/>
                <w:szCs w:val="22"/>
                <w:lang w:val="sr-Latn-CS"/>
              </w:rPr>
              <w:t>Да би се обезбедило системско увођење родне перспективе приликом израде прописа, чланом 8. Уредбе о методологији управљања јавним политикама, анализи ефеката јавних политика и прописа и садржају појединачних докумената јавних политика прописано је да се детаљна анализа ефеката прописа у погледу родне равноправности спроводи у случајевима када резултат теста родне равноправности укаже на потребу за детаљном анализом.</w:t>
            </w:r>
          </w:p>
          <w:p w14:paraId="7B3021C5" w14:textId="77777777" w:rsidR="00165015" w:rsidRPr="00C85640" w:rsidRDefault="00165015" w:rsidP="00E802A5">
            <w:pPr>
              <w:spacing w:line="300" w:lineRule="exact"/>
              <w:jc w:val="both"/>
              <w:rPr>
                <w:color w:val="000000" w:themeColor="text1"/>
                <w:sz w:val="22"/>
                <w:szCs w:val="22"/>
                <w:lang w:val="sr-Latn-CS"/>
              </w:rPr>
            </w:pPr>
          </w:p>
          <w:p w14:paraId="008C85FF" w14:textId="77777777" w:rsidR="00165015" w:rsidRPr="00C85640" w:rsidRDefault="00165015" w:rsidP="00E802A5">
            <w:pPr>
              <w:spacing w:line="300" w:lineRule="exact"/>
              <w:jc w:val="both"/>
              <w:rPr>
                <w:color w:val="000000" w:themeColor="text1"/>
                <w:sz w:val="22"/>
                <w:szCs w:val="22"/>
                <w:lang w:val="sr-Latn-CS"/>
              </w:rPr>
            </w:pPr>
            <w:r w:rsidRPr="00C85640">
              <w:rPr>
                <w:color w:val="000000" w:themeColor="text1"/>
                <w:sz w:val="22"/>
                <w:szCs w:val="22"/>
                <w:lang w:val="sr-Cyrl-RS"/>
              </w:rPr>
              <w:t>С</w:t>
            </w:r>
            <w:r w:rsidRPr="00C85640">
              <w:rPr>
                <w:color w:val="000000" w:themeColor="text1"/>
                <w:sz w:val="22"/>
                <w:szCs w:val="22"/>
                <w:lang w:val="sr-Latn-CS"/>
              </w:rPr>
              <w:t>ве релевантне опције</w:t>
            </w:r>
            <w:r w:rsidRPr="00C85640">
              <w:rPr>
                <w:color w:val="000000" w:themeColor="text1"/>
                <w:sz w:val="22"/>
                <w:szCs w:val="22"/>
                <w:lang w:val="sr-Cyrl-RS"/>
              </w:rPr>
              <w:t xml:space="preserve"> које разматрају </w:t>
            </w:r>
            <w:r w:rsidRPr="00C85640">
              <w:rPr>
                <w:color w:val="000000" w:themeColor="text1"/>
                <w:sz w:val="22"/>
                <w:szCs w:val="22"/>
                <w:lang w:val="sr-Latn-CS"/>
              </w:rPr>
              <w:t>за остваривање циљева прописа</w:t>
            </w:r>
            <w:r w:rsidRPr="00C85640">
              <w:rPr>
                <w:color w:val="000000" w:themeColor="text1"/>
                <w:sz w:val="22"/>
                <w:szCs w:val="22"/>
                <w:lang w:val="sr-Cyrl-RS"/>
              </w:rPr>
              <w:t xml:space="preserve"> анализирају се путем спровођења теста родне равноправности</w:t>
            </w:r>
            <w:r w:rsidRPr="00C85640">
              <w:rPr>
                <w:color w:val="000000" w:themeColor="text1"/>
                <w:sz w:val="22"/>
                <w:szCs w:val="22"/>
                <w:lang w:val="sr-Latn-CS"/>
              </w:rPr>
              <w:t>. На основу спроведеног теста родне равноправности предлагач</w:t>
            </w:r>
            <w:r w:rsidRPr="00C85640">
              <w:rPr>
                <w:color w:val="000000" w:themeColor="text1"/>
                <w:sz w:val="22"/>
                <w:szCs w:val="22"/>
                <w:lang w:val="sr-Cyrl-RS"/>
              </w:rPr>
              <w:t xml:space="preserve"> сагледава потенцијалне ефекте и</w:t>
            </w:r>
            <w:r w:rsidRPr="00C85640">
              <w:rPr>
                <w:color w:val="000000" w:themeColor="text1"/>
                <w:sz w:val="22"/>
                <w:szCs w:val="22"/>
                <w:lang w:val="sr-Latn-CS"/>
              </w:rPr>
              <w:t xml:space="preserve"> процењује да ли је потребно спровести детаљну анализу ефеката прописа </w:t>
            </w:r>
            <w:r>
              <w:rPr>
                <w:color w:val="000000" w:themeColor="text1"/>
                <w:sz w:val="22"/>
                <w:szCs w:val="22"/>
                <w:lang w:val="sr-Latn-CS"/>
              </w:rPr>
              <w:t xml:space="preserve">у погледу родне равноправности. </w:t>
            </w:r>
            <w:r w:rsidRPr="00C85640">
              <w:rPr>
                <w:color w:val="000000" w:themeColor="text1"/>
                <w:sz w:val="22"/>
                <w:szCs w:val="22"/>
                <w:lang w:val="sr-Cyrl-RS"/>
              </w:rPr>
              <w:t>Резултате спроведеног теста предлагач представља у Извештају о спроведеној анализи ефеката прописа који се доставља на мишљење Републичком секретаријату за јавне политике. У оквиру мишљења даје се оцена да ли је за пропис потребно спровести детаљнију анализу ефеката на родну равноправност.</w:t>
            </w:r>
          </w:p>
          <w:p w14:paraId="29FD2BD4" w14:textId="77777777" w:rsidR="00165015" w:rsidRPr="00C85640" w:rsidRDefault="00165015" w:rsidP="00E802A5">
            <w:pPr>
              <w:spacing w:line="300" w:lineRule="exact"/>
              <w:jc w:val="both"/>
              <w:rPr>
                <w:color w:val="000000" w:themeColor="text1"/>
                <w:sz w:val="22"/>
                <w:szCs w:val="22"/>
                <w:lang w:val="sr-Latn-CS"/>
              </w:rPr>
            </w:pPr>
          </w:p>
          <w:p w14:paraId="70873397" w14:textId="77777777" w:rsidR="00165015" w:rsidRPr="00C85640" w:rsidRDefault="00165015" w:rsidP="00E802A5">
            <w:pPr>
              <w:spacing w:line="300" w:lineRule="exact"/>
              <w:jc w:val="both"/>
              <w:rPr>
                <w:color w:val="000000" w:themeColor="text1"/>
                <w:sz w:val="22"/>
                <w:szCs w:val="22"/>
                <w:lang w:val="sr-Latn-CS"/>
              </w:rPr>
            </w:pPr>
          </w:p>
          <w:p w14:paraId="0DD30974" w14:textId="77777777" w:rsidR="00165015" w:rsidRPr="00C85640" w:rsidRDefault="00165015" w:rsidP="00E802A5">
            <w:pPr>
              <w:spacing w:line="300" w:lineRule="exact"/>
              <w:jc w:val="both"/>
              <w:rPr>
                <w:color w:val="000000" w:themeColor="text1"/>
                <w:sz w:val="22"/>
                <w:szCs w:val="22"/>
                <w:lang w:val="sr-Latn-CS"/>
              </w:rPr>
            </w:pPr>
          </w:p>
          <w:p w14:paraId="741E5E0F" w14:textId="77777777" w:rsidR="00165015" w:rsidRPr="00C85640" w:rsidRDefault="00165015" w:rsidP="00E802A5">
            <w:pPr>
              <w:spacing w:line="300" w:lineRule="exact"/>
              <w:jc w:val="both"/>
              <w:rPr>
                <w:color w:val="000000" w:themeColor="text1"/>
                <w:sz w:val="22"/>
                <w:szCs w:val="22"/>
                <w:lang w:val="sr-Latn-CS"/>
              </w:rPr>
            </w:pPr>
          </w:p>
          <w:p w14:paraId="4C0B6B1F" w14:textId="77777777" w:rsidR="00165015" w:rsidRPr="00C85640" w:rsidRDefault="00165015" w:rsidP="00E802A5">
            <w:pPr>
              <w:spacing w:line="300" w:lineRule="exact"/>
              <w:jc w:val="both"/>
              <w:rPr>
                <w:color w:val="000000" w:themeColor="text1"/>
                <w:sz w:val="22"/>
                <w:szCs w:val="22"/>
                <w:lang w:val="sr-Latn-CS"/>
              </w:rPr>
            </w:pPr>
          </w:p>
          <w:p w14:paraId="6D195FE6" w14:textId="77777777" w:rsidR="00165015" w:rsidRPr="00C85640" w:rsidRDefault="00165015" w:rsidP="00E802A5">
            <w:pPr>
              <w:spacing w:line="300" w:lineRule="exact"/>
              <w:jc w:val="both"/>
              <w:rPr>
                <w:color w:val="000000" w:themeColor="text1"/>
                <w:sz w:val="22"/>
                <w:szCs w:val="22"/>
                <w:lang w:val="sr-Latn-CS"/>
              </w:rPr>
            </w:pPr>
          </w:p>
          <w:p w14:paraId="0180DA04" w14:textId="77777777" w:rsidR="00165015" w:rsidRPr="00C85640" w:rsidRDefault="00165015" w:rsidP="00E802A5">
            <w:pPr>
              <w:spacing w:line="300" w:lineRule="exact"/>
              <w:jc w:val="both"/>
              <w:rPr>
                <w:color w:val="000000" w:themeColor="text1"/>
                <w:sz w:val="22"/>
                <w:szCs w:val="22"/>
                <w:lang w:val="sr-Latn-CS"/>
              </w:rPr>
            </w:pPr>
          </w:p>
          <w:p w14:paraId="47388ED0" w14:textId="77777777" w:rsidR="00165015" w:rsidRPr="00C85640" w:rsidRDefault="00165015" w:rsidP="00E802A5">
            <w:pPr>
              <w:spacing w:line="300" w:lineRule="exact"/>
              <w:jc w:val="both"/>
              <w:rPr>
                <w:color w:val="000000" w:themeColor="text1"/>
                <w:sz w:val="22"/>
                <w:szCs w:val="22"/>
                <w:lang w:val="sr-Latn-CS"/>
              </w:rPr>
            </w:pPr>
          </w:p>
        </w:tc>
      </w:tr>
      <w:tr w:rsidR="00165015" w:rsidRPr="00C85640" w14:paraId="0A8D5481" w14:textId="77777777" w:rsidTr="00E802A5">
        <w:trPr>
          <w:trHeight w:val="409"/>
        </w:trPr>
        <w:tc>
          <w:tcPr>
            <w:tcW w:w="6658" w:type="dxa"/>
            <w:gridSpan w:val="4"/>
            <w:shd w:val="clear" w:color="auto" w:fill="D9D9D9" w:themeFill="background1" w:themeFillShade="D9"/>
            <w:vAlign w:val="center"/>
          </w:tcPr>
          <w:p w14:paraId="22C7A807" w14:textId="77777777" w:rsidR="00165015" w:rsidRPr="00C85640" w:rsidRDefault="00165015" w:rsidP="00E802A5">
            <w:pPr>
              <w:spacing w:line="300" w:lineRule="exact"/>
              <w:jc w:val="both"/>
              <w:rPr>
                <w:color w:val="000000" w:themeColor="text1"/>
                <w:sz w:val="22"/>
                <w:szCs w:val="22"/>
                <w:lang w:val="sr-Cyrl-RS"/>
              </w:rPr>
            </w:pPr>
            <w:r w:rsidRPr="00C85640">
              <w:rPr>
                <w:color w:val="000000" w:themeColor="text1"/>
                <w:sz w:val="22"/>
                <w:szCs w:val="22"/>
                <w:lang w:val="sr-Cyrl-RS"/>
              </w:rPr>
              <w:t>Државни орган израђује пропис</w:t>
            </w:r>
          </w:p>
        </w:tc>
        <w:tc>
          <w:tcPr>
            <w:tcW w:w="3161" w:type="dxa"/>
            <w:shd w:val="clear" w:color="auto" w:fill="auto"/>
            <w:vAlign w:val="center"/>
          </w:tcPr>
          <w:p w14:paraId="6085DD72" w14:textId="77777777" w:rsidR="00165015" w:rsidRPr="00C85640" w:rsidRDefault="00165015" w:rsidP="00E802A5">
            <w:pPr>
              <w:jc w:val="center"/>
              <w:rPr>
                <w:b/>
                <w:color w:val="000000" w:themeColor="text1"/>
                <w:sz w:val="22"/>
                <w:szCs w:val="22"/>
                <w:lang w:val="sr-Latn-CS"/>
              </w:rPr>
            </w:pPr>
          </w:p>
        </w:tc>
      </w:tr>
      <w:tr w:rsidR="00165015" w:rsidRPr="00C85640" w14:paraId="23D73977" w14:textId="77777777" w:rsidTr="00E802A5">
        <w:trPr>
          <w:trHeight w:val="416"/>
        </w:trPr>
        <w:tc>
          <w:tcPr>
            <w:tcW w:w="6658" w:type="dxa"/>
            <w:gridSpan w:val="4"/>
            <w:shd w:val="clear" w:color="auto" w:fill="D9D9D9" w:themeFill="background1" w:themeFillShade="D9"/>
            <w:vAlign w:val="center"/>
          </w:tcPr>
          <w:p w14:paraId="6AEF9687" w14:textId="77777777" w:rsidR="00165015" w:rsidRPr="00C85640" w:rsidRDefault="00165015" w:rsidP="00E802A5">
            <w:pPr>
              <w:rPr>
                <w:color w:val="000000" w:themeColor="text1"/>
                <w:sz w:val="22"/>
                <w:szCs w:val="22"/>
                <w:lang w:val="sr-Cyrl-RS"/>
              </w:rPr>
            </w:pPr>
            <w:r w:rsidRPr="00C85640">
              <w:rPr>
                <w:color w:val="000000" w:themeColor="text1"/>
                <w:sz w:val="22"/>
                <w:szCs w:val="22"/>
                <w:lang w:val="sr-Cyrl-RS"/>
              </w:rPr>
              <w:t>Назив предлога/нацрта прописа</w:t>
            </w:r>
          </w:p>
        </w:tc>
        <w:tc>
          <w:tcPr>
            <w:tcW w:w="3161" w:type="dxa"/>
            <w:shd w:val="clear" w:color="auto" w:fill="auto"/>
            <w:vAlign w:val="center"/>
          </w:tcPr>
          <w:p w14:paraId="046EA5B1" w14:textId="77777777" w:rsidR="00165015" w:rsidRPr="00C85640" w:rsidRDefault="00165015" w:rsidP="00E802A5">
            <w:pPr>
              <w:jc w:val="center"/>
              <w:rPr>
                <w:b/>
                <w:color w:val="000000" w:themeColor="text1"/>
                <w:sz w:val="22"/>
                <w:szCs w:val="22"/>
                <w:lang w:val="sr-Latn-CS"/>
              </w:rPr>
            </w:pPr>
          </w:p>
        </w:tc>
      </w:tr>
      <w:tr w:rsidR="00165015" w:rsidRPr="00C85640" w14:paraId="3F3EF13B" w14:textId="77777777" w:rsidTr="00E802A5">
        <w:trPr>
          <w:trHeight w:val="408"/>
        </w:trPr>
        <w:tc>
          <w:tcPr>
            <w:tcW w:w="6658" w:type="dxa"/>
            <w:gridSpan w:val="4"/>
            <w:shd w:val="clear" w:color="auto" w:fill="D9D9D9" w:themeFill="background1" w:themeFillShade="D9"/>
            <w:vAlign w:val="center"/>
          </w:tcPr>
          <w:p w14:paraId="12C44C9F" w14:textId="09DB5984" w:rsidR="00165015" w:rsidRPr="00C85640" w:rsidRDefault="00165015" w:rsidP="003C0027">
            <w:pPr>
              <w:rPr>
                <w:color w:val="000000" w:themeColor="text1"/>
                <w:sz w:val="22"/>
                <w:szCs w:val="22"/>
                <w:lang w:val="sr-Latn-CS"/>
              </w:rPr>
            </w:pPr>
            <w:r w:rsidRPr="00C85640">
              <w:rPr>
                <w:color w:val="000000" w:themeColor="text1"/>
                <w:sz w:val="22"/>
                <w:szCs w:val="22"/>
                <w:lang w:val="sr-Cyrl-RS"/>
              </w:rPr>
              <w:t>Област у којој се доноси пропис</w:t>
            </w:r>
            <w:bookmarkStart w:id="4" w:name="_GoBack"/>
            <w:bookmarkEnd w:id="4"/>
          </w:p>
        </w:tc>
        <w:tc>
          <w:tcPr>
            <w:tcW w:w="3161" w:type="dxa"/>
            <w:shd w:val="clear" w:color="auto" w:fill="auto"/>
            <w:vAlign w:val="center"/>
          </w:tcPr>
          <w:p w14:paraId="0FBC20B1" w14:textId="77777777" w:rsidR="00165015" w:rsidRPr="00C85640" w:rsidRDefault="00165015" w:rsidP="00E802A5">
            <w:pPr>
              <w:rPr>
                <w:b/>
                <w:color w:val="000000" w:themeColor="text1"/>
                <w:sz w:val="22"/>
                <w:szCs w:val="22"/>
                <w:lang w:val="sr-Latn-CS"/>
              </w:rPr>
            </w:pPr>
          </w:p>
        </w:tc>
      </w:tr>
      <w:tr w:rsidR="00165015" w:rsidRPr="00C85640" w14:paraId="07DE041B" w14:textId="77777777" w:rsidTr="00E802A5">
        <w:trPr>
          <w:trHeight w:val="863"/>
        </w:trPr>
        <w:tc>
          <w:tcPr>
            <w:tcW w:w="6658" w:type="dxa"/>
            <w:gridSpan w:val="4"/>
            <w:shd w:val="clear" w:color="auto" w:fill="D9D9D9" w:themeFill="background1" w:themeFillShade="D9"/>
            <w:vAlign w:val="center"/>
          </w:tcPr>
          <w:p w14:paraId="6CB9307C" w14:textId="77777777" w:rsidR="00165015" w:rsidRPr="00C85640" w:rsidRDefault="00165015" w:rsidP="00E802A5">
            <w:pPr>
              <w:spacing w:line="300" w:lineRule="exact"/>
              <w:jc w:val="both"/>
              <w:rPr>
                <w:iCs/>
                <w:color w:val="000000" w:themeColor="text1"/>
                <w:sz w:val="22"/>
                <w:szCs w:val="22"/>
                <w:lang w:val="sr-Latn-CS"/>
              </w:rPr>
            </w:pPr>
            <w:r w:rsidRPr="00C85640">
              <w:rPr>
                <w:bCs/>
                <w:color w:val="000000" w:themeColor="text1"/>
                <w:sz w:val="22"/>
                <w:szCs w:val="22"/>
                <w:lang w:val="sr-Latn-RS"/>
              </w:rPr>
              <w:t xml:space="preserve">Да ли пропис има </w:t>
            </w:r>
            <w:r w:rsidRPr="00C85640">
              <w:rPr>
                <w:b/>
                <w:bCs/>
                <w:color w:val="000000" w:themeColor="text1"/>
                <w:sz w:val="22"/>
                <w:szCs w:val="22"/>
                <w:lang w:val="sr-Latn-RS"/>
              </w:rPr>
              <w:t>непосредан или посредан утицај</w:t>
            </w:r>
            <w:r w:rsidRPr="00C85640">
              <w:rPr>
                <w:bCs/>
                <w:color w:val="000000" w:themeColor="text1"/>
                <w:sz w:val="22"/>
                <w:szCs w:val="22"/>
                <w:lang w:val="sr-Latn-RS"/>
              </w:rPr>
              <w:t xml:space="preserve"> на свакодневни живот мушкараца и жена?</w:t>
            </w:r>
          </w:p>
        </w:tc>
        <w:tc>
          <w:tcPr>
            <w:tcW w:w="3161" w:type="dxa"/>
            <w:shd w:val="clear" w:color="auto" w:fill="auto"/>
            <w:vAlign w:val="center"/>
          </w:tcPr>
          <w:p w14:paraId="1785ECE6" w14:textId="77777777" w:rsidR="00165015" w:rsidRPr="00C85640" w:rsidRDefault="00165015" w:rsidP="00E802A5">
            <w:pPr>
              <w:spacing w:line="300" w:lineRule="exact"/>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005057BD" w14:textId="77777777" w:rsidTr="00E802A5">
        <w:trPr>
          <w:trHeight w:val="645"/>
        </w:trPr>
        <w:tc>
          <w:tcPr>
            <w:tcW w:w="9819" w:type="dxa"/>
            <w:gridSpan w:val="5"/>
            <w:shd w:val="clear" w:color="auto" w:fill="D9D9D9" w:themeFill="background1" w:themeFillShade="D9"/>
            <w:vAlign w:val="center"/>
          </w:tcPr>
          <w:p w14:paraId="6B503D66" w14:textId="77777777" w:rsidR="00165015" w:rsidRPr="00C85640" w:rsidRDefault="00165015" w:rsidP="00E802A5">
            <w:pPr>
              <w:spacing w:line="300" w:lineRule="exact"/>
              <w:jc w:val="both"/>
              <w:rPr>
                <w:color w:val="000000" w:themeColor="text1"/>
                <w:sz w:val="22"/>
                <w:szCs w:val="22"/>
                <w:lang w:val="sr-Latn-CS"/>
              </w:rPr>
            </w:pPr>
            <w:r w:rsidRPr="00C85640">
              <w:rPr>
                <w:color w:val="000000" w:themeColor="text1"/>
                <w:sz w:val="22"/>
                <w:szCs w:val="22"/>
                <w:lang w:val="sr-Latn-CS"/>
              </w:rPr>
              <w:t xml:space="preserve">Уколико је </w:t>
            </w:r>
            <w:r w:rsidRPr="00C85640">
              <w:rPr>
                <w:b/>
                <w:color w:val="000000" w:themeColor="text1"/>
                <w:sz w:val="22"/>
                <w:szCs w:val="22"/>
                <w:lang w:val="sr-Latn-CS"/>
              </w:rPr>
              <w:t>одговор ДА</w:t>
            </w:r>
            <w:r w:rsidRPr="00C85640">
              <w:rPr>
                <w:color w:val="000000" w:themeColor="text1"/>
                <w:sz w:val="22"/>
                <w:szCs w:val="22"/>
                <w:lang w:val="sr-Latn-CS"/>
              </w:rPr>
              <w:t>, потребно је одговорити на преостала питања из Теста утицаја прописа на родну равноправност.</w:t>
            </w:r>
          </w:p>
        </w:tc>
      </w:tr>
      <w:tr w:rsidR="00165015" w:rsidRPr="00C85640" w14:paraId="053B6F47" w14:textId="77777777" w:rsidTr="00E802A5">
        <w:trPr>
          <w:trHeight w:val="645"/>
        </w:trPr>
        <w:tc>
          <w:tcPr>
            <w:tcW w:w="9819" w:type="dxa"/>
            <w:gridSpan w:val="5"/>
            <w:shd w:val="clear" w:color="auto" w:fill="D9D9D9" w:themeFill="background1" w:themeFillShade="D9"/>
            <w:vAlign w:val="center"/>
          </w:tcPr>
          <w:p w14:paraId="25428D82" w14:textId="77777777" w:rsidR="00165015" w:rsidRPr="00C85640" w:rsidRDefault="00165015" w:rsidP="00E802A5">
            <w:pPr>
              <w:spacing w:line="300" w:lineRule="exact"/>
              <w:jc w:val="both"/>
              <w:rPr>
                <w:color w:val="000000" w:themeColor="text1"/>
                <w:sz w:val="22"/>
                <w:szCs w:val="22"/>
                <w:lang w:val="sr-Latn-CS"/>
              </w:rPr>
            </w:pPr>
            <w:r w:rsidRPr="00C85640">
              <w:rPr>
                <w:color w:val="000000" w:themeColor="text1"/>
                <w:sz w:val="22"/>
                <w:szCs w:val="22"/>
                <w:lang w:val="sr-Latn-CS"/>
              </w:rPr>
              <w:lastRenderedPageBreak/>
              <w:t xml:space="preserve">Уколико је </w:t>
            </w:r>
            <w:r w:rsidRPr="00C85640">
              <w:rPr>
                <w:b/>
                <w:color w:val="000000" w:themeColor="text1"/>
                <w:sz w:val="22"/>
                <w:szCs w:val="22"/>
                <w:lang w:val="sr-Latn-CS"/>
              </w:rPr>
              <w:t>одговор НЕ</w:t>
            </w:r>
            <w:r w:rsidRPr="00C85640">
              <w:rPr>
                <w:color w:val="000000" w:themeColor="text1"/>
                <w:sz w:val="22"/>
                <w:szCs w:val="22"/>
                <w:lang w:val="sr-Latn-CS"/>
              </w:rPr>
              <w:t>, потребно је објаснити одговор у простору испод:</w:t>
            </w:r>
          </w:p>
        </w:tc>
      </w:tr>
      <w:tr w:rsidR="00165015" w:rsidRPr="00C85640" w14:paraId="6EF0D23B" w14:textId="77777777" w:rsidTr="003C0027">
        <w:tblPrEx>
          <w:jc w:val="center"/>
          <w:shd w:val="clear" w:color="auto" w:fill="auto"/>
        </w:tblPrEx>
        <w:trPr>
          <w:trHeight w:val="12525"/>
          <w:jc w:val="center"/>
        </w:trPr>
        <w:tc>
          <w:tcPr>
            <w:tcW w:w="9819" w:type="dxa"/>
            <w:gridSpan w:val="5"/>
            <w:shd w:val="clear" w:color="auto" w:fill="auto"/>
          </w:tcPr>
          <w:p w14:paraId="54289763" w14:textId="77777777" w:rsidR="00165015" w:rsidRPr="00C85640" w:rsidRDefault="00165015" w:rsidP="00E802A5">
            <w:pPr>
              <w:jc w:val="both"/>
              <w:rPr>
                <w:color w:val="000000" w:themeColor="text1"/>
                <w:sz w:val="22"/>
                <w:szCs w:val="22"/>
                <w:lang w:val="sr-Latn-RS"/>
              </w:rPr>
            </w:pPr>
          </w:p>
          <w:p w14:paraId="34448B54" w14:textId="77777777" w:rsidR="00165015" w:rsidRPr="00C85640" w:rsidRDefault="00165015" w:rsidP="00E802A5">
            <w:pPr>
              <w:jc w:val="both"/>
              <w:rPr>
                <w:color w:val="000000" w:themeColor="text1"/>
                <w:sz w:val="22"/>
                <w:szCs w:val="22"/>
                <w:lang w:val="sr-Latn-RS"/>
              </w:rPr>
            </w:pPr>
          </w:p>
          <w:p w14:paraId="44A1F19A" w14:textId="77777777" w:rsidR="00165015" w:rsidRPr="00C85640" w:rsidRDefault="00165015" w:rsidP="00E802A5">
            <w:pPr>
              <w:jc w:val="both"/>
              <w:rPr>
                <w:color w:val="000000" w:themeColor="text1"/>
                <w:sz w:val="22"/>
                <w:szCs w:val="22"/>
                <w:lang w:val="sr-Latn-RS"/>
              </w:rPr>
            </w:pPr>
          </w:p>
          <w:p w14:paraId="13BE83DB" w14:textId="77777777" w:rsidR="00165015" w:rsidRPr="00C85640" w:rsidRDefault="00165015" w:rsidP="00E802A5">
            <w:pPr>
              <w:jc w:val="both"/>
              <w:rPr>
                <w:color w:val="000000" w:themeColor="text1"/>
                <w:sz w:val="22"/>
                <w:szCs w:val="22"/>
                <w:lang w:val="sr-Latn-RS"/>
              </w:rPr>
            </w:pPr>
          </w:p>
          <w:p w14:paraId="0ED5130C" w14:textId="77777777" w:rsidR="00165015" w:rsidRPr="00C85640" w:rsidRDefault="00165015" w:rsidP="00E802A5">
            <w:pPr>
              <w:jc w:val="both"/>
              <w:rPr>
                <w:color w:val="000000" w:themeColor="text1"/>
                <w:sz w:val="22"/>
                <w:szCs w:val="22"/>
                <w:lang w:val="sr-Latn-RS"/>
              </w:rPr>
            </w:pPr>
          </w:p>
          <w:p w14:paraId="1F486676" w14:textId="77777777" w:rsidR="00165015" w:rsidRPr="00C85640" w:rsidRDefault="00165015" w:rsidP="00E802A5">
            <w:pPr>
              <w:jc w:val="both"/>
              <w:rPr>
                <w:color w:val="000000" w:themeColor="text1"/>
                <w:sz w:val="22"/>
                <w:szCs w:val="22"/>
                <w:lang w:val="sr-Latn-RS"/>
              </w:rPr>
            </w:pPr>
          </w:p>
          <w:p w14:paraId="378F9210" w14:textId="77777777" w:rsidR="00165015" w:rsidRPr="00C85640" w:rsidRDefault="00165015" w:rsidP="00E802A5">
            <w:pPr>
              <w:jc w:val="both"/>
              <w:rPr>
                <w:color w:val="000000" w:themeColor="text1"/>
                <w:sz w:val="22"/>
                <w:szCs w:val="22"/>
                <w:lang w:val="sr-Latn-RS"/>
              </w:rPr>
            </w:pPr>
          </w:p>
          <w:p w14:paraId="19E33772" w14:textId="77777777" w:rsidR="00165015" w:rsidRPr="00C85640" w:rsidRDefault="00165015" w:rsidP="00E802A5">
            <w:pPr>
              <w:jc w:val="both"/>
              <w:rPr>
                <w:color w:val="000000" w:themeColor="text1"/>
                <w:sz w:val="22"/>
                <w:szCs w:val="22"/>
                <w:lang w:val="sr-Latn-RS"/>
              </w:rPr>
            </w:pPr>
          </w:p>
          <w:p w14:paraId="3CD2DCC4" w14:textId="77777777" w:rsidR="00165015" w:rsidRPr="00C85640" w:rsidRDefault="00165015" w:rsidP="00E802A5">
            <w:pPr>
              <w:jc w:val="both"/>
              <w:rPr>
                <w:color w:val="000000" w:themeColor="text1"/>
                <w:sz w:val="22"/>
                <w:szCs w:val="22"/>
                <w:lang w:val="sr-Latn-RS"/>
              </w:rPr>
            </w:pPr>
          </w:p>
          <w:p w14:paraId="006C2891" w14:textId="77777777" w:rsidR="00165015" w:rsidRPr="00C85640" w:rsidRDefault="00165015" w:rsidP="00E802A5">
            <w:pPr>
              <w:jc w:val="both"/>
              <w:rPr>
                <w:color w:val="000000" w:themeColor="text1"/>
                <w:sz w:val="22"/>
                <w:szCs w:val="22"/>
                <w:lang w:val="sr-Latn-RS"/>
              </w:rPr>
            </w:pPr>
          </w:p>
          <w:p w14:paraId="505D0297" w14:textId="77777777" w:rsidR="00165015" w:rsidRPr="00C85640" w:rsidRDefault="00165015" w:rsidP="00E802A5">
            <w:pPr>
              <w:jc w:val="both"/>
              <w:rPr>
                <w:color w:val="000000" w:themeColor="text1"/>
                <w:sz w:val="22"/>
                <w:szCs w:val="22"/>
                <w:lang w:val="sr-Latn-RS"/>
              </w:rPr>
            </w:pPr>
          </w:p>
          <w:p w14:paraId="1B393260" w14:textId="77777777" w:rsidR="00165015" w:rsidRPr="00C85640" w:rsidRDefault="00165015" w:rsidP="00E802A5">
            <w:pPr>
              <w:jc w:val="both"/>
              <w:rPr>
                <w:color w:val="000000" w:themeColor="text1"/>
                <w:sz w:val="22"/>
                <w:szCs w:val="22"/>
                <w:lang w:val="sr-Latn-RS"/>
              </w:rPr>
            </w:pPr>
          </w:p>
          <w:p w14:paraId="7C4E51CE" w14:textId="77777777" w:rsidR="00165015" w:rsidRPr="00C85640" w:rsidRDefault="00165015" w:rsidP="00E802A5">
            <w:pPr>
              <w:jc w:val="both"/>
              <w:rPr>
                <w:color w:val="000000" w:themeColor="text1"/>
                <w:sz w:val="22"/>
                <w:szCs w:val="22"/>
                <w:lang w:val="sr-Latn-RS"/>
              </w:rPr>
            </w:pPr>
          </w:p>
          <w:p w14:paraId="63A5503B" w14:textId="77777777" w:rsidR="00165015" w:rsidRPr="00C85640" w:rsidRDefault="00165015" w:rsidP="00E802A5">
            <w:pPr>
              <w:jc w:val="both"/>
              <w:rPr>
                <w:color w:val="000000" w:themeColor="text1"/>
                <w:sz w:val="22"/>
                <w:szCs w:val="22"/>
                <w:lang w:val="sr-Latn-RS"/>
              </w:rPr>
            </w:pPr>
          </w:p>
          <w:p w14:paraId="5803E623" w14:textId="77777777" w:rsidR="00165015" w:rsidRPr="00C85640" w:rsidRDefault="00165015" w:rsidP="00E802A5">
            <w:pPr>
              <w:jc w:val="both"/>
              <w:rPr>
                <w:color w:val="000000" w:themeColor="text1"/>
                <w:sz w:val="22"/>
                <w:szCs w:val="22"/>
                <w:lang w:val="sr-Latn-RS"/>
              </w:rPr>
            </w:pPr>
          </w:p>
          <w:p w14:paraId="28A0AC7A" w14:textId="77777777" w:rsidR="00165015" w:rsidRPr="00C85640" w:rsidRDefault="00165015" w:rsidP="00E802A5">
            <w:pPr>
              <w:jc w:val="both"/>
              <w:rPr>
                <w:color w:val="000000" w:themeColor="text1"/>
                <w:sz w:val="22"/>
                <w:szCs w:val="22"/>
                <w:lang w:val="sr-Latn-RS"/>
              </w:rPr>
            </w:pPr>
          </w:p>
          <w:p w14:paraId="37057D0B" w14:textId="77777777" w:rsidR="00165015" w:rsidRPr="00C85640" w:rsidRDefault="00165015" w:rsidP="00E802A5">
            <w:pPr>
              <w:jc w:val="both"/>
              <w:rPr>
                <w:color w:val="000000" w:themeColor="text1"/>
                <w:sz w:val="22"/>
                <w:szCs w:val="22"/>
                <w:lang w:val="sr-Latn-RS"/>
              </w:rPr>
            </w:pPr>
          </w:p>
          <w:p w14:paraId="689AD5BA" w14:textId="77777777" w:rsidR="00165015" w:rsidRPr="00C85640" w:rsidRDefault="00165015" w:rsidP="00E802A5">
            <w:pPr>
              <w:jc w:val="both"/>
              <w:rPr>
                <w:color w:val="000000" w:themeColor="text1"/>
                <w:sz w:val="22"/>
                <w:szCs w:val="22"/>
                <w:lang w:val="sr-Latn-RS"/>
              </w:rPr>
            </w:pPr>
          </w:p>
          <w:p w14:paraId="17062C65" w14:textId="77777777" w:rsidR="00165015" w:rsidRPr="00C85640" w:rsidRDefault="00165015" w:rsidP="00E802A5">
            <w:pPr>
              <w:jc w:val="both"/>
              <w:rPr>
                <w:color w:val="000000" w:themeColor="text1"/>
                <w:sz w:val="22"/>
                <w:szCs w:val="22"/>
                <w:lang w:val="sr-Latn-RS"/>
              </w:rPr>
            </w:pPr>
          </w:p>
          <w:p w14:paraId="62E1E0C7" w14:textId="77777777" w:rsidR="00165015" w:rsidRPr="00C85640" w:rsidRDefault="00165015" w:rsidP="00E802A5">
            <w:pPr>
              <w:jc w:val="both"/>
              <w:rPr>
                <w:color w:val="000000" w:themeColor="text1"/>
                <w:sz w:val="22"/>
                <w:szCs w:val="22"/>
                <w:lang w:val="sr-Latn-RS"/>
              </w:rPr>
            </w:pPr>
          </w:p>
          <w:p w14:paraId="0E791414" w14:textId="77777777" w:rsidR="00165015" w:rsidRPr="00C85640" w:rsidRDefault="00165015" w:rsidP="00E802A5">
            <w:pPr>
              <w:jc w:val="both"/>
              <w:rPr>
                <w:color w:val="000000" w:themeColor="text1"/>
                <w:sz w:val="22"/>
                <w:szCs w:val="22"/>
                <w:lang w:val="sr-Latn-RS"/>
              </w:rPr>
            </w:pPr>
          </w:p>
          <w:p w14:paraId="5603F850" w14:textId="77777777" w:rsidR="00165015" w:rsidRPr="00C85640" w:rsidRDefault="00165015" w:rsidP="00E802A5">
            <w:pPr>
              <w:jc w:val="both"/>
              <w:rPr>
                <w:color w:val="000000" w:themeColor="text1"/>
                <w:sz w:val="22"/>
                <w:szCs w:val="22"/>
                <w:lang w:val="sr-Latn-RS"/>
              </w:rPr>
            </w:pPr>
          </w:p>
          <w:p w14:paraId="715A05FA" w14:textId="77777777" w:rsidR="00165015" w:rsidRPr="00C85640" w:rsidRDefault="00165015" w:rsidP="00E802A5">
            <w:pPr>
              <w:jc w:val="both"/>
              <w:rPr>
                <w:color w:val="000000" w:themeColor="text1"/>
                <w:sz w:val="22"/>
                <w:szCs w:val="22"/>
                <w:lang w:val="sr-Latn-RS"/>
              </w:rPr>
            </w:pPr>
          </w:p>
          <w:p w14:paraId="25A43DC2" w14:textId="77777777" w:rsidR="00165015" w:rsidRPr="00C85640" w:rsidRDefault="00165015" w:rsidP="00E802A5">
            <w:pPr>
              <w:jc w:val="both"/>
              <w:rPr>
                <w:color w:val="000000" w:themeColor="text1"/>
                <w:sz w:val="22"/>
                <w:szCs w:val="22"/>
                <w:lang w:val="sr-Latn-RS"/>
              </w:rPr>
            </w:pPr>
          </w:p>
          <w:p w14:paraId="28E211B9" w14:textId="77777777" w:rsidR="00165015" w:rsidRPr="00C85640" w:rsidRDefault="00165015" w:rsidP="00E802A5">
            <w:pPr>
              <w:jc w:val="both"/>
              <w:rPr>
                <w:color w:val="000000" w:themeColor="text1"/>
                <w:sz w:val="22"/>
                <w:szCs w:val="22"/>
                <w:lang w:val="sr-Latn-RS"/>
              </w:rPr>
            </w:pPr>
          </w:p>
          <w:p w14:paraId="03CE9C4F" w14:textId="77777777" w:rsidR="00165015" w:rsidRPr="00C85640" w:rsidRDefault="00165015" w:rsidP="00E802A5">
            <w:pPr>
              <w:jc w:val="both"/>
              <w:rPr>
                <w:color w:val="000000" w:themeColor="text1"/>
                <w:sz w:val="22"/>
                <w:szCs w:val="22"/>
                <w:lang w:val="sr-Latn-RS"/>
              </w:rPr>
            </w:pPr>
          </w:p>
          <w:p w14:paraId="284F3BB9" w14:textId="77777777" w:rsidR="00165015" w:rsidRPr="00C85640" w:rsidRDefault="00165015" w:rsidP="00E802A5">
            <w:pPr>
              <w:jc w:val="both"/>
              <w:rPr>
                <w:color w:val="000000" w:themeColor="text1"/>
                <w:sz w:val="22"/>
                <w:szCs w:val="22"/>
                <w:lang w:val="sr-Latn-RS"/>
              </w:rPr>
            </w:pPr>
          </w:p>
          <w:p w14:paraId="02B2E474" w14:textId="77777777" w:rsidR="00165015" w:rsidRPr="00C85640" w:rsidRDefault="00165015" w:rsidP="00E802A5">
            <w:pPr>
              <w:jc w:val="both"/>
              <w:rPr>
                <w:color w:val="000000" w:themeColor="text1"/>
                <w:sz w:val="22"/>
                <w:szCs w:val="22"/>
                <w:lang w:val="sr-Latn-RS"/>
              </w:rPr>
            </w:pPr>
          </w:p>
          <w:p w14:paraId="23F2EB1E" w14:textId="77777777" w:rsidR="00165015" w:rsidRPr="00C85640" w:rsidRDefault="00165015" w:rsidP="00E802A5">
            <w:pPr>
              <w:jc w:val="both"/>
              <w:rPr>
                <w:color w:val="000000" w:themeColor="text1"/>
                <w:sz w:val="22"/>
                <w:szCs w:val="22"/>
                <w:lang w:val="sr-Latn-RS"/>
              </w:rPr>
            </w:pPr>
          </w:p>
          <w:p w14:paraId="3932A17D" w14:textId="77777777" w:rsidR="00165015" w:rsidRPr="00C85640" w:rsidRDefault="00165015" w:rsidP="00E802A5">
            <w:pPr>
              <w:jc w:val="both"/>
              <w:rPr>
                <w:color w:val="000000" w:themeColor="text1"/>
                <w:sz w:val="22"/>
                <w:szCs w:val="22"/>
                <w:lang w:val="sr-Latn-RS"/>
              </w:rPr>
            </w:pPr>
          </w:p>
          <w:p w14:paraId="6669FCBE" w14:textId="77777777" w:rsidR="00165015" w:rsidRPr="00C85640" w:rsidRDefault="00165015" w:rsidP="00E802A5">
            <w:pPr>
              <w:jc w:val="both"/>
              <w:rPr>
                <w:color w:val="000000" w:themeColor="text1"/>
                <w:sz w:val="22"/>
                <w:szCs w:val="22"/>
                <w:lang w:val="sr-Latn-RS"/>
              </w:rPr>
            </w:pPr>
          </w:p>
          <w:p w14:paraId="0B11F80B" w14:textId="77777777" w:rsidR="00165015" w:rsidRPr="00C85640" w:rsidRDefault="00165015" w:rsidP="00E802A5">
            <w:pPr>
              <w:jc w:val="both"/>
              <w:rPr>
                <w:color w:val="000000" w:themeColor="text1"/>
                <w:sz w:val="22"/>
                <w:szCs w:val="22"/>
                <w:lang w:val="sr-Latn-RS"/>
              </w:rPr>
            </w:pPr>
          </w:p>
          <w:p w14:paraId="4B656A81" w14:textId="77777777" w:rsidR="00165015" w:rsidRPr="00C85640" w:rsidRDefault="00165015" w:rsidP="00E802A5">
            <w:pPr>
              <w:jc w:val="both"/>
              <w:rPr>
                <w:color w:val="000000" w:themeColor="text1"/>
                <w:sz w:val="22"/>
                <w:szCs w:val="22"/>
                <w:lang w:val="sr-Latn-RS"/>
              </w:rPr>
            </w:pPr>
          </w:p>
          <w:p w14:paraId="0CB3ACA9" w14:textId="77777777" w:rsidR="00165015" w:rsidRPr="00C85640" w:rsidRDefault="00165015" w:rsidP="00E802A5">
            <w:pPr>
              <w:jc w:val="both"/>
              <w:rPr>
                <w:color w:val="000000" w:themeColor="text1"/>
                <w:sz w:val="22"/>
                <w:szCs w:val="22"/>
                <w:lang w:val="sr-Latn-RS"/>
              </w:rPr>
            </w:pPr>
          </w:p>
          <w:p w14:paraId="63F3820B" w14:textId="77777777" w:rsidR="00165015" w:rsidRPr="00C85640" w:rsidRDefault="00165015" w:rsidP="00E802A5">
            <w:pPr>
              <w:jc w:val="both"/>
              <w:rPr>
                <w:color w:val="000000" w:themeColor="text1"/>
                <w:sz w:val="22"/>
                <w:szCs w:val="22"/>
                <w:lang w:val="sr-Latn-RS"/>
              </w:rPr>
            </w:pPr>
          </w:p>
          <w:p w14:paraId="0FD0D81C" w14:textId="77777777" w:rsidR="00165015" w:rsidRPr="00C85640" w:rsidRDefault="00165015" w:rsidP="00E802A5">
            <w:pPr>
              <w:jc w:val="both"/>
              <w:rPr>
                <w:color w:val="000000" w:themeColor="text1"/>
                <w:sz w:val="22"/>
                <w:szCs w:val="22"/>
                <w:lang w:val="sr-Latn-RS"/>
              </w:rPr>
            </w:pPr>
          </w:p>
          <w:p w14:paraId="59FF642A" w14:textId="77777777" w:rsidR="00165015" w:rsidRPr="00C85640" w:rsidRDefault="00165015" w:rsidP="00E802A5">
            <w:pPr>
              <w:jc w:val="both"/>
              <w:rPr>
                <w:color w:val="000000" w:themeColor="text1"/>
                <w:sz w:val="22"/>
                <w:szCs w:val="22"/>
                <w:lang w:val="sr-Latn-RS"/>
              </w:rPr>
            </w:pPr>
          </w:p>
          <w:p w14:paraId="35B28FBA" w14:textId="77777777" w:rsidR="00165015" w:rsidRPr="00C85640" w:rsidRDefault="00165015" w:rsidP="00E802A5">
            <w:pPr>
              <w:jc w:val="both"/>
              <w:rPr>
                <w:color w:val="000000" w:themeColor="text1"/>
                <w:sz w:val="22"/>
                <w:szCs w:val="22"/>
                <w:lang w:val="sr-Latn-RS"/>
              </w:rPr>
            </w:pPr>
          </w:p>
          <w:p w14:paraId="1E409EB3" w14:textId="77777777" w:rsidR="00165015" w:rsidRPr="00C85640" w:rsidRDefault="00165015" w:rsidP="00E802A5">
            <w:pPr>
              <w:jc w:val="both"/>
              <w:rPr>
                <w:color w:val="000000" w:themeColor="text1"/>
                <w:sz w:val="22"/>
                <w:szCs w:val="22"/>
                <w:lang w:val="sr-Latn-RS"/>
              </w:rPr>
            </w:pPr>
          </w:p>
          <w:p w14:paraId="3015017C" w14:textId="77777777" w:rsidR="00165015" w:rsidRPr="00C85640" w:rsidRDefault="00165015" w:rsidP="00E802A5">
            <w:pPr>
              <w:jc w:val="both"/>
              <w:rPr>
                <w:color w:val="000000" w:themeColor="text1"/>
                <w:sz w:val="22"/>
                <w:szCs w:val="22"/>
                <w:lang w:val="sr-Latn-RS"/>
              </w:rPr>
            </w:pPr>
          </w:p>
          <w:p w14:paraId="30E6BE53" w14:textId="77777777" w:rsidR="00165015" w:rsidRPr="00C85640" w:rsidRDefault="00165015" w:rsidP="00E802A5">
            <w:pPr>
              <w:jc w:val="both"/>
              <w:rPr>
                <w:color w:val="000000" w:themeColor="text1"/>
                <w:sz w:val="22"/>
                <w:szCs w:val="22"/>
                <w:lang w:val="sr-Latn-RS"/>
              </w:rPr>
            </w:pPr>
          </w:p>
          <w:p w14:paraId="1F204C8C" w14:textId="77777777" w:rsidR="00165015" w:rsidRPr="00C85640" w:rsidRDefault="00165015" w:rsidP="00E802A5">
            <w:pPr>
              <w:jc w:val="both"/>
              <w:rPr>
                <w:color w:val="000000" w:themeColor="text1"/>
                <w:sz w:val="22"/>
                <w:szCs w:val="22"/>
                <w:lang w:val="sr-Latn-RS"/>
              </w:rPr>
            </w:pPr>
          </w:p>
          <w:p w14:paraId="35255AE5" w14:textId="77777777" w:rsidR="00165015" w:rsidRPr="00C85640" w:rsidRDefault="00165015" w:rsidP="00E802A5">
            <w:pPr>
              <w:jc w:val="both"/>
              <w:rPr>
                <w:color w:val="000000" w:themeColor="text1"/>
                <w:sz w:val="22"/>
                <w:szCs w:val="22"/>
                <w:lang w:val="sr-Latn-RS"/>
              </w:rPr>
            </w:pPr>
          </w:p>
          <w:p w14:paraId="751CDA55" w14:textId="77777777" w:rsidR="00165015" w:rsidRPr="00C85640" w:rsidRDefault="00165015" w:rsidP="00E802A5">
            <w:pPr>
              <w:jc w:val="both"/>
              <w:rPr>
                <w:color w:val="000000" w:themeColor="text1"/>
                <w:sz w:val="22"/>
                <w:szCs w:val="22"/>
                <w:lang w:val="sr-Latn-RS"/>
              </w:rPr>
            </w:pPr>
          </w:p>
        </w:tc>
      </w:tr>
      <w:tr w:rsidR="00165015" w:rsidRPr="00C85640" w14:paraId="434E4546" w14:textId="77777777" w:rsidTr="00E802A5">
        <w:tblPrEx>
          <w:jc w:val="center"/>
          <w:shd w:val="clear" w:color="auto" w:fill="auto"/>
        </w:tblPrEx>
        <w:trPr>
          <w:trHeight w:val="1322"/>
          <w:jc w:val="center"/>
        </w:trPr>
        <w:tc>
          <w:tcPr>
            <w:tcW w:w="9819" w:type="dxa"/>
            <w:gridSpan w:val="5"/>
            <w:shd w:val="clear" w:color="auto" w:fill="D9D9D9" w:themeFill="background1" w:themeFillShade="D9"/>
            <w:vAlign w:val="center"/>
          </w:tcPr>
          <w:p w14:paraId="27BE1C3E" w14:textId="77777777" w:rsidR="00165015" w:rsidRPr="00EA3FD8" w:rsidRDefault="00165015" w:rsidP="00E802A5">
            <w:pPr>
              <w:jc w:val="center"/>
              <w:rPr>
                <w:b/>
                <w:bCs/>
                <w:color w:val="000000" w:themeColor="text1"/>
                <w:sz w:val="24"/>
                <w:szCs w:val="24"/>
                <w:lang w:val="sr-Latn-CS"/>
              </w:rPr>
            </w:pPr>
            <w:r w:rsidRPr="00EA3FD8">
              <w:rPr>
                <w:b/>
                <w:bCs/>
                <w:color w:val="000000" w:themeColor="text1"/>
                <w:sz w:val="24"/>
                <w:szCs w:val="24"/>
                <w:lang w:val="sr-Latn-CS"/>
              </w:rPr>
              <w:lastRenderedPageBreak/>
              <w:t>Извештај о спровођењу анализе ефеката на родну равноправност</w:t>
            </w:r>
          </w:p>
        </w:tc>
      </w:tr>
      <w:tr w:rsidR="00165015" w:rsidRPr="00C85640" w14:paraId="05541714" w14:textId="77777777" w:rsidTr="00E802A5">
        <w:tblPrEx>
          <w:jc w:val="center"/>
          <w:shd w:val="clear" w:color="auto" w:fill="auto"/>
        </w:tblPrEx>
        <w:trPr>
          <w:trHeight w:val="680"/>
          <w:jc w:val="center"/>
        </w:trPr>
        <w:tc>
          <w:tcPr>
            <w:tcW w:w="9819" w:type="dxa"/>
            <w:gridSpan w:val="5"/>
            <w:shd w:val="clear" w:color="auto" w:fill="D9D9D9" w:themeFill="background1" w:themeFillShade="D9"/>
            <w:vAlign w:val="center"/>
          </w:tcPr>
          <w:p w14:paraId="2CC46499" w14:textId="77777777" w:rsidR="00165015" w:rsidRPr="00C85640" w:rsidRDefault="00165015" w:rsidP="00165015">
            <w:pPr>
              <w:pStyle w:val="ListParagraph"/>
              <w:numPr>
                <w:ilvl w:val="0"/>
                <w:numId w:val="4"/>
              </w:numPr>
              <w:jc w:val="both"/>
              <w:rPr>
                <w:b/>
                <w:color w:val="000000" w:themeColor="text1"/>
                <w:sz w:val="22"/>
                <w:szCs w:val="22"/>
                <w:lang w:val="sr-Latn-CS"/>
              </w:rPr>
            </w:pPr>
            <w:r w:rsidRPr="00C85640">
              <w:rPr>
                <w:b/>
                <w:color w:val="000000" w:themeColor="text1"/>
                <w:sz w:val="22"/>
                <w:szCs w:val="22"/>
                <w:lang w:val="sr-Cyrl-RS"/>
              </w:rPr>
              <w:t>ИЗВОРИ ИНФОРМАЦИЈА</w:t>
            </w:r>
          </w:p>
        </w:tc>
      </w:tr>
      <w:tr w:rsidR="00165015" w:rsidRPr="00C85640" w14:paraId="14165A79" w14:textId="77777777" w:rsidTr="00E802A5">
        <w:tblPrEx>
          <w:jc w:val="center"/>
          <w:shd w:val="clear" w:color="auto" w:fill="auto"/>
        </w:tblPrEx>
        <w:trPr>
          <w:trHeight w:val="1153"/>
          <w:jc w:val="center"/>
        </w:trPr>
        <w:tc>
          <w:tcPr>
            <w:tcW w:w="550" w:type="dxa"/>
            <w:shd w:val="clear" w:color="auto" w:fill="D9D9D9" w:themeFill="background1" w:themeFillShade="D9"/>
            <w:vAlign w:val="center"/>
          </w:tcPr>
          <w:p w14:paraId="06061769"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w:t>
            </w:r>
          </w:p>
        </w:tc>
        <w:tc>
          <w:tcPr>
            <w:tcW w:w="5541" w:type="dxa"/>
            <w:gridSpan w:val="2"/>
            <w:shd w:val="clear" w:color="auto" w:fill="D9D9D9" w:themeFill="background1" w:themeFillShade="D9"/>
            <w:vAlign w:val="center"/>
          </w:tcPr>
          <w:p w14:paraId="32BCD303"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Да ли је </w:t>
            </w:r>
            <w:r w:rsidRPr="00B81603">
              <w:rPr>
                <w:color w:val="000000" w:themeColor="text1"/>
                <w:sz w:val="22"/>
                <w:szCs w:val="22"/>
                <w:lang w:val="sr-Latn-CS"/>
              </w:rPr>
              <w:t>спроведена (</w:t>
            </w:r>
            <w:r w:rsidRPr="00B81603">
              <w:rPr>
                <w:color w:val="000000" w:themeColor="text1"/>
                <w:sz w:val="22"/>
                <w:szCs w:val="22"/>
                <w:lang w:val="sr-Cyrl-RS"/>
              </w:rPr>
              <w:t>родна</w:t>
            </w:r>
            <w:r w:rsidRPr="00B81603">
              <w:rPr>
                <w:color w:val="000000" w:themeColor="text1"/>
                <w:sz w:val="22"/>
                <w:szCs w:val="22"/>
                <w:lang w:val="sr-Latn-RS"/>
              </w:rPr>
              <w:t>)</w:t>
            </w:r>
            <w:r w:rsidRPr="00B81603">
              <w:rPr>
                <w:color w:val="000000" w:themeColor="text1"/>
                <w:sz w:val="22"/>
                <w:szCs w:val="22"/>
                <w:lang w:val="sr-Cyrl-RS"/>
              </w:rPr>
              <w:t xml:space="preserve"> </w:t>
            </w:r>
            <w:r w:rsidRPr="00B81603">
              <w:rPr>
                <w:color w:val="000000" w:themeColor="text1"/>
                <w:sz w:val="22"/>
                <w:szCs w:val="22"/>
                <w:lang w:val="sr-Latn-CS"/>
              </w:rPr>
              <w:t>анализа неједнакости између мушкараца и жена у области у којој</w:t>
            </w:r>
            <w:r w:rsidRPr="00C85640">
              <w:rPr>
                <w:color w:val="000000" w:themeColor="text1"/>
                <w:sz w:val="22"/>
                <w:szCs w:val="22"/>
                <w:lang w:val="sr-Latn-CS"/>
              </w:rPr>
              <w:t xml:space="preserve"> се доноси пропис и да ли су одређени узроци и последице могуће родне неравноправности?</w:t>
            </w:r>
          </w:p>
        </w:tc>
        <w:tc>
          <w:tcPr>
            <w:tcW w:w="3728" w:type="dxa"/>
            <w:gridSpan w:val="2"/>
            <w:vAlign w:val="center"/>
          </w:tcPr>
          <w:p w14:paraId="10F7F8F4"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56931339" w14:textId="77777777" w:rsidTr="00E802A5">
        <w:tblPrEx>
          <w:jc w:val="center"/>
          <w:shd w:val="clear" w:color="auto" w:fill="auto"/>
        </w:tblPrEx>
        <w:trPr>
          <w:trHeight w:val="981"/>
          <w:jc w:val="center"/>
        </w:trPr>
        <w:tc>
          <w:tcPr>
            <w:tcW w:w="550" w:type="dxa"/>
            <w:vMerge w:val="restart"/>
            <w:shd w:val="clear" w:color="auto" w:fill="D9D9D9" w:themeFill="background1" w:themeFillShade="D9"/>
            <w:vAlign w:val="center"/>
          </w:tcPr>
          <w:p w14:paraId="38997F6B"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2.</w:t>
            </w:r>
          </w:p>
        </w:tc>
        <w:tc>
          <w:tcPr>
            <w:tcW w:w="5541" w:type="dxa"/>
            <w:gridSpan w:val="2"/>
            <w:shd w:val="clear" w:color="auto" w:fill="D9D9D9" w:themeFill="background1" w:themeFillShade="D9"/>
            <w:vAlign w:val="center"/>
          </w:tcPr>
          <w:p w14:paraId="73B9ECD5" w14:textId="77777777" w:rsidR="00165015" w:rsidRPr="000C2D05" w:rsidRDefault="00165015" w:rsidP="00E802A5">
            <w:pPr>
              <w:jc w:val="both"/>
              <w:rPr>
                <w:color w:val="000000" w:themeColor="text1"/>
                <w:sz w:val="22"/>
                <w:szCs w:val="22"/>
                <w:lang w:val="sr-Latn-CS"/>
              </w:rPr>
            </w:pPr>
            <w:r w:rsidRPr="000C2D05">
              <w:rPr>
                <w:color w:val="000000" w:themeColor="text1"/>
                <w:sz w:val="22"/>
                <w:szCs w:val="22"/>
                <w:lang w:val="sr-Latn-CS"/>
              </w:rPr>
              <w:t>Кој</w:t>
            </w:r>
            <w:r w:rsidRPr="000C2D05">
              <w:rPr>
                <w:color w:val="000000" w:themeColor="text1"/>
                <w:sz w:val="22"/>
                <w:szCs w:val="22"/>
                <w:lang w:val="sr-Cyrl-RS"/>
              </w:rPr>
              <w:t>и</w:t>
            </w:r>
            <w:r w:rsidRPr="000C2D05">
              <w:rPr>
                <w:color w:val="000000" w:themeColor="text1"/>
                <w:sz w:val="22"/>
                <w:szCs w:val="22"/>
                <w:lang w:val="sr-Latn-CS"/>
              </w:rPr>
              <w:t xml:space="preserve"> типов</w:t>
            </w:r>
            <w:r w:rsidRPr="000C2D05">
              <w:rPr>
                <w:color w:val="000000" w:themeColor="text1"/>
                <w:sz w:val="22"/>
                <w:szCs w:val="22"/>
                <w:lang w:val="sr-Cyrl-RS"/>
              </w:rPr>
              <w:t>и</w:t>
            </w:r>
            <w:r w:rsidRPr="000C2D05">
              <w:rPr>
                <w:color w:val="000000" w:themeColor="text1"/>
                <w:sz w:val="22"/>
                <w:szCs w:val="22"/>
                <w:lang w:val="sr-Latn-CS"/>
              </w:rPr>
              <w:t xml:space="preserve"> података </w:t>
            </w:r>
            <w:r w:rsidRPr="000C2D05">
              <w:rPr>
                <w:color w:val="000000" w:themeColor="text1"/>
                <w:sz w:val="22"/>
                <w:szCs w:val="22"/>
                <w:lang w:val="sr-Cyrl-RS"/>
              </w:rPr>
              <w:t>су коришћени</w:t>
            </w:r>
            <w:r w:rsidRPr="000C2D05">
              <w:rPr>
                <w:color w:val="000000" w:themeColor="text1"/>
                <w:sz w:val="22"/>
                <w:szCs w:val="22"/>
                <w:lang w:val="sr-Latn-CS"/>
              </w:rPr>
              <w:t xml:space="preserve"> приликом анализирања опција (нпр. подаци о радној снази, подаци</w:t>
            </w:r>
            <w:r w:rsidRPr="000C2D05">
              <w:rPr>
                <w:color w:val="000000" w:themeColor="text1"/>
                <w:sz w:val="22"/>
                <w:szCs w:val="22"/>
                <w:lang w:val="sr-Cyrl-RS"/>
              </w:rPr>
              <w:t xml:space="preserve"> о платном јазу, подаци о неплаћеном кућном раду, подаци о старосној доби, подаци о нивоу образовања, подаци о сексуалном и репродуктивном здрављу, подаци о социјалној и здравственој заштити и сл.</w:t>
            </w:r>
            <w:r w:rsidRPr="000C2D05">
              <w:rPr>
                <w:color w:val="000000" w:themeColor="text1"/>
                <w:sz w:val="22"/>
                <w:szCs w:val="22"/>
                <w:lang w:val="sr-Latn-CS"/>
              </w:rPr>
              <w:t>)</w:t>
            </w:r>
          </w:p>
        </w:tc>
        <w:tc>
          <w:tcPr>
            <w:tcW w:w="3728" w:type="dxa"/>
            <w:gridSpan w:val="2"/>
            <w:vAlign w:val="center"/>
          </w:tcPr>
          <w:p w14:paraId="3EBF93BA" w14:textId="77777777" w:rsidR="00165015" w:rsidRPr="00C85640" w:rsidRDefault="00165015" w:rsidP="00E802A5">
            <w:pPr>
              <w:jc w:val="center"/>
              <w:rPr>
                <w:color w:val="000000" w:themeColor="text1"/>
                <w:sz w:val="22"/>
                <w:szCs w:val="22"/>
                <w:lang w:val="sr-Latn-CS"/>
              </w:rPr>
            </w:pPr>
          </w:p>
        </w:tc>
      </w:tr>
      <w:tr w:rsidR="00165015" w:rsidRPr="00C85640" w14:paraId="0B87F27B" w14:textId="77777777" w:rsidTr="00E802A5">
        <w:tblPrEx>
          <w:jc w:val="center"/>
          <w:shd w:val="clear" w:color="auto" w:fill="auto"/>
        </w:tblPrEx>
        <w:trPr>
          <w:trHeight w:val="652"/>
          <w:jc w:val="center"/>
        </w:trPr>
        <w:tc>
          <w:tcPr>
            <w:tcW w:w="550" w:type="dxa"/>
            <w:vMerge/>
            <w:vAlign w:val="center"/>
          </w:tcPr>
          <w:p w14:paraId="63554493"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5934B78F" w14:textId="77777777" w:rsidR="00165015" w:rsidRPr="000C2D05" w:rsidRDefault="00165015" w:rsidP="00E802A5">
            <w:pPr>
              <w:pStyle w:val="CommentText"/>
              <w:rPr>
                <w:color w:val="000000" w:themeColor="text1"/>
                <w:sz w:val="22"/>
                <w:szCs w:val="22"/>
                <w:lang w:val="sr-Latn-CS"/>
              </w:rPr>
            </w:pPr>
            <w:r w:rsidRPr="000C2D05">
              <w:rPr>
                <w:color w:val="000000" w:themeColor="text1"/>
                <w:sz w:val="22"/>
                <w:szCs w:val="22"/>
                <w:lang w:val="sr-Latn-CS"/>
              </w:rPr>
              <w:t xml:space="preserve">Да ли </w:t>
            </w:r>
            <w:r w:rsidRPr="000C2D05">
              <w:rPr>
                <w:color w:val="000000" w:themeColor="text1"/>
                <w:sz w:val="22"/>
                <w:szCs w:val="22"/>
                <w:lang w:val="sr-Cyrl-RS"/>
              </w:rPr>
              <w:t>су анализирани подаци</w:t>
            </w:r>
            <w:r w:rsidRPr="000C2D05">
              <w:rPr>
                <w:color w:val="000000" w:themeColor="text1"/>
                <w:sz w:val="22"/>
                <w:szCs w:val="22"/>
                <w:lang w:val="sr-Latn-CS"/>
              </w:rPr>
              <w:t xml:space="preserve"> засебно за мушкарце и жене?</w:t>
            </w:r>
            <w:r w:rsidRPr="000C2D05">
              <w:rPr>
                <w:lang w:val="sr-Cyrl-RS"/>
              </w:rPr>
              <w:t xml:space="preserve"> </w:t>
            </w:r>
          </w:p>
        </w:tc>
        <w:tc>
          <w:tcPr>
            <w:tcW w:w="3728" w:type="dxa"/>
            <w:gridSpan w:val="2"/>
            <w:vAlign w:val="center"/>
          </w:tcPr>
          <w:p w14:paraId="5672C1F7"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3F90A1EA" w14:textId="77777777" w:rsidTr="00E802A5">
        <w:tblPrEx>
          <w:jc w:val="center"/>
          <w:shd w:val="clear" w:color="auto" w:fill="auto"/>
        </w:tblPrEx>
        <w:trPr>
          <w:trHeight w:val="1475"/>
          <w:jc w:val="center"/>
        </w:trPr>
        <w:tc>
          <w:tcPr>
            <w:tcW w:w="550" w:type="dxa"/>
            <w:vMerge/>
            <w:vAlign w:val="center"/>
          </w:tcPr>
          <w:p w14:paraId="796E12AD"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0ECF6751"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ДА, </w:t>
            </w:r>
            <w:r w:rsidRPr="00C85640">
              <w:rPr>
                <w:color w:val="000000" w:themeColor="text1"/>
                <w:sz w:val="22"/>
                <w:szCs w:val="22"/>
                <w:lang w:val="sr-Cyrl-RS"/>
              </w:rPr>
              <w:t>који</w:t>
            </w:r>
            <w:r w:rsidRPr="00C85640">
              <w:rPr>
                <w:color w:val="000000" w:themeColor="text1"/>
                <w:sz w:val="22"/>
                <w:szCs w:val="22"/>
                <w:lang w:val="sr-Latn-CS"/>
              </w:rPr>
              <w:t xml:space="preserve"> извора података</w:t>
            </w:r>
            <w:r w:rsidRPr="00C85640">
              <w:rPr>
                <w:color w:val="000000" w:themeColor="text1"/>
                <w:sz w:val="22"/>
                <w:szCs w:val="22"/>
                <w:lang w:val="sr-Cyrl-RS"/>
              </w:rPr>
              <w:t xml:space="preserve"> су коришћени</w:t>
            </w:r>
            <w:r w:rsidRPr="00C85640">
              <w:rPr>
                <w:color w:val="000000" w:themeColor="text1"/>
                <w:sz w:val="22"/>
                <w:szCs w:val="22"/>
                <w:lang w:val="sr-Latn-CS"/>
              </w:rPr>
              <w:t xml:space="preserve"> (нпр.</w:t>
            </w:r>
            <w:r>
              <w:rPr>
                <w:color w:val="000000" w:themeColor="text1"/>
                <w:sz w:val="22"/>
                <w:szCs w:val="22"/>
                <w:lang w:val="sr-Latn-CS"/>
              </w:rPr>
              <w:t xml:space="preserve"> </w:t>
            </w:r>
            <w:r w:rsidRPr="000C2D05">
              <w:rPr>
                <w:color w:val="000000" w:themeColor="text1"/>
                <w:sz w:val="22"/>
                <w:szCs w:val="22"/>
                <w:lang w:val="sr-Cyrl-RS"/>
              </w:rPr>
              <w:t xml:space="preserve">извештаји органа јавне власти, </w:t>
            </w:r>
            <w:r w:rsidRPr="000C2D05">
              <w:rPr>
                <w:color w:val="000000" w:themeColor="text1"/>
                <w:sz w:val="22"/>
                <w:szCs w:val="22"/>
                <w:lang w:val="sr-Latn-CS"/>
              </w:rPr>
              <w:t>публикација Републичког завода за статистику „Жене и мушкарци у Републици Србији</w:t>
            </w:r>
            <w:r w:rsidRPr="00C85640">
              <w:rPr>
                <w:color w:val="000000" w:themeColor="text1"/>
                <w:sz w:val="22"/>
                <w:szCs w:val="22"/>
                <w:lang w:val="sr-Latn-CS"/>
              </w:rPr>
              <w:t>“)</w:t>
            </w:r>
          </w:p>
        </w:tc>
        <w:tc>
          <w:tcPr>
            <w:tcW w:w="3728" w:type="dxa"/>
            <w:gridSpan w:val="2"/>
            <w:vAlign w:val="center"/>
          </w:tcPr>
          <w:p w14:paraId="45BB5AA1" w14:textId="77777777" w:rsidR="00165015" w:rsidRPr="00C85640" w:rsidRDefault="00165015" w:rsidP="00E802A5">
            <w:pPr>
              <w:rPr>
                <w:color w:val="000000" w:themeColor="text1"/>
                <w:sz w:val="22"/>
                <w:szCs w:val="22"/>
                <w:lang w:val="sr-Latn-CS"/>
              </w:rPr>
            </w:pPr>
          </w:p>
        </w:tc>
      </w:tr>
      <w:tr w:rsidR="00165015" w:rsidRPr="00C85640" w14:paraId="127957FD" w14:textId="77777777" w:rsidTr="00E802A5">
        <w:tblPrEx>
          <w:jc w:val="center"/>
          <w:shd w:val="clear" w:color="auto" w:fill="auto"/>
        </w:tblPrEx>
        <w:trPr>
          <w:jc w:val="center"/>
        </w:trPr>
        <w:tc>
          <w:tcPr>
            <w:tcW w:w="550" w:type="dxa"/>
            <w:vMerge/>
            <w:vAlign w:val="center"/>
          </w:tcPr>
          <w:p w14:paraId="2AA0562A" w14:textId="77777777" w:rsidR="00165015" w:rsidRPr="00C85640" w:rsidRDefault="00165015" w:rsidP="00E802A5">
            <w:pPr>
              <w:jc w:val="center"/>
              <w:rPr>
                <w:color w:val="000000" w:themeColor="text1"/>
                <w:sz w:val="22"/>
                <w:szCs w:val="22"/>
                <w:lang w:val="sr-Latn-CS"/>
              </w:rPr>
            </w:pPr>
          </w:p>
        </w:tc>
        <w:tc>
          <w:tcPr>
            <w:tcW w:w="5541" w:type="dxa"/>
            <w:gridSpan w:val="2"/>
            <w:vMerge w:val="restart"/>
            <w:shd w:val="clear" w:color="auto" w:fill="D9D9D9" w:themeFill="background1" w:themeFillShade="D9"/>
            <w:vAlign w:val="center"/>
          </w:tcPr>
          <w:p w14:paraId="64166006"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НЕ, </w:t>
            </w:r>
            <w:r w:rsidRPr="00C85640">
              <w:rPr>
                <w:color w:val="000000" w:themeColor="text1"/>
                <w:sz w:val="22"/>
                <w:szCs w:val="22"/>
                <w:lang w:val="sr-Cyrl-RS"/>
              </w:rPr>
              <w:t>навести разлоге због којих нису прибављени</w:t>
            </w:r>
            <w:r>
              <w:rPr>
                <w:color w:val="000000" w:themeColor="text1"/>
                <w:sz w:val="22"/>
                <w:szCs w:val="22"/>
                <w:lang w:val="sr-Cyrl-RS"/>
              </w:rPr>
              <w:t xml:space="preserve"> </w:t>
            </w:r>
            <w:r w:rsidRPr="00C85640">
              <w:rPr>
                <w:color w:val="000000" w:themeColor="text1"/>
                <w:sz w:val="22"/>
                <w:szCs w:val="22"/>
                <w:lang w:val="sr-Cyrl-RS"/>
              </w:rPr>
              <w:t>подаци</w:t>
            </w:r>
            <w:r>
              <w:rPr>
                <w:color w:val="000000" w:themeColor="text1"/>
                <w:sz w:val="22"/>
                <w:szCs w:val="22"/>
                <w:lang w:val="sr-Cyrl-RS"/>
              </w:rPr>
              <w:t xml:space="preserve"> </w:t>
            </w:r>
            <w:r w:rsidRPr="000C2D05">
              <w:rPr>
                <w:color w:val="000000" w:themeColor="text1"/>
                <w:sz w:val="22"/>
                <w:szCs w:val="22"/>
                <w:lang w:val="sr-Cyrl-RS"/>
              </w:rPr>
              <w:t xml:space="preserve">разврстани </w:t>
            </w:r>
            <w:r w:rsidRPr="00C85640">
              <w:rPr>
                <w:color w:val="000000" w:themeColor="text1"/>
                <w:sz w:val="22"/>
                <w:szCs w:val="22"/>
                <w:lang w:val="sr-Cyrl-RS"/>
              </w:rPr>
              <w:t>по полу</w:t>
            </w:r>
            <w:r w:rsidRPr="00C85640">
              <w:rPr>
                <w:color w:val="000000" w:themeColor="text1"/>
                <w:sz w:val="22"/>
                <w:szCs w:val="22"/>
                <w:lang w:val="sr-Latn-CS"/>
              </w:rPr>
              <w:t>?</w:t>
            </w:r>
          </w:p>
        </w:tc>
        <w:tc>
          <w:tcPr>
            <w:tcW w:w="3728" w:type="dxa"/>
            <w:gridSpan w:val="2"/>
            <w:vAlign w:val="center"/>
          </w:tcPr>
          <w:p w14:paraId="496EAD0E" w14:textId="77777777" w:rsidR="00165015" w:rsidRPr="00C85640" w:rsidRDefault="00613E4E" w:rsidP="00E802A5">
            <w:pPr>
              <w:rPr>
                <w:color w:val="000000" w:themeColor="text1"/>
                <w:sz w:val="22"/>
                <w:szCs w:val="22"/>
                <w:lang w:val="sr-Cyrl-RS"/>
              </w:rPr>
            </w:pPr>
            <w:sdt>
              <w:sdtPr>
                <w:rPr>
                  <w:color w:val="000000" w:themeColor="text1"/>
                  <w:lang w:val="sr-Latn-CS"/>
                </w:rPr>
                <w:id w:val="-1409071288"/>
                <w:showingPlcHdr/>
              </w:sdtPr>
              <w:sdtEndPr/>
              <w:sdtContent>
                <w:r w:rsidR="00165015" w:rsidRPr="00C85640">
                  <w:rPr>
                    <w:color w:val="000000" w:themeColor="text1"/>
                    <w:sz w:val="22"/>
                    <w:szCs w:val="22"/>
                    <w:lang w:val="sr-Latn-CS"/>
                  </w:rPr>
                  <w:t xml:space="preserve">     </w:t>
                </w:r>
              </w:sdtContent>
            </w:sdt>
            <w:r w:rsidR="00165015" w:rsidRPr="00C85640">
              <w:rPr>
                <w:rFonts w:eastAsia="Calibri"/>
                <w:color w:val="000000" w:themeColor="text1"/>
                <w:lang w:val="sr-Latn-CS"/>
              </w:rPr>
              <w:fldChar w:fldCharType="begin">
                <w:ffData>
                  <w:name w:val="Check9"/>
                  <w:enabled/>
                  <w:calcOnExit w:val="0"/>
                  <w:checkBox>
                    <w:sizeAuto/>
                    <w:default w:val="0"/>
                  </w:checkBox>
                </w:ffData>
              </w:fldChar>
            </w:r>
            <w:r w:rsidR="00165015"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65015" w:rsidRPr="00C85640">
              <w:rPr>
                <w:rFonts w:eastAsia="Calibri"/>
                <w:color w:val="000000" w:themeColor="text1"/>
                <w:lang w:val="sr-Latn-CS"/>
              </w:rPr>
              <w:fldChar w:fldCharType="end"/>
            </w:r>
            <w:r w:rsidR="00165015" w:rsidRPr="00C85640">
              <w:rPr>
                <w:rFonts w:eastAsia="Calibri"/>
                <w:color w:val="000000" w:themeColor="text1"/>
                <w:sz w:val="22"/>
                <w:szCs w:val="22"/>
                <w:lang w:val="sr-Latn-CS"/>
              </w:rPr>
              <w:t xml:space="preserve"> </w:t>
            </w:r>
            <w:r w:rsidR="00165015" w:rsidRPr="00C85640">
              <w:rPr>
                <w:color w:val="000000" w:themeColor="text1"/>
                <w:sz w:val="22"/>
                <w:szCs w:val="22"/>
                <w:lang w:val="sr-Cyrl-RS"/>
              </w:rPr>
              <w:t>Подаци нису доступни</w:t>
            </w:r>
          </w:p>
          <w:p w14:paraId="35F1DAFD" w14:textId="77777777" w:rsidR="00165015" w:rsidRPr="00C85640" w:rsidRDefault="00613E4E" w:rsidP="00E802A5">
            <w:pPr>
              <w:rPr>
                <w:color w:val="000000" w:themeColor="text1"/>
                <w:sz w:val="22"/>
                <w:szCs w:val="22"/>
                <w:lang w:val="sr-Cyrl-RS"/>
              </w:rPr>
            </w:pPr>
            <w:sdt>
              <w:sdtPr>
                <w:rPr>
                  <w:color w:val="000000" w:themeColor="text1"/>
                  <w:lang w:val="sr-Latn-CS"/>
                </w:rPr>
                <w:id w:val="-314492372"/>
                <w:showingPlcHdr/>
              </w:sdtPr>
              <w:sdtEndPr/>
              <w:sdtContent>
                <w:r w:rsidR="00165015" w:rsidRPr="00C85640">
                  <w:rPr>
                    <w:color w:val="000000" w:themeColor="text1"/>
                    <w:sz w:val="22"/>
                    <w:szCs w:val="22"/>
                    <w:lang w:val="sr-Latn-CS"/>
                  </w:rPr>
                  <w:t xml:space="preserve">     </w:t>
                </w:r>
              </w:sdtContent>
            </w:sdt>
            <w:r w:rsidR="00165015" w:rsidRPr="00C85640">
              <w:rPr>
                <w:rFonts w:eastAsia="Calibri"/>
                <w:color w:val="000000" w:themeColor="text1"/>
                <w:lang w:val="sr-Latn-CS"/>
              </w:rPr>
              <w:fldChar w:fldCharType="begin">
                <w:ffData>
                  <w:name w:val="Check9"/>
                  <w:enabled/>
                  <w:calcOnExit w:val="0"/>
                  <w:checkBox>
                    <w:sizeAuto/>
                    <w:default w:val="0"/>
                  </w:checkBox>
                </w:ffData>
              </w:fldChar>
            </w:r>
            <w:r w:rsidR="00165015"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65015" w:rsidRPr="00C85640">
              <w:rPr>
                <w:rFonts w:eastAsia="Calibri"/>
                <w:color w:val="000000" w:themeColor="text1"/>
                <w:lang w:val="sr-Latn-CS"/>
              </w:rPr>
              <w:fldChar w:fldCharType="end"/>
            </w:r>
            <w:r w:rsidR="00165015" w:rsidRPr="00C85640">
              <w:rPr>
                <w:rFonts w:eastAsia="Calibri"/>
                <w:color w:val="000000" w:themeColor="text1"/>
                <w:sz w:val="22"/>
                <w:szCs w:val="22"/>
                <w:lang w:val="sr-Latn-CS"/>
              </w:rPr>
              <w:t xml:space="preserve"> </w:t>
            </w:r>
            <w:r w:rsidR="00165015" w:rsidRPr="00C85640">
              <w:rPr>
                <w:color w:val="000000" w:themeColor="text1"/>
                <w:sz w:val="22"/>
                <w:szCs w:val="22"/>
                <w:lang w:val="sr-Latn-CS"/>
              </w:rPr>
              <w:t>Није познато где се такви подаци могу пронаћи</w:t>
            </w:r>
          </w:p>
          <w:p w14:paraId="1A6ADAC7" w14:textId="77777777" w:rsidR="00165015" w:rsidRPr="00C85640" w:rsidRDefault="00613E4E" w:rsidP="00E802A5">
            <w:pPr>
              <w:rPr>
                <w:color w:val="000000" w:themeColor="text1"/>
                <w:sz w:val="22"/>
                <w:szCs w:val="22"/>
                <w:lang w:val="sr-Cyrl-RS"/>
              </w:rPr>
            </w:pPr>
            <w:sdt>
              <w:sdtPr>
                <w:rPr>
                  <w:color w:val="000000" w:themeColor="text1"/>
                  <w:lang w:val="sr-Latn-CS"/>
                </w:rPr>
                <w:id w:val="-314494427"/>
                <w:showingPlcHdr/>
              </w:sdtPr>
              <w:sdtEndPr/>
              <w:sdtContent>
                <w:r w:rsidR="00165015" w:rsidRPr="00C85640">
                  <w:rPr>
                    <w:color w:val="000000" w:themeColor="text1"/>
                    <w:sz w:val="22"/>
                    <w:szCs w:val="22"/>
                    <w:lang w:val="sr-Latn-CS"/>
                  </w:rPr>
                  <w:t xml:space="preserve">     </w:t>
                </w:r>
              </w:sdtContent>
            </w:sdt>
            <w:r w:rsidR="00165015" w:rsidRPr="00C85640">
              <w:rPr>
                <w:rFonts w:eastAsia="Calibri"/>
                <w:color w:val="000000" w:themeColor="text1"/>
                <w:lang w:val="sr-Latn-CS"/>
              </w:rPr>
              <w:fldChar w:fldCharType="begin">
                <w:ffData>
                  <w:name w:val="Check9"/>
                  <w:enabled/>
                  <w:calcOnExit w:val="0"/>
                  <w:checkBox>
                    <w:sizeAuto/>
                    <w:default w:val="0"/>
                  </w:checkBox>
                </w:ffData>
              </w:fldChar>
            </w:r>
            <w:r w:rsidR="00165015"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65015" w:rsidRPr="00C85640">
              <w:rPr>
                <w:rFonts w:eastAsia="Calibri"/>
                <w:color w:val="000000" w:themeColor="text1"/>
                <w:lang w:val="sr-Latn-CS"/>
              </w:rPr>
              <w:fldChar w:fldCharType="end"/>
            </w:r>
            <w:r w:rsidR="00165015" w:rsidRPr="00C85640">
              <w:rPr>
                <w:rFonts w:eastAsia="Calibri"/>
                <w:color w:val="000000" w:themeColor="text1"/>
                <w:sz w:val="22"/>
                <w:szCs w:val="22"/>
                <w:lang w:val="sr-Latn-CS" w:eastAsia="en-US"/>
              </w:rPr>
              <w:t xml:space="preserve"> </w:t>
            </w:r>
            <w:r w:rsidR="00165015" w:rsidRPr="00C85640">
              <w:rPr>
                <w:color w:val="000000" w:themeColor="text1"/>
                <w:sz w:val="22"/>
                <w:szCs w:val="22"/>
                <w:lang w:val="sr-Cyrl-RS"/>
              </w:rPr>
              <w:t>Није било времена</w:t>
            </w:r>
          </w:p>
          <w:p w14:paraId="1057C6FB" w14:textId="77777777" w:rsidR="00165015" w:rsidRPr="00C85640" w:rsidRDefault="00613E4E" w:rsidP="00E802A5">
            <w:pPr>
              <w:rPr>
                <w:color w:val="000000" w:themeColor="text1"/>
                <w:sz w:val="22"/>
                <w:szCs w:val="22"/>
                <w:lang w:val="sr-Cyrl-RS"/>
              </w:rPr>
            </w:pPr>
            <w:sdt>
              <w:sdtPr>
                <w:rPr>
                  <w:color w:val="000000" w:themeColor="text1"/>
                  <w:lang w:val="sr-Latn-CS"/>
                </w:rPr>
                <w:id w:val="-207109608"/>
                <w:showingPlcHdr/>
              </w:sdtPr>
              <w:sdtEndPr/>
              <w:sdtContent>
                <w:r w:rsidR="00165015" w:rsidRPr="00C85640">
                  <w:rPr>
                    <w:color w:val="000000" w:themeColor="text1"/>
                    <w:sz w:val="22"/>
                    <w:szCs w:val="22"/>
                    <w:lang w:val="sr-Latn-CS"/>
                  </w:rPr>
                  <w:t xml:space="preserve">     </w:t>
                </w:r>
              </w:sdtContent>
            </w:sdt>
            <w:r w:rsidR="00165015" w:rsidRPr="00C85640">
              <w:rPr>
                <w:rFonts w:eastAsia="Calibri"/>
                <w:color w:val="000000" w:themeColor="text1"/>
                <w:lang w:val="sr-Latn-CS"/>
              </w:rPr>
              <w:fldChar w:fldCharType="begin">
                <w:ffData>
                  <w:name w:val="Check9"/>
                  <w:enabled/>
                  <w:calcOnExit w:val="0"/>
                  <w:checkBox>
                    <w:sizeAuto/>
                    <w:default w:val="0"/>
                  </w:checkBox>
                </w:ffData>
              </w:fldChar>
            </w:r>
            <w:r w:rsidR="00165015" w:rsidRPr="00C85640">
              <w:rPr>
                <w:rFonts w:eastAsia="Calibri"/>
                <w:color w:val="000000" w:themeColor="text1"/>
                <w:sz w:val="22"/>
                <w:szCs w:val="22"/>
                <w:lang w:val="sr-Latn-CS" w:eastAsia="en-US"/>
              </w:rPr>
              <w:instrText xml:space="preserve"> FORMCHECKBOX </w:instrText>
            </w:r>
            <w:r>
              <w:rPr>
                <w:rFonts w:eastAsia="Calibri"/>
                <w:color w:val="000000" w:themeColor="text1"/>
                <w:lang w:val="sr-Latn-CS"/>
              </w:rPr>
            </w:r>
            <w:r>
              <w:rPr>
                <w:rFonts w:eastAsia="Calibri"/>
                <w:color w:val="000000" w:themeColor="text1"/>
                <w:lang w:val="sr-Latn-CS"/>
              </w:rPr>
              <w:fldChar w:fldCharType="separate"/>
            </w:r>
            <w:r w:rsidR="00165015" w:rsidRPr="00C85640">
              <w:rPr>
                <w:rFonts w:eastAsia="Calibri"/>
                <w:color w:val="000000" w:themeColor="text1"/>
                <w:lang w:val="sr-Latn-CS"/>
              </w:rPr>
              <w:fldChar w:fldCharType="end"/>
            </w:r>
            <w:r w:rsidR="00165015" w:rsidRPr="00C85640">
              <w:rPr>
                <w:rFonts w:eastAsia="Calibri"/>
                <w:color w:val="000000" w:themeColor="text1"/>
                <w:sz w:val="22"/>
                <w:szCs w:val="22"/>
                <w:lang w:val="sr-Latn-CS" w:eastAsia="en-US"/>
              </w:rPr>
              <w:t xml:space="preserve"> </w:t>
            </w:r>
            <w:r w:rsidR="00165015" w:rsidRPr="00C85640">
              <w:rPr>
                <w:color w:val="000000" w:themeColor="text1"/>
                <w:sz w:val="22"/>
                <w:szCs w:val="22"/>
                <w:lang w:val="sr-Cyrl-RS"/>
              </w:rPr>
              <w:t xml:space="preserve">Друго </w:t>
            </w:r>
            <w:r w:rsidR="00165015" w:rsidRPr="00C85640">
              <w:rPr>
                <w:color w:val="000000" w:themeColor="text1"/>
                <w:sz w:val="22"/>
                <w:szCs w:val="22"/>
                <w:lang w:val="sr-Latn-CS"/>
              </w:rPr>
              <w:t>(</w:t>
            </w:r>
            <w:r w:rsidR="00165015" w:rsidRPr="00C85640">
              <w:rPr>
                <w:color w:val="000000" w:themeColor="text1"/>
                <w:sz w:val="22"/>
                <w:szCs w:val="22"/>
                <w:lang w:val="sr-Cyrl-RS"/>
              </w:rPr>
              <w:t>објаснити</w:t>
            </w:r>
            <w:r w:rsidR="00165015" w:rsidRPr="00C85640">
              <w:rPr>
                <w:color w:val="000000" w:themeColor="text1"/>
                <w:sz w:val="22"/>
                <w:szCs w:val="22"/>
                <w:lang w:val="sr-Latn-CS"/>
              </w:rPr>
              <w:t xml:space="preserve"> у пољу испод)</w:t>
            </w:r>
          </w:p>
        </w:tc>
      </w:tr>
      <w:tr w:rsidR="00165015" w:rsidRPr="00C85640" w14:paraId="3F82D065" w14:textId="77777777" w:rsidTr="00E802A5">
        <w:tblPrEx>
          <w:jc w:val="center"/>
          <w:shd w:val="clear" w:color="auto" w:fill="auto"/>
        </w:tblPrEx>
        <w:trPr>
          <w:trHeight w:val="400"/>
          <w:jc w:val="center"/>
        </w:trPr>
        <w:tc>
          <w:tcPr>
            <w:tcW w:w="550" w:type="dxa"/>
            <w:vMerge/>
            <w:vAlign w:val="center"/>
          </w:tcPr>
          <w:p w14:paraId="54313F5A" w14:textId="77777777" w:rsidR="00165015" w:rsidRPr="00C85640" w:rsidRDefault="00165015" w:rsidP="00E802A5">
            <w:pPr>
              <w:jc w:val="center"/>
              <w:rPr>
                <w:color w:val="000000" w:themeColor="text1"/>
                <w:sz w:val="22"/>
                <w:szCs w:val="22"/>
                <w:lang w:val="sr-Latn-CS"/>
              </w:rPr>
            </w:pPr>
          </w:p>
        </w:tc>
        <w:tc>
          <w:tcPr>
            <w:tcW w:w="5541" w:type="dxa"/>
            <w:gridSpan w:val="2"/>
            <w:vMerge/>
            <w:shd w:val="clear" w:color="auto" w:fill="D9D9D9" w:themeFill="background1" w:themeFillShade="D9"/>
            <w:vAlign w:val="center"/>
          </w:tcPr>
          <w:p w14:paraId="0058539D" w14:textId="77777777" w:rsidR="00165015" w:rsidRPr="00C85640" w:rsidRDefault="00165015" w:rsidP="00E802A5">
            <w:pPr>
              <w:jc w:val="both"/>
              <w:rPr>
                <w:color w:val="000000" w:themeColor="text1"/>
                <w:sz w:val="22"/>
                <w:szCs w:val="22"/>
                <w:lang w:val="sr-Cyrl-RS"/>
              </w:rPr>
            </w:pPr>
          </w:p>
        </w:tc>
        <w:tc>
          <w:tcPr>
            <w:tcW w:w="3728" w:type="dxa"/>
            <w:gridSpan w:val="2"/>
            <w:vAlign w:val="center"/>
          </w:tcPr>
          <w:p w14:paraId="578C616F" w14:textId="77777777" w:rsidR="00165015" w:rsidRPr="00C85640" w:rsidRDefault="00165015" w:rsidP="00E802A5">
            <w:pPr>
              <w:rPr>
                <w:color w:val="000000" w:themeColor="text1"/>
                <w:sz w:val="22"/>
                <w:szCs w:val="22"/>
                <w:lang w:val="sr-Latn-CS"/>
              </w:rPr>
            </w:pPr>
          </w:p>
        </w:tc>
      </w:tr>
      <w:tr w:rsidR="00165015" w:rsidRPr="00C85640" w14:paraId="3CCE534F" w14:textId="77777777" w:rsidTr="00E802A5">
        <w:tblPrEx>
          <w:jc w:val="center"/>
          <w:shd w:val="clear" w:color="auto" w:fill="auto"/>
        </w:tblPrEx>
        <w:trPr>
          <w:trHeight w:val="969"/>
          <w:jc w:val="center"/>
        </w:trPr>
        <w:tc>
          <w:tcPr>
            <w:tcW w:w="550" w:type="dxa"/>
            <w:vMerge w:val="restart"/>
            <w:shd w:val="clear" w:color="auto" w:fill="D9D9D9" w:themeFill="background1" w:themeFillShade="D9"/>
            <w:vAlign w:val="center"/>
          </w:tcPr>
          <w:p w14:paraId="1881783A"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3.</w:t>
            </w:r>
          </w:p>
        </w:tc>
        <w:tc>
          <w:tcPr>
            <w:tcW w:w="5541" w:type="dxa"/>
            <w:gridSpan w:val="2"/>
            <w:shd w:val="clear" w:color="auto" w:fill="D9D9D9" w:themeFill="background1" w:themeFillShade="D9"/>
            <w:vAlign w:val="center"/>
          </w:tcPr>
          <w:p w14:paraId="39EE1220"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Да ли с</w:t>
            </w:r>
            <w:r w:rsidRPr="00C85640">
              <w:rPr>
                <w:color w:val="000000" w:themeColor="text1"/>
                <w:sz w:val="22"/>
                <w:szCs w:val="22"/>
                <w:lang w:val="sr-Cyrl-RS"/>
              </w:rPr>
              <w:t>у</w:t>
            </w:r>
            <w:r w:rsidRPr="00C85640">
              <w:rPr>
                <w:color w:val="000000" w:themeColor="text1"/>
                <w:sz w:val="22"/>
                <w:szCs w:val="22"/>
                <w:lang w:val="sr-Latn-CS"/>
              </w:rPr>
              <w:t xml:space="preserve"> консултова</w:t>
            </w:r>
            <w:r w:rsidRPr="00C85640">
              <w:rPr>
                <w:color w:val="000000" w:themeColor="text1"/>
                <w:sz w:val="22"/>
                <w:szCs w:val="22"/>
                <w:lang w:val="sr-Cyrl-RS"/>
              </w:rPr>
              <w:t>на</w:t>
            </w:r>
            <w:r w:rsidRPr="00C85640">
              <w:rPr>
                <w:color w:val="000000" w:themeColor="text1"/>
                <w:sz w:val="22"/>
                <w:szCs w:val="22"/>
                <w:lang w:val="sr-Latn-CS"/>
              </w:rPr>
              <w:t xml:space="preserve"> постојећа истраживања о родним односима у датој области?</w:t>
            </w:r>
          </w:p>
        </w:tc>
        <w:tc>
          <w:tcPr>
            <w:tcW w:w="3728" w:type="dxa"/>
            <w:gridSpan w:val="2"/>
            <w:vAlign w:val="center"/>
          </w:tcPr>
          <w:p w14:paraId="7D3A3348" w14:textId="77777777" w:rsidR="00165015" w:rsidRPr="00C85640" w:rsidRDefault="00165015" w:rsidP="00E802A5">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165015" w:rsidRPr="00C85640" w14:paraId="70A2EE9A" w14:textId="77777777" w:rsidTr="00E802A5">
        <w:tblPrEx>
          <w:jc w:val="center"/>
          <w:shd w:val="clear" w:color="auto" w:fill="auto"/>
        </w:tblPrEx>
        <w:trPr>
          <w:trHeight w:val="1032"/>
          <w:jc w:val="center"/>
        </w:trPr>
        <w:tc>
          <w:tcPr>
            <w:tcW w:w="550" w:type="dxa"/>
            <w:vMerge/>
            <w:vAlign w:val="center"/>
          </w:tcPr>
          <w:p w14:paraId="525EC4CE"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18B0FB24" w14:textId="77777777" w:rsidR="00165015" w:rsidRPr="00C85640" w:rsidRDefault="00165015" w:rsidP="00E802A5">
            <w:pPr>
              <w:jc w:val="both"/>
              <w:rPr>
                <w:color w:val="000000" w:themeColor="text1"/>
                <w:sz w:val="22"/>
                <w:szCs w:val="22"/>
                <w:lang w:val="sr-Cyrl-RS"/>
              </w:rPr>
            </w:pPr>
            <w:r w:rsidRPr="00C85640">
              <w:rPr>
                <w:color w:val="000000" w:themeColor="text1"/>
                <w:sz w:val="22"/>
                <w:szCs w:val="22"/>
                <w:lang w:val="sr-Latn-CS"/>
              </w:rPr>
              <w:t>Ако</w:t>
            </w:r>
            <w:r w:rsidRPr="00C85640">
              <w:rPr>
                <w:color w:val="000000" w:themeColor="text1"/>
                <w:sz w:val="22"/>
                <w:szCs w:val="22"/>
                <w:lang w:val="sr-Cyrl-RS"/>
              </w:rPr>
              <w:t xml:space="preserve"> је одговор</w:t>
            </w:r>
            <w:r w:rsidRPr="00C85640">
              <w:rPr>
                <w:color w:val="000000" w:themeColor="text1"/>
                <w:sz w:val="22"/>
                <w:szCs w:val="22"/>
                <w:lang w:val="sr-Latn-CS"/>
              </w:rPr>
              <w:t xml:space="preserve"> ДА, </w:t>
            </w:r>
            <w:r w:rsidRPr="00C85640">
              <w:rPr>
                <w:color w:val="000000" w:themeColor="text1"/>
                <w:sz w:val="22"/>
                <w:szCs w:val="22"/>
                <w:lang w:val="sr-Cyrl-RS"/>
              </w:rPr>
              <w:t>навести</w:t>
            </w:r>
            <w:r w:rsidRPr="00C85640">
              <w:rPr>
                <w:color w:val="000000" w:themeColor="text1"/>
                <w:sz w:val="22"/>
                <w:szCs w:val="22"/>
                <w:lang w:val="sr-Latn-CS"/>
              </w:rPr>
              <w:t xml:space="preserve"> списак истраживачких докумената која </w:t>
            </w:r>
            <w:r w:rsidRPr="00C85640">
              <w:rPr>
                <w:color w:val="000000" w:themeColor="text1"/>
                <w:sz w:val="22"/>
                <w:szCs w:val="22"/>
                <w:lang w:val="sr-Cyrl-RS"/>
              </w:rPr>
              <w:t>су коришћена.</w:t>
            </w:r>
          </w:p>
        </w:tc>
        <w:tc>
          <w:tcPr>
            <w:tcW w:w="3728" w:type="dxa"/>
            <w:gridSpan w:val="2"/>
            <w:vAlign w:val="center"/>
          </w:tcPr>
          <w:p w14:paraId="589F418F" w14:textId="77777777" w:rsidR="00165015" w:rsidRPr="00C85640" w:rsidRDefault="00165015" w:rsidP="00165015">
            <w:pPr>
              <w:pStyle w:val="ListParagraph"/>
              <w:numPr>
                <w:ilvl w:val="0"/>
                <w:numId w:val="11"/>
              </w:numPr>
              <w:rPr>
                <w:color w:val="000000" w:themeColor="text1"/>
                <w:sz w:val="22"/>
                <w:szCs w:val="22"/>
                <w:lang w:val="sr-Latn-CS"/>
              </w:rPr>
            </w:pPr>
          </w:p>
        </w:tc>
      </w:tr>
      <w:tr w:rsidR="00165015" w:rsidRPr="00C85640" w14:paraId="1B61813B" w14:textId="77777777" w:rsidTr="00E802A5">
        <w:tblPrEx>
          <w:jc w:val="center"/>
          <w:shd w:val="clear" w:color="auto" w:fill="auto"/>
        </w:tblPrEx>
        <w:trPr>
          <w:trHeight w:val="699"/>
          <w:jc w:val="center"/>
        </w:trPr>
        <w:tc>
          <w:tcPr>
            <w:tcW w:w="9819" w:type="dxa"/>
            <w:gridSpan w:val="5"/>
            <w:shd w:val="clear" w:color="auto" w:fill="D9D9D9" w:themeFill="background1" w:themeFillShade="D9"/>
            <w:vAlign w:val="center"/>
          </w:tcPr>
          <w:p w14:paraId="35A87A1D" w14:textId="77777777" w:rsidR="00165015" w:rsidRPr="00C85640" w:rsidRDefault="00165015" w:rsidP="00E802A5">
            <w:pPr>
              <w:ind w:left="360"/>
              <w:rPr>
                <w:b/>
                <w:caps/>
                <w:color w:val="000000" w:themeColor="text1"/>
                <w:sz w:val="22"/>
                <w:szCs w:val="22"/>
                <w:lang w:val="sr-Latn-CS"/>
              </w:rPr>
            </w:pPr>
            <w:r w:rsidRPr="00C85640">
              <w:rPr>
                <w:b/>
                <w:caps/>
                <w:color w:val="000000" w:themeColor="text1"/>
                <w:sz w:val="22"/>
                <w:szCs w:val="22"/>
                <w:lang w:val="sr-Cyrl-RS"/>
              </w:rPr>
              <w:t xml:space="preserve">Б) УКЉУЧИВАЊЕ ЈАВНОСТИ У ДОНОШЕЊЕ </w:t>
            </w:r>
            <w:r>
              <w:rPr>
                <w:b/>
                <w:caps/>
                <w:color w:val="000000" w:themeColor="text1"/>
                <w:sz w:val="22"/>
                <w:szCs w:val="22"/>
                <w:lang w:val="sr-Cyrl-RS"/>
              </w:rPr>
              <w:t>ПРОПИСА</w:t>
            </w:r>
          </w:p>
        </w:tc>
      </w:tr>
      <w:tr w:rsidR="00165015" w:rsidRPr="000C2D05" w14:paraId="5CD0AB93" w14:textId="77777777" w:rsidTr="00E802A5">
        <w:tblPrEx>
          <w:jc w:val="center"/>
          <w:shd w:val="clear" w:color="auto" w:fill="auto"/>
        </w:tblPrEx>
        <w:trPr>
          <w:trHeight w:val="334"/>
          <w:jc w:val="center"/>
        </w:trPr>
        <w:tc>
          <w:tcPr>
            <w:tcW w:w="550" w:type="dxa"/>
            <w:vMerge w:val="restart"/>
            <w:shd w:val="clear" w:color="auto" w:fill="D9D9D9" w:themeFill="background1" w:themeFillShade="D9"/>
            <w:vAlign w:val="center"/>
          </w:tcPr>
          <w:p w14:paraId="06A76DFB" w14:textId="77777777" w:rsidR="00165015" w:rsidRPr="000C2D05" w:rsidRDefault="00165015" w:rsidP="00E802A5">
            <w:pPr>
              <w:jc w:val="center"/>
              <w:rPr>
                <w:color w:val="000000" w:themeColor="text1"/>
                <w:sz w:val="22"/>
                <w:szCs w:val="22"/>
                <w:lang w:val="sr-Latn-CS"/>
              </w:rPr>
            </w:pPr>
            <w:r w:rsidRPr="000C2D05">
              <w:rPr>
                <w:color w:val="000000" w:themeColor="text1"/>
                <w:sz w:val="22"/>
                <w:szCs w:val="22"/>
                <w:lang w:val="sr-Latn-CS"/>
              </w:rPr>
              <w:t>4.</w:t>
            </w:r>
          </w:p>
        </w:tc>
        <w:tc>
          <w:tcPr>
            <w:tcW w:w="5541" w:type="dxa"/>
            <w:gridSpan w:val="2"/>
            <w:shd w:val="clear" w:color="auto" w:fill="D9D9D9" w:themeFill="background1" w:themeFillShade="D9"/>
            <w:vAlign w:val="center"/>
          </w:tcPr>
          <w:p w14:paraId="6032FCD7" w14:textId="77777777" w:rsidR="00165015" w:rsidRPr="000C2D05" w:rsidRDefault="00165015" w:rsidP="00E802A5">
            <w:pPr>
              <w:spacing w:before="60" w:after="60"/>
              <w:jc w:val="both"/>
              <w:rPr>
                <w:color w:val="000000" w:themeColor="text1"/>
                <w:sz w:val="22"/>
                <w:szCs w:val="22"/>
                <w:lang w:val="sr-Cyrl-RS"/>
              </w:rPr>
            </w:pPr>
            <w:r w:rsidRPr="000C2D05">
              <w:rPr>
                <w:color w:val="000000" w:themeColor="text1"/>
                <w:sz w:val="22"/>
                <w:szCs w:val="22"/>
                <w:lang w:val="sr-Cyrl-RS"/>
              </w:rPr>
              <w:t>Да ли су током израде прописа консултовани неки од следећих актера:</w:t>
            </w:r>
          </w:p>
        </w:tc>
        <w:tc>
          <w:tcPr>
            <w:tcW w:w="3728" w:type="dxa"/>
            <w:gridSpan w:val="2"/>
            <w:vAlign w:val="center"/>
          </w:tcPr>
          <w:p w14:paraId="1F1AA8F6" w14:textId="77777777" w:rsidR="00165015" w:rsidRPr="000C2D05" w:rsidRDefault="00165015" w:rsidP="00E802A5">
            <w:pPr>
              <w:jc w:val="center"/>
              <w:rPr>
                <w:rFonts w:eastAsia="Calibri"/>
                <w:color w:val="000000" w:themeColor="text1"/>
                <w:sz w:val="22"/>
                <w:szCs w:val="22"/>
                <w:lang w:val="sr-Cyrl-RS"/>
              </w:rPr>
            </w:pPr>
          </w:p>
        </w:tc>
      </w:tr>
      <w:tr w:rsidR="00165015" w:rsidRPr="000C2D05" w14:paraId="1432514B" w14:textId="77777777" w:rsidTr="00E802A5">
        <w:tblPrEx>
          <w:jc w:val="center"/>
          <w:shd w:val="clear" w:color="auto" w:fill="auto"/>
        </w:tblPrEx>
        <w:trPr>
          <w:trHeight w:val="77"/>
          <w:jc w:val="center"/>
        </w:trPr>
        <w:tc>
          <w:tcPr>
            <w:tcW w:w="550" w:type="dxa"/>
            <w:vMerge/>
            <w:shd w:val="clear" w:color="auto" w:fill="D9D9D9" w:themeFill="background1" w:themeFillShade="D9"/>
            <w:vAlign w:val="center"/>
          </w:tcPr>
          <w:p w14:paraId="4C5307CF" w14:textId="77777777" w:rsidR="00165015" w:rsidRPr="000C2D05"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85F6F23" w14:textId="77777777" w:rsidR="00165015" w:rsidRPr="000C2D05" w:rsidRDefault="00165015" w:rsidP="00E802A5">
            <w:pPr>
              <w:spacing w:before="60" w:after="60"/>
              <w:jc w:val="both"/>
              <w:rPr>
                <w:color w:val="000000" w:themeColor="text1"/>
                <w:sz w:val="22"/>
                <w:szCs w:val="22"/>
                <w:lang w:val="sr-Cyrl-RS"/>
              </w:rPr>
            </w:pPr>
            <w:r w:rsidRPr="000C2D05">
              <w:rPr>
                <w:color w:val="000000" w:themeColor="text1"/>
                <w:sz w:val="22"/>
                <w:szCs w:val="22"/>
                <w:lang w:val="sr-Cyrl-RS"/>
              </w:rPr>
              <w:t>Надлежни органи државне управе задужени за послове родне равноправности (ми</w:t>
            </w:r>
            <w:r>
              <w:rPr>
                <w:color w:val="000000" w:themeColor="text1"/>
                <w:sz w:val="22"/>
                <w:szCs w:val="22"/>
                <w:lang w:val="sr-Cyrl-RS"/>
              </w:rPr>
              <w:t>ни</w:t>
            </w:r>
            <w:r w:rsidRPr="000C2D05">
              <w:rPr>
                <w:color w:val="000000" w:themeColor="text1"/>
                <w:sz w:val="22"/>
                <w:szCs w:val="22"/>
                <w:lang w:val="sr-Cyrl-RS"/>
              </w:rPr>
              <w:t>старство, покрајински секретаријат, покрајински завод)</w:t>
            </w:r>
          </w:p>
        </w:tc>
        <w:tc>
          <w:tcPr>
            <w:tcW w:w="3728" w:type="dxa"/>
            <w:gridSpan w:val="2"/>
            <w:vAlign w:val="center"/>
          </w:tcPr>
          <w:p w14:paraId="70374A82" w14:textId="77777777" w:rsidR="00165015" w:rsidRPr="000C2D05" w:rsidRDefault="00165015"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165015" w:rsidRPr="000C2D05" w14:paraId="674DDE00" w14:textId="77777777" w:rsidTr="00E802A5">
        <w:tblPrEx>
          <w:jc w:val="center"/>
          <w:shd w:val="clear" w:color="auto" w:fill="auto"/>
        </w:tblPrEx>
        <w:trPr>
          <w:trHeight w:val="77"/>
          <w:jc w:val="center"/>
        </w:trPr>
        <w:tc>
          <w:tcPr>
            <w:tcW w:w="550" w:type="dxa"/>
            <w:vMerge/>
            <w:shd w:val="clear" w:color="auto" w:fill="D9D9D9" w:themeFill="background1" w:themeFillShade="D9"/>
            <w:vAlign w:val="center"/>
          </w:tcPr>
          <w:p w14:paraId="69656BA8" w14:textId="77777777" w:rsidR="00165015" w:rsidRPr="000C2D05"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72DFFBD2" w14:textId="77777777" w:rsidR="00165015" w:rsidRPr="000C2D05" w:rsidRDefault="00165015" w:rsidP="00E802A5">
            <w:pPr>
              <w:spacing w:before="60" w:after="60"/>
              <w:jc w:val="both"/>
              <w:rPr>
                <w:color w:val="000000" w:themeColor="text1"/>
                <w:sz w:val="22"/>
                <w:szCs w:val="22"/>
                <w:lang w:val="sr-Cyrl-RS"/>
              </w:rPr>
            </w:pPr>
            <w:r w:rsidRPr="000C2D05">
              <w:rPr>
                <w:color w:val="000000" w:themeColor="text1"/>
                <w:sz w:val="22"/>
                <w:szCs w:val="22"/>
                <w:lang w:val="sr-Cyrl-RS"/>
              </w:rPr>
              <w:t xml:space="preserve">Тела за родну равноправност </w:t>
            </w:r>
          </w:p>
        </w:tc>
        <w:tc>
          <w:tcPr>
            <w:tcW w:w="3728" w:type="dxa"/>
            <w:gridSpan w:val="2"/>
            <w:vAlign w:val="center"/>
          </w:tcPr>
          <w:p w14:paraId="15CCA7CB" w14:textId="77777777" w:rsidR="00165015" w:rsidRPr="000C2D05" w:rsidRDefault="00165015"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165015" w:rsidRPr="000C2D05" w14:paraId="54B16FA6" w14:textId="77777777" w:rsidTr="00E802A5">
        <w:tblPrEx>
          <w:jc w:val="center"/>
          <w:shd w:val="clear" w:color="auto" w:fill="auto"/>
        </w:tblPrEx>
        <w:trPr>
          <w:trHeight w:val="77"/>
          <w:jc w:val="center"/>
        </w:trPr>
        <w:tc>
          <w:tcPr>
            <w:tcW w:w="550" w:type="dxa"/>
            <w:vMerge/>
            <w:shd w:val="clear" w:color="auto" w:fill="D9D9D9" w:themeFill="background1" w:themeFillShade="D9"/>
            <w:vAlign w:val="center"/>
          </w:tcPr>
          <w:p w14:paraId="314A9C3D" w14:textId="77777777" w:rsidR="00165015" w:rsidRPr="000C2D05"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16589BC4" w14:textId="77777777" w:rsidR="00165015" w:rsidRPr="000C2D05" w:rsidRDefault="00165015" w:rsidP="00E802A5">
            <w:pPr>
              <w:spacing w:before="60" w:after="60"/>
              <w:jc w:val="both"/>
              <w:rPr>
                <w:color w:val="000000" w:themeColor="text1"/>
                <w:sz w:val="22"/>
                <w:szCs w:val="22"/>
                <w:lang w:val="sr-Cyrl-RS"/>
              </w:rPr>
            </w:pPr>
            <w:r w:rsidRPr="000C2D05">
              <w:rPr>
                <w:color w:val="000000" w:themeColor="text1"/>
                <w:sz w:val="22"/>
                <w:szCs w:val="22"/>
                <w:lang w:val="sr-Latn-CS"/>
              </w:rPr>
              <w:t>Стручња</w:t>
            </w:r>
            <w:r w:rsidRPr="000C2D05">
              <w:rPr>
                <w:color w:val="000000" w:themeColor="text1"/>
                <w:sz w:val="22"/>
                <w:szCs w:val="22"/>
                <w:lang w:val="sr-Cyrl-RS"/>
              </w:rPr>
              <w:t>ци</w:t>
            </w:r>
            <w:r w:rsidRPr="000C2D05">
              <w:rPr>
                <w:color w:val="000000" w:themeColor="text1"/>
                <w:sz w:val="22"/>
                <w:szCs w:val="22"/>
                <w:lang w:val="sr-Latn-CS"/>
              </w:rPr>
              <w:t>/</w:t>
            </w:r>
            <w:r w:rsidRPr="000C2D05">
              <w:rPr>
                <w:color w:val="000000" w:themeColor="text1"/>
                <w:sz w:val="22"/>
                <w:szCs w:val="22"/>
                <w:lang w:val="sr-Cyrl-RS"/>
              </w:rPr>
              <w:t>к</w:t>
            </w:r>
            <w:r w:rsidRPr="000C2D05">
              <w:rPr>
                <w:color w:val="000000" w:themeColor="text1"/>
                <w:sz w:val="22"/>
                <w:szCs w:val="22"/>
                <w:lang w:val="sr-Latn-CS"/>
              </w:rPr>
              <w:t>иње који се баве темама које се тичу родне равноправности у датој области у којој се доноси пропис</w:t>
            </w:r>
          </w:p>
        </w:tc>
        <w:tc>
          <w:tcPr>
            <w:tcW w:w="3728" w:type="dxa"/>
            <w:gridSpan w:val="2"/>
            <w:vAlign w:val="center"/>
          </w:tcPr>
          <w:p w14:paraId="605C6C3E" w14:textId="77777777" w:rsidR="00165015" w:rsidRPr="000C2D05" w:rsidRDefault="00165015"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165015" w:rsidRPr="000C2D05" w14:paraId="5D3504E6" w14:textId="77777777" w:rsidTr="00E802A5">
        <w:tblPrEx>
          <w:jc w:val="center"/>
          <w:shd w:val="clear" w:color="auto" w:fill="auto"/>
        </w:tblPrEx>
        <w:trPr>
          <w:trHeight w:val="77"/>
          <w:jc w:val="center"/>
        </w:trPr>
        <w:tc>
          <w:tcPr>
            <w:tcW w:w="550" w:type="dxa"/>
            <w:vMerge/>
            <w:shd w:val="clear" w:color="auto" w:fill="D9D9D9" w:themeFill="background1" w:themeFillShade="D9"/>
            <w:vAlign w:val="center"/>
          </w:tcPr>
          <w:p w14:paraId="36150713" w14:textId="77777777" w:rsidR="00165015" w:rsidRPr="000C2D05"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5FBD4096" w14:textId="77777777" w:rsidR="00165015" w:rsidRPr="000C2D05" w:rsidRDefault="00165015" w:rsidP="00E802A5">
            <w:pPr>
              <w:spacing w:before="60" w:after="60"/>
              <w:jc w:val="both"/>
              <w:rPr>
                <w:color w:val="000000" w:themeColor="text1"/>
                <w:sz w:val="22"/>
                <w:szCs w:val="22"/>
                <w:lang w:val="sr-Cyrl-RS"/>
              </w:rPr>
            </w:pPr>
            <w:r w:rsidRPr="000C2D05">
              <w:rPr>
                <w:color w:val="000000" w:themeColor="text1"/>
                <w:sz w:val="22"/>
                <w:szCs w:val="22"/>
                <w:lang w:val="sr-Cyrl-RS"/>
              </w:rPr>
              <w:t>Представници синдикалних организација, академске заједнице, јавних установа, медија</w:t>
            </w:r>
          </w:p>
        </w:tc>
        <w:tc>
          <w:tcPr>
            <w:tcW w:w="3728" w:type="dxa"/>
            <w:gridSpan w:val="2"/>
            <w:vAlign w:val="center"/>
          </w:tcPr>
          <w:p w14:paraId="7A63AEC7" w14:textId="77777777" w:rsidR="00165015" w:rsidRPr="000C2D05" w:rsidRDefault="00165015" w:rsidP="00E802A5">
            <w:pPr>
              <w:jc w:val="center"/>
              <w:rPr>
                <w:rFonts w:eastAsia="Calibri"/>
                <w:color w:val="000000" w:themeColor="text1"/>
                <w:lang w:val="sr-Latn-CS"/>
              </w:rPr>
            </w:pP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Да</w:t>
            </w:r>
            <w:r w:rsidRPr="000C2D05">
              <w:rPr>
                <w:color w:val="000000" w:themeColor="text1"/>
                <w:sz w:val="22"/>
                <w:szCs w:val="22"/>
                <w:lang w:val="sr-Latn-CS"/>
              </w:rPr>
              <w:tab/>
            </w:r>
            <w:r w:rsidRPr="000C2D05">
              <w:rPr>
                <w:color w:val="000000" w:themeColor="text1"/>
                <w:sz w:val="22"/>
                <w:szCs w:val="22"/>
                <w:lang w:val="sr-Latn-CS"/>
              </w:rPr>
              <w:tab/>
            </w:r>
            <w:r w:rsidRPr="000C2D05">
              <w:rPr>
                <w:rFonts w:eastAsia="Calibri"/>
                <w:color w:val="000000" w:themeColor="text1"/>
                <w:lang w:val="sr-Latn-CS"/>
              </w:rPr>
              <w:fldChar w:fldCharType="begin">
                <w:ffData>
                  <w:name w:val="Check9"/>
                  <w:enabled/>
                  <w:calcOnExit w:val="0"/>
                  <w:checkBox>
                    <w:sizeAuto/>
                    <w:default w:val="0"/>
                  </w:checkBox>
                </w:ffData>
              </w:fldChar>
            </w:r>
            <w:r w:rsidRPr="000C2D05">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0C2D05">
              <w:rPr>
                <w:rFonts w:eastAsia="Calibri"/>
                <w:color w:val="000000" w:themeColor="text1"/>
                <w:lang w:val="sr-Latn-CS"/>
              </w:rPr>
              <w:fldChar w:fldCharType="end"/>
            </w:r>
            <w:r w:rsidRPr="000C2D05">
              <w:rPr>
                <w:rFonts w:eastAsia="Calibri"/>
                <w:color w:val="000000" w:themeColor="text1"/>
                <w:sz w:val="22"/>
                <w:szCs w:val="22"/>
                <w:lang w:val="sr-Latn-CS" w:eastAsia="en-US"/>
              </w:rPr>
              <w:t xml:space="preserve"> </w:t>
            </w:r>
            <w:r w:rsidRPr="000C2D05">
              <w:rPr>
                <w:color w:val="000000" w:themeColor="text1"/>
                <w:sz w:val="22"/>
                <w:szCs w:val="22"/>
                <w:lang w:val="sr-Cyrl-RS"/>
              </w:rPr>
              <w:t>Не</w:t>
            </w:r>
          </w:p>
        </w:tc>
      </w:tr>
      <w:tr w:rsidR="00165015" w:rsidRPr="00C85640" w14:paraId="0B8F45E0" w14:textId="77777777" w:rsidTr="00E802A5">
        <w:tblPrEx>
          <w:jc w:val="center"/>
          <w:shd w:val="clear" w:color="auto" w:fill="auto"/>
        </w:tblPrEx>
        <w:trPr>
          <w:trHeight w:val="87"/>
          <w:jc w:val="center"/>
        </w:trPr>
        <w:tc>
          <w:tcPr>
            <w:tcW w:w="550" w:type="dxa"/>
            <w:vMerge/>
            <w:shd w:val="clear" w:color="auto" w:fill="D9D9D9" w:themeFill="background1" w:themeFillShade="D9"/>
            <w:vAlign w:val="center"/>
          </w:tcPr>
          <w:p w14:paraId="5609C817"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504E00B5" w14:textId="36726022" w:rsidR="00165015" w:rsidRPr="00C85640" w:rsidRDefault="00165015" w:rsidP="00E802A5">
            <w:pPr>
              <w:spacing w:before="60" w:after="60"/>
              <w:jc w:val="both"/>
              <w:rPr>
                <w:color w:val="000000" w:themeColor="text1"/>
                <w:sz w:val="22"/>
                <w:szCs w:val="22"/>
                <w:lang w:val="sr-Cyrl-RS"/>
              </w:rPr>
            </w:pPr>
            <w:r w:rsidRPr="00C85640">
              <w:rPr>
                <w:color w:val="000000" w:themeColor="text1"/>
                <w:sz w:val="22"/>
                <w:szCs w:val="22"/>
                <w:lang w:val="sr-Cyrl-RS"/>
              </w:rPr>
              <w:t>Организације цивилног друштва</w:t>
            </w:r>
            <w:r w:rsidR="00145378">
              <w:rPr>
                <w:color w:val="000000" w:themeColor="text1"/>
                <w:sz w:val="22"/>
                <w:szCs w:val="22"/>
                <w:lang w:val="sr-Cyrl-RS"/>
              </w:rPr>
              <w:t>, удружења грађана</w:t>
            </w:r>
            <w:r w:rsidRPr="00C85640">
              <w:rPr>
                <w:color w:val="000000" w:themeColor="text1"/>
                <w:sz w:val="22"/>
                <w:szCs w:val="22"/>
                <w:lang w:val="sr-Cyrl-RS"/>
              </w:rPr>
              <w:t xml:space="preserve"> и независна тела која се баве људским правима</w:t>
            </w:r>
          </w:p>
        </w:tc>
        <w:tc>
          <w:tcPr>
            <w:tcW w:w="3728" w:type="dxa"/>
            <w:gridSpan w:val="2"/>
            <w:vAlign w:val="center"/>
          </w:tcPr>
          <w:p w14:paraId="5B7DFE3D" w14:textId="77777777" w:rsidR="00165015" w:rsidRPr="00C85640" w:rsidRDefault="00165015"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5A5BDAEC" w14:textId="77777777" w:rsidTr="00E802A5">
        <w:tblPrEx>
          <w:jc w:val="center"/>
          <w:shd w:val="clear" w:color="auto" w:fill="auto"/>
        </w:tblPrEx>
        <w:trPr>
          <w:trHeight w:val="86"/>
          <w:jc w:val="center"/>
        </w:trPr>
        <w:tc>
          <w:tcPr>
            <w:tcW w:w="550" w:type="dxa"/>
            <w:vMerge/>
            <w:shd w:val="clear" w:color="auto" w:fill="D9D9D9" w:themeFill="background1" w:themeFillShade="D9"/>
            <w:vAlign w:val="center"/>
          </w:tcPr>
          <w:p w14:paraId="12786271"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F654824" w14:textId="77777777" w:rsidR="00165015" w:rsidRPr="00C85640" w:rsidRDefault="00165015" w:rsidP="00E802A5">
            <w:pPr>
              <w:spacing w:before="60" w:after="60"/>
              <w:jc w:val="both"/>
              <w:rPr>
                <w:color w:val="000000" w:themeColor="text1"/>
                <w:sz w:val="22"/>
                <w:szCs w:val="22"/>
                <w:lang w:val="sr-Cyrl-RS"/>
              </w:rPr>
            </w:pPr>
            <w:r w:rsidRPr="00C85640">
              <w:rPr>
                <w:color w:val="000000" w:themeColor="text1"/>
                <w:sz w:val="22"/>
                <w:szCs w:val="22"/>
                <w:lang w:val="sr-Cyrl-RS"/>
              </w:rPr>
              <w:t>Женске организације / удружења жена</w:t>
            </w:r>
          </w:p>
        </w:tc>
        <w:tc>
          <w:tcPr>
            <w:tcW w:w="3728" w:type="dxa"/>
            <w:gridSpan w:val="2"/>
            <w:vAlign w:val="center"/>
          </w:tcPr>
          <w:p w14:paraId="5B8D64AB" w14:textId="77777777" w:rsidR="00165015" w:rsidRPr="00C85640" w:rsidRDefault="00165015"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1996F95F" w14:textId="77777777" w:rsidTr="00E802A5">
        <w:tblPrEx>
          <w:jc w:val="center"/>
          <w:shd w:val="clear" w:color="auto" w:fill="auto"/>
        </w:tblPrEx>
        <w:trPr>
          <w:trHeight w:val="548"/>
          <w:jc w:val="center"/>
        </w:trPr>
        <w:tc>
          <w:tcPr>
            <w:tcW w:w="550" w:type="dxa"/>
            <w:vMerge/>
            <w:shd w:val="clear" w:color="auto" w:fill="D9D9D9" w:themeFill="background1" w:themeFillShade="D9"/>
            <w:vAlign w:val="center"/>
          </w:tcPr>
          <w:p w14:paraId="10EA71AB"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0D17701C" w14:textId="77777777" w:rsidR="00165015" w:rsidRPr="00C85640" w:rsidRDefault="00165015" w:rsidP="00E802A5">
            <w:pPr>
              <w:spacing w:before="60" w:after="60"/>
              <w:jc w:val="both"/>
              <w:rPr>
                <w:color w:val="000000" w:themeColor="text1"/>
                <w:sz w:val="22"/>
                <w:szCs w:val="22"/>
                <w:lang w:val="sr-Cyrl-RS"/>
              </w:rPr>
            </w:pPr>
            <w:r w:rsidRPr="00C85640">
              <w:rPr>
                <w:color w:val="000000" w:themeColor="text1"/>
                <w:sz w:val="22"/>
                <w:szCs w:val="22"/>
                <w:lang w:val="sr-Cyrl-RS"/>
              </w:rPr>
              <w:t>Ако је одговор НЕ, објаснити разлоге због којих нису бил</w:t>
            </w:r>
            <w:r>
              <w:rPr>
                <w:color w:val="000000" w:themeColor="text1"/>
                <w:sz w:val="22"/>
                <w:szCs w:val="22"/>
                <w:lang w:val="sr-Cyrl-RS"/>
              </w:rPr>
              <w:t>и</w:t>
            </w:r>
            <w:r w:rsidRPr="00C85640">
              <w:rPr>
                <w:color w:val="000000" w:themeColor="text1"/>
                <w:sz w:val="22"/>
                <w:szCs w:val="22"/>
                <w:lang w:val="sr-Cyrl-RS"/>
              </w:rPr>
              <w:t xml:space="preserve"> консултован</w:t>
            </w:r>
            <w:r>
              <w:rPr>
                <w:color w:val="000000" w:themeColor="text1"/>
                <w:sz w:val="22"/>
                <w:szCs w:val="22"/>
                <w:lang w:val="sr-Cyrl-RS"/>
              </w:rPr>
              <w:t>и</w:t>
            </w:r>
            <w:r w:rsidRPr="00C85640">
              <w:rPr>
                <w:color w:val="000000" w:themeColor="text1"/>
                <w:sz w:val="22"/>
                <w:szCs w:val="22"/>
                <w:lang w:val="sr-Cyrl-RS"/>
              </w:rPr>
              <w:t>.</w:t>
            </w:r>
          </w:p>
        </w:tc>
        <w:tc>
          <w:tcPr>
            <w:tcW w:w="3728" w:type="dxa"/>
            <w:gridSpan w:val="2"/>
            <w:vAlign w:val="center"/>
          </w:tcPr>
          <w:p w14:paraId="5734A47B" w14:textId="77777777" w:rsidR="00165015" w:rsidRPr="00C85640" w:rsidRDefault="00165015" w:rsidP="00E802A5">
            <w:pPr>
              <w:jc w:val="center"/>
              <w:rPr>
                <w:rFonts w:eastAsia="Calibri"/>
                <w:color w:val="000000" w:themeColor="text1"/>
                <w:sz w:val="22"/>
                <w:szCs w:val="22"/>
                <w:lang w:val="sr-Latn-CS"/>
              </w:rPr>
            </w:pPr>
          </w:p>
        </w:tc>
      </w:tr>
      <w:tr w:rsidR="00165015" w:rsidRPr="00C85640" w14:paraId="22D7240B" w14:textId="77777777" w:rsidTr="00E802A5">
        <w:tblPrEx>
          <w:jc w:val="center"/>
          <w:shd w:val="clear" w:color="auto" w:fill="auto"/>
        </w:tblPrEx>
        <w:trPr>
          <w:trHeight w:val="2646"/>
          <w:jc w:val="center"/>
        </w:trPr>
        <w:tc>
          <w:tcPr>
            <w:tcW w:w="550" w:type="dxa"/>
            <w:shd w:val="clear" w:color="auto" w:fill="D9D9D9" w:themeFill="background1" w:themeFillShade="D9"/>
            <w:vAlign w:val="center"/>
          </w:tcPr>
          <w:p w14:paraId="4FE9808F"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5.</w:t>
            </w:r>
          </w:p>
        </w:tc>
        <w:tc>
          <w:tcPr>
            <w:tcW w:w="5541" w:type="dxa"/>
            <w:gridSpan w:val="2"/>
            <w:shd w:val="clear" w:color="auto" w:fill="D9D9D9" w:themeFill="background1" w:themeFillShade="D9"/>
            <w:vAlign w:val="center"/>
          </w:tcPr>
          <w:p w14:paraId="4BF5DFFD" w14:textId="77777777" w:rsidR="00165015" w:rsidRPr="00C85640" w:rsidRDefault="00165015" w:rsidP="00E802A5">
            <w:pPr>
              <w:jc w:val="both"/>
              <w:rPr>
                <w:color w:val="000000" w:themeColor="text1"/>
                <w:sz w:val="22"/>
                <w:szCs w:val="22"/>
                <w:lang w:val="sr-Latn-CS"/>
              </w:rPr>
            </w:pPr>
            <w:r w:rsidRPr="00550565">
              <w:rPr>
                <w:color w:val="000000" w:themeColor="text1"/>
                <w:sz w:val="22"/>
                <w:szCs w:val="22"/>
                <w:lang w:val="sr-Latn-CS"/>
              </w:rPr>
              <w:t>Ако</w:t>
            </w:r>
            <w:r w:rsidRPr="00550565">
              <w:rPr>
                <w:color w:val="000000" w:themeColor="text1"/>
                <w:sz w:val="22"/>
                <w:szCs w:val="22"/>
                <w:lang w:val="sr-Cyrl-RS"/>
              </w:rPr>
              <w:t xml:space="preserve"> је одговор</w:t>
            </w:r>
            <w:r w:rsidRPr="00550565">
              <w:rPr>
                <w:color w:val="000000" w:themeColor="text1"/>
                <w:sz w:val="22"/>
                <w:szCs w:val="22"/>
                <w:lang w:val="sr-Latn-CS"/>
              </w:rPr>
              <w:t xml:space="preserve"> </w:t>
            </w:r>
            <w:r w:rsidRPr="00550565">
              <w:rPr>
                <w:color w:val="000000" w:themeColor="text1"/>
                <w:sz w:val="22"/>
                <w:szCs w:val="22"/>
                <w:lang w:val="sr-Cyrl-RS"/>
              </w:rPr>
              <w:t xml:space="preserve">под тачком 4 био </w:t>
            </w:r>
            <w:r w:rsidRPr="00C85640">
              <w:rPr>
                <w:color w:val="000000" w:themeColor="text1"/>
                <w:sz w:val="22"/>
                <w:szCs w:val="22"/>
                <w:lang w:val="sr-Latn-CS"/>
              </w:rPr>
              <w:t>ДА</w:t>
            </w:r>
            <w:r>
              <w:rPr>
                <w:color w:val="000000" w:themeColor="text1"/>
                <w:sz w:val="22"/>
                <w:szCs w:val="22"/>
                <w:lang w:val="sr-Cyrl-RS"/>
              </w:rPr>
              <w:t>,</w:t>
            </w:r>
            <w:r w:rsidRPr="00C85640">
              <w:rPr>
                <w:color w:val="000000" w:themeColor="text1"/>
                <w:sz w:val="22"/>
                <w:szCs w:val="22"/>
                <w:lang w:val="sr-Cyrl-RS"/>
              </w:rPr>
              <w:t xml:space="preserve"> навести </w:t>
            </w:r>
            <w:r w:rsidRPr="00C85640">
              <w:rPr>
                <w:color w:val="000000" w:themeColor="text1"/>
                <w:sz w:val="22"/>
                <w:szCs w:val="22"/>
                <w:lang w:val="sr-Latn-CS"/>
              </w:rPr>
              <w:t>до које мере су бил</w:t>
            </w:r>
            <w:r>
              <w:rPr>
                <w:color w:val="000000" w:themeColor="text1"/>
                <w:sz w:val="22"/>
                <w:szCs w:val="22"/>
                <w:lang w:val="sr-Cyrl-RS"/>
              </w:rPr>
              <w:t>и</w:t>
            </w:r>
            <w:r w:rsidRPr="00C85640">
              <w:rPr>
                <w:color w:val="000000" w:themeColor="text1"/>
                <w:sz w:val="22"/>
                <w:szCs w:val="22"/>
                <w:lang w:val="sr-Latn-CS"/>
              </w:rPr>
              <w:t xml:space="preserve"> укључен</w:t>
            </w:r>
            <w:r>
              <w:rPr>
                <w:color w:val="000000" w:themeColor="text1"/>
                <w:sz w:val="22"/>
                <w:szCs w:val="22"/>
                <w:lang w:val="sr-Cyrl-RS"/>
              </w:rPr>
              <w:t>и</w:t>
            </w:r>
            <w:r w:rsidRPr="00C85640">
              <w:rPr>
                <w:color w:val="000000" w:themeColor="text1"/>
                <w:sz w:val="22"/>
                <w:szCs w:val="22"/>
                <w:lang w:val="sr-Latn-CS"/>
              </w:rPr>
              <w:t xml:space="preserve"> у израду прописа?</w:t>
            </w:r>
          </w:p>
        </w:tc>
        <w:tc>
          <w:tcPr>
            <w:tcW w:w="3728" w:type="dxa"/>
            <w:gridSpan w:val="2"/>
            <w:vAlign w:val="center"/>
          </w:tcPr>
          <w:p w14:paraId="329ED849" w14:textId="77777777" w:rsidR="00165015" w:rsidRPr="00C85640" w:rsidRDefault="00165015" w:rsidP="00E802A5">
            <w:pPr>
              <w:spacing w:before="120" w:after="120"/>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Бил</w:t>
            </w:r>
            <w:r>
              <w:rPr>
                <w:color w:val="000000" w:themeColor="text1"/>
                <w:sz w:val="22"/>
                <w:szCs w:val="22"/>
                <w:lang w:val="sr-Cyrl-RS"/>
              </w:rPr>
              <w:t>и</w:t>
            </w:r>
            <w:r w:rsidRPr="00C85640">
              <w:rPr>
                <w:color w:val="000000" w:themeColor="text1"/>
                <w:sz w:val="22"/>
                <w:szCs w:val="22"/>
                <w:lang w:val="sr-Cyrl-RS"/>
              </w:rPr>
              <w:t xml:space="preserve"> су консултован</w:t>
            </w:r>
            <w:r>
              <w:rPr>
                <w:color w:val="000000" w:themeColor="text1"/>
                <w:sz w:val="22"/>
                <w:szCs w:val="22"/>
                <w:lang w:val="sr-Cyrl-RS"/>
              </w:rPr>
              <w:t>и</w:t>
            </w:r>
            <w:r w:rsidRPr="00C85640">
              <w:rPr>
                <w:color w:val="000000" w:themeColor="text1"/>
                <w:sz w:val="22"/>
                <w:szCs w:val="22"/>
                <w:lang w:val="sr-Cyrl-RS"/>
              </w:rPr>
              <w:t>.</w:t>
            </w:r>
          </w:p>
          <w:p w14:paraId="12DC272A" w14:textId="77777777" w:rsidR="00165015" w:rsidRPr="00C85640" w:rsidRDefault="00165015" w:rsidP="00E802A5">
            <w:pPr>
              <w:spacing w:before="120" w:after="120"/>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rFonts w:eastAsia="Calibri"/>
                <w:color w:val="000000" w:themeColor="text1"/>
                <w:sz w:val="22"/>
                <w:szCs w:val="22"/>
                <w:lang w:val="sr-Cyrl-RS"/>
              </w:rPr>
              <w:t>Бил</w:t>
            </w:r>
            <w:r>
              <w:rPr>
                <w:rFonts w:eastAsia="Calibri"/>
                <w:color w:val="000000" w:themeColor="text1"/>
                <w:sz w:val="22"/>
                <w:szCs w:val="22"/>
                <w:lang w:val="sr-Cyrl-RS"/>
              </w:rPr>
              <w:t>и</w:t>
            </w:r>
            <w:r w:rsidRPr="00C85640">
              <w:rPr>
                <w:color w:val="000000" w:themeColor="text1"/>
                <w:sz w:val="22"/>
                <w:szCs w:val="22"/>
                <w:lang w:val="sr-Latn-CS"/>
              </w:rPr>
              <w:t xml:space="preserve"> су </w:t>
            </w:r>
            <w:r w:rsidRPr="00C85640">
              <w:rPr>
                <w:color w:val="000000" w:themeColor="text1"/>
                <w:sz w:val="22"/>
                <w:szCs w:val="22"/>
                <w:lang w:val="sr-Cyrl-RS"/>
              </w:rPr>
              <w:t>биле укључен</w:t>
            </w:r>
            <w:r>
              <w:rPr>
                <w:color w:val="000000" w:themeColor="text1"/>
                <w:sz w:val="22"/>
                <w:szCs w:val="22"/>
                <w:lang w:val="sr-Cyrl-RS"/>
              </w:rPr>
              <w:t>и</w:t>
            </w:r>
            <w:r w:rsidRPr="00C85640">
              <w:rPr>
                <w:color w:val="000000" w:themeColor="text1"/>
                <w:sz w:val="22"/>
                <w:szCs w:val="22"/>
                <w:lang w:val="sr-Cyrl-RS"/>
              </w:rPr>
              <w:t xml:space="preserve"> у радне групе </w:t>
            </w:r>
            <w:r w:rsidRPr="00C85640">
              <w:rPr>
                <w:color w:val="000000" w:themeColor="text1"/>
                <w:sz w:val="22"/>
                <w:szCs w:val="22"/>
                <w:lang w:val="sr-Latn-CS"/>
              </w:rPr>
              <w:t xml:space="preserve">приликом израде прописа. </w:t>
            </w:r>
          </w:p>
        </w:tc>
      </w:tr>
      <w:tr w:rsidR="00165015" w:rsidRPr="00C85640" w14:paraId="58481CDC" w14:textId="77777777" w:rsidTr="00E802A5">
        <w:tblPrEx>
          <w:jc w:val="center"/>
          <w:shd w:val="clear" w:color="auto" w:fill="auto"/>
        </w:tblPrEx>
        <w:trPr>
          <w:trHeight w:val="792"/>
          <w:jc w:val="center"/>
        </w:trPr>
        <w:tc>
          <w:tcPr>
            <w:tcW w:w="550" w:type="dxa"/>
            <w:shd w:val="clear" w:color="auto" w:fill="D9D9D9" w:themeFill="background1" w:themeFillShade="D9"/>
            <w:vAlign w:val="center"/>
          </w:tcPr>
          <w:p w14:paraId="328E6CCC"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6.</w:t>
            </w:r>
          </w:p>
        </w:tc>
        <w:tc>
          <w:tcPr>
            <w:tcW w:w="9269" w:type="dxa"/>
            <w:gridSpan w:val="4"/>
            <w:shd w:val="clear" w:color="auto" w:fill="D9D9D9" w:themeFill="background1" w:themeFillShade="D9"/>
            <w:vAlign w:val="center"/>
          </w:tcPr>
          <w:p w14:paraId="1CF0ADCC" w14:textId="77777777" w:rsidR="00165015" w:rsidRPr="00C85640" w:rsidRDefault="00165015" w:rsidP="00E802A5">
            <w:pPr>
              <w:rPr>
                <w:color w:val="000000" w:themeColor="text1"/>
                <w:sz w:val="22"/>
                <w:szCs w:val="22"/>
                <w:lang w:val="sr-Latn-CS"/>
              </w:rPr>
            </w:pPr>
            <w:r w:rsidRPr="00550565">
              <w:rPr>
                <w:color w:val="000000" w:themeColor="text1"/>
                <w:sz w:val="22"/>
                <w:szCs w:val="22"/>
                <w:lang w:val="sr-Latn-CS"/>
              </w:rPr>
              <w:t>Кој</w:t>
            </w:r>
            <w:r w:rsidRPr="00550565">
              <w:rPr>
                <w:color w:val="000000" w:themeColor="text1"/>
                <w:sz w:val="22"/>
                <w:szCs w:val="22"/>
                <w:lang w:val="sr-Cyrl-RS"/>
              </w:rPr>
              <w:t>и су</w:t>
            </w:r>
            <w:r w:rsidRPr="00550565">
              <w:rPr>
                <w:color w:val="000000" w:themeColor="text1"/>
                <w:sz w:val="22"/>
                <w:szCs w:val="22"/>
                <w:lang w:val="sr-Latn-CS"/>
              </w:rPr>
              <w:t xml:space="preserve"> </w:t>
            </w:r>
            <w:r w:rsidRPr="00550565">
              <w:rPr>
                <w:color w:val="000000" w:themeColor="text1"/>
                <w:sz w:val="22"/>
                <w:szCs w:val="22"/>
                <w:lang w:val="sr-Cyrl-RS"/>
              </w:rPr>
              <w:t xml:space="preserve">актери </w:t>
            </w:r>
            <w:r w:rsidRPr="00550565">
              <w:rPr>
                <w:color w:val="000000" w:themeColor="text1"/>
                <w:sz w:val="22"/>
                <w:szCs w:val="22"/>
                <w:lang w:val="sr-Latn-CS"/>
              </w:rPr>
              <w:t>учествовал</w:t>
            </w:r>
            <w:r w:rsidRPr="00550565">
              <w:rPr>
                <w:color w:val="000000" w:themeColor="text1"/>
                <w:sz w:val="22"/>
                <w:szCs w:val="22"/>
                <w:lang w:val="sr-Cyrl-RS"/>
              </w:rPr>
              <w:t>и</w:t>
            </w:r>
            <w:r w:rsidRPr="00550565">
              <w:rPr>
                <w:color w:val="000000" w:themeColor="text1"/>
                <w:sz w:val="22"/>
                <w:szCs w:val="22"/>
                <w:lang w:val="sr-Latn-CS"/>
              </w:rPr>
              <w:t xml:space="preserve"> у изради овог прописа? </w:t>
            </w:r>
          </w:p>
        </w:tc>
      </w:tr>
      <w:tr w:rsidR="00165015" w:rsidRPr="00C85640" w14:paraId="3C9FCB2A" w14:textId="77777777" w:rsidTr="00E802A5">
        <w:tblPrEx>
          <w:jc w:val="center"/>
          <w:shd w:val="clear" w:color="auto" w:fill="auto"/>
        </w:tblPrEx>
        <w:trPr>
          <w:trHeight w:val="570"/>
          <w:jc w:val="center"/>
        </w:trPr>
        <w:tc>
          <w:tcPr>
            <w:tcW w:w="9819" w:type="dxa"/>
            <w:gridSpan w:val="5"/>
            <w:shd w:val="clear" w:color="auto" w:fill="auto"/>
            <w:vAlign w:val="center"/>
          </w:tcPr>
          <w:p w14:paraId="61881523" w14:textId="77777777" w:rsidR="00165015" w:rsidRPr="00C85640" w:rsidRDefault="00165015" w:rsidP="00165015">
            <w:pPr>
              <w:pStyle w:val="ListParagraph"/>
              <w:numPr>
                <w:ilvl w:val="0"/>
                <w:numId w:val="39"/>
              </w:numPr>
              <w:rPr>
                <w:color w:val="000000" w:themeColor="text1"/>
                <w:sz w:val="22"/>
                <w:szCs w:val="22"/>
                <w:lang w:val="sr-Latn-CS"/>
              </w:rPr>
            </w:pPr>
          </w:p>
        </w:tc>
      </w:tr>
      <w:tr w:rsidR="00165015" w:rsidRPr="00C85640" w14:paraId="6D5A6B05" w14:textId="77777777" w:rsidTr="00E802A5">
        <w:tblPrEx>
          <w:jc w:val="center"/>
          <w:shd w:val="clear" w:color="auto" w:fill="auto"/>
        </w:tblPrEx>
        <w:trPr>
          <w:trHeight w:val="854"/>
          <w:jc w:val="center"/>
        </w:trPr>
        <w:tc>
          <w:tcPr>
            <w:tcW w:w="550" w:type="dxa"/>
            <w:shd w:val="clear" w:color="auto" w:fill="D9D9D9" w:themeFill="background1" w:themeFillShade="D9"/>
            <w:vAlign w:val="center"/>
          </w:tcPr>
          <w:p w14:paraId="5941CFDD"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7.</w:t>
            </w:r>
          </w:p>
        </w:tc>
        <w:tc>
          <w:tcPr>
            <w:tcW w:w="9269" w:type="dxa"/>
            <w:gridSpan w:val="4"/>
            <w:shd w:val="clear" w:color="auto" w:fill="D9D9D9" w:themeFill="background1" w:themeFillShade="D9"/>
            <w:vAlign w:val="center"/>
          </w:tcPr>
          <w:p w14:paraId="4CD047AC" w14:textId="77777777" w:rsidR="00165015" w:rsidRPr="00C85640" w:rsidRDefault="00165015" w:rsidP="00E802A5">
            <w:pPr>
              <w:rPr>
                <w:color w:val="000000" w:themeColor="text1"/>
                <w:sz w:val="22"/>
                <w:szCs w:val="22"/>
                <w:lang w:val="sr-Latn-CS"/>
              </w:rPr>
            </w:pPr>
            <w:r w:rsidRPr="00C85640">
              <w:rPr>
                <w:color w:val="000000" w:themeColor="text1"/>
                <w:sz w:val="22"/>
                <w:szCs w:val="22"/>
                <w:lang w:val="sr-Latn-CS"/>
              </w:rPr>
              <w:t xml:space="preserve">Које су биле </w:t>
            </w:r>
            <w:r w:rsidRPr="00550565">
              <w:rPr>
                <w:color w:val="000000" w:themeColor="text1"/>
                <w:sz w:val="22"/>
                <w:szCs w:val="22"/>
                <w:lang w:val="sr-Latn-CS"/>
              </w:rPr>
              <w:t xml:space="preserve">препоруке </w:t>
            </w:r>
            <w:r w:rsidRPr="00550565">
              <w:rPr>
                <w:color w:val="000000" w:themeColor="text1"/>
                <w:sz w:val="22"/>
                <w:szCs w:val="22"/>
                <w:lang w:val="sr-Cyrl-RS"/>
              </w:rPr>
              <w:t>ових актера за израду конкретног прописа</w:t>
            </w:r>
            <w:r w:rsidRPr="00550565">
              <w:rPr>
                <w:color w:val="000000" w:themeColor="text1"/>
                <w:sz w:val="22"/>
                <w:szCs w:val="22"/>
                <w:lang w:val="sr-Latn-CS"/>
              </w:rPr>
              <w:t>?</w:t>
            </w:r>
          </w:p>
        </w:tc>
      </w:tr>
      <w:tr w:rsidR="00165015" w:rsidRPr="00C85640" w14:paraId="6BE270A0" w14:textId="77777777" w:rsidTr="00E802A5">
        <w:tblPrEx>
          <w:jc w:val="center"/>
          <w:shd w:val="clear" w:color="auto" w:fill="auto"/>
        </w:tblPrEx>
        <w:trPr>
          <w:trHeight w:val="548"/>
          <w:jc w:val="center"/>
        </w:trPr>
        <w:tc>
          <w:tcPr>
            <w:tcW w:w="9819" w:type="dxa"/>
            <w:gridSpan w:val="5"/>
            <w:shd w:val="clear" w:color="auto" w:fill="auto"/>
            <w:vAlign w:val="center"/>
          </w:tcPr>
          <w:p w14:paraId="40C8A157" w14:textId="77777777" w:rsidR="00165015" w:rsidRPr="00C85640" w:rsidRDefault="00165015" w:rsidP="00165015">
            <w:pPr>
              <w:pStyle w:val="ListParagraph"/>
              <w:numPr>
                <w:ilvl w:val="0"/>
                <w:numId w:val="40"/>
              </w:numPr>
              <w:rPr>
                <w:color w:val="000000" w:themeColor="text1"/>
                <w:sz w:val="22"/>
                <w:szCs w:val="22"/>
                <w:lang w:val="sr-Latn-CS"/>
              </w:rPr>
            </w:pPr>
          </w:p>
        </w:tc>
      </w:tr>
      <w:tr w:rsidR="00165015" w:rsidRPr="00C85640" w14:paraId="34757541" w14:textId="77777777" w:rsidTr="00E802A5">
        <w:tblPrEx>
          <w:jc w:val="center"/>
          <w:shd w:val="clear" w:color="auto" w:fill="auto"/>
        </w:tblPrEx>
        <w:trPr>
          <w:trHeight w:val="979"/>
          <w:jc w:val="center"/>
        </w:trPr>
        <w:tc>
          <w:tcPr>
            <w:tcW w:w="550" w:type="dxa"/>
            <w:vMerge w:val="restart"/>
            <w:shd w:val="clear" w:color="auto" w:fill="D9D9D9" w:themeFill="background1" w:themeFillShade="D9"/>
            <w:vAlign w:val="center"/>
          </w:tcPr>
          <w:p w14:paraId="6907AB26"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8.</w:t>
            </w:r>
          </w:p>
        </w:tc>
        <w:tc>
          <w:tcPr>
            <w:tcW w:w="5541" w:type="dxa"/>
            <w:gridSpan w:val="2"/>
            <w:shd w:val="clear" w:color="auto" w:fill="D9D9D9" w:themeFill="background1" w:themeFillShade="D9"/>
            <w:vAlign w:val="center"/>
          </w:tcPr>
          <w:p w14:paraId="663DC8EA" w14:textId="77777777" w:rsidR="00165015" w:rsidRPr="00C85640" w:rsidRDefault="00165015" w:rsidP="00E802A5">
            <w:pPr>
              <w:jc w:val="both"/>
              <w:rPr>
                <w:color w:val="000000" w:themeColor="text1"/>
                <w:sz w:val="22"/>
                <w:szCs w:val="22"/>
                <w:lang w:val="sr-Cyrl-RS"/>
              </w:rPr>
            </w:pPr>
            <w:r w:rsidRPr="00C85640">
              <w:rPr>
                <w:color w:val="000000" w:themeColor="text1"/>
                <w:sz w:val="22"/>
                <w:szCs w:val="22"/>
                <w:lang w:val="sr-Latn-CS"/>
              </w:rPr>
              <w:t xml:space="preserve">Да ли су препоруке </w:t>
            </w:r>
            <w:r w:rsidRPr="00C85640">
              <w:rPr>
                <w:color w:val="000000" w:themeColor="text1"/>
                <w:sz w:val="22"/>
                <w:szCs w:val="22"/>
                <w:lang w:val="sr-Cyrl-RS"/>
              </w:rPr>
              <w:t>актера који су учествовали у консултацијама</w:t>
            </w:r>
            <w:r w:rsidRPr="00C85640">
              <w:rPr>
                <w:color w:val="000000" w:themeColor="text1"/>
                <w:sz w:val="22"/>
                <w:szCs w:val="22"/>
                <w:lang w:val="sr-Latn-CS"/>
              </w:rPr>
              <w:t xml:space="preserve"> прихваћене приликом израде прописа</w:t>
            </w:r>
            <w:r w:rsidRPr="00C85640">
              <w:rPr>
                <w:color w:val="000000" w:themeColor="text1"/>
                <w:sz w:val="22"/>
                <w:szCs w:val="22"/>
                <w:lang w:val="sr-Cyrl-RS"/>
              </w:rPr>
              <w:t>?</w:t>
            </w:r>
          </w:p>
        </w:tc>
        <w:tc>
          <w:tcPr>
            <w:tcW w:w="3728" w:type="dxa"/>
            <w:gridSpan w:val="2"/>
            <w:vAlign w:val="center"/>
          </w:tcPr>
          <w:p w14:paraId="6B51995D"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Делимично</w:t>
            </w:r>
          </w:p>
        </w:tc>
      </w:tr>
      <w:tr w:rsidR="00165015" w:rsidRPr="00C85640" w14:paraId="5E921BDA" w14:textId="77777777" w:rsidTr="00E802A5">
        <w:tblPrEx>
          <w:jc w:val="center"/>
          <w:shd w:val="clear" w:color="auto" w:fill="auto"/>
        </w:tblPrEx>
        <w:trPr>
          <w:trHeight w:val="555"/>
          <w:jc w:val="center"/>
        </w:trPr>
        <w:tc>
          <w:tcPr>
            <w:tcW w:w="550" w:type="dxa"/>
            <w:vMerge/>
            <w:vAlign w:val="center"/>
          </w:tcPr>
          <w:p w14:paraId="19200AD1" w14:textId="77777777" w:rsidR="00165015" w:rsidRPr="00C85640" w:rsidRDefault="00165015" w:rsidP="00E802A5">
            <w:pPr>
              <w:rPr>
                <w:color w:val="000000" w:themeColor="text1"/>
                <w:sz w:val="22"/>
                <w:szCs w:val="22"/>
                <w:lang w:val="sr-Latn-CS"/>
              </w:rPr>
            </w:pPr>
          </w:p>
        </w:tc>
        <w:tc>
          <w:tcPr>
            <w:tcW w:w="9269" w:type="dxa"/>
            <w:gridSpan w:val="4"/>
            <w:shd w:val="clear" w:color="auto" w:fill="D9D9D9" w:themeFill="background1" w:themeFillShade="D9"/>
            <w:vAlign w:val="center"/>
          </w:tcPr>
          <w:p w14:paraId="7D4BC359" w14:textId="77777777" w:rsidR="00165015" w:rsidRPr="00C85640" w:rsidRDefault="00165015" w:rsidP="00E802A5">
            <w:pPr>
              <w:spacing w:line="259" w:lineRule="auto"/>
              <w:rPr>
                <w:color w:val="000000" w:themeColor="text1"/>
                <w:sz w:val="22"/>
                <w:szCs w:val="22"/>
                <w:lang w:val="sr-Latn-CS"/>
              </w:rPr>
            </w:pPr>
            <w:r w:rsidRPr="00C85640">
              <w:rPr>
                <w:color w:val="000000" w:themeColor="text1"/>
                <w:sz w:val="22"/>
                <w:szCs w:val="22"/>
                <w:lang w:val="sr-Latn-CS"/>
              </w:rPr>
              <w:t>Које препоруке нису прихваћене и зашто?</w:t>
            </w:r>
          </w:p>
        </w:tc>
      </w:tr>
      <w:tr w:rsidR="00165015" w:rsidRPr="00C85640" w14:paraId="3A72A150" w14:textId="77777777" w:rsidTr="00E802A5">
        <w:tblPrEx>
          <w:jc w:val="center"/>
          <w:shd w:val="clear" w:color="auto" w:fill="auto"/>
        </w:tblPrEx>
        <w:trPr>
          <w:trHeight w:val="555"/>
          <w:jc w:val="center"/>
        </w:trPr>
        <w:tc>
          <w:tcPr>
            <w:tcW w:w="550" w:type="dxa"/>
            <w:vMerge/>
            <w:vAlign w:val="center"/>
          </w:tcPr>
          <w:p w14:paraId="2643510A" w14:textId="77777777" w:rsidR="00165015" w:rsidRPr="00C85640" w:rsidRDefault="00165015" w:rsidP="00E802A5">
            <w:pPr>
              <w:rPr>
                <w:color w:val="000000" w:themeColor="text1"/>
                <w:sz w:val="22"/>
                <w:szCs w:val="22"/>
                <w:lang w:val="sr-Latn-CS"/>
              </w:rPr>
            </w:pPr>
          </w:p>
        </w:tc>
        <w:tc>
          <w:tcPr>
            <w:tcW w:w="9269" w:type="dxa"/>
            <w:gridSpan w:val="4"/>
            <w:shd w:val="clear" w:color="auto" w:fill="auto"/>
            <w:vAlign w:val="center"/>
          </w:tcPr>
          <w:p w14:paraId="7F88B41C" w14:textId="77777777" w:rsidR="00165015" w:rsidRPr="00C85640" w:rsidRDefault="00165015" w:rsidP="00165015">
            <w:pPr>
              <w:pStyle w:val="ListParagraph"/>
              <w:numPr>
                <w:ilvl w:val="0"/>
                <w:numId w:val="41"/>
              </w:numPr>
              <w:rPr>
                <w:color w:val="000000" w:themeColor="text1"/>
                <w:sz w:val="22"/>
                <w:szCs w:val="22"/>
                <w:lang w:val="sr-Latn-CS"/>
              </w:rPr>
            </w:pPr>
          </w:p>
        </w:tc>
      </w:tr>
      <w:tr w:rsidR="00165015" w:rsidRPr="00C85640" w14:paraId="40D152F8" w14:textId="77777777" w:rsidTr="00E802A5">
        <w:tblPrEx>
          <w:jc w:val="center"/>
          <w:shd w:val="clear" w:color="auto" w:fill="auto"/>
        </w:tblPrEx>
        <w:trPr>
          <w:trHeight w:val="555"/>
          <w:jc w:val="center"/>
        </w:trPr>
        <w:tc>
          <w:tcPr>
            <w:tcW w:w="550" w:type="dxa"/>
            <w:vMerge/>
            <w:vAlign w:val="center"/>
          </w:tcPr>
          <w:p w14:paraId="5AA35FBD" w14:textId="77777777" w:rsidR="00165015" w:rsidRPr="00C85640" w:rsidRDefault="00165015" w:rsidP="00E802A5">
            <w:pPr>
              <w:rPr>
                <w:color w:val="000000" w:themeColor="text1"/>
                <w:sz w:val="22"/>
                <w:szCs w:val="22"/>
                <w:lang w:val="sr-Latn-CS"/>
              </w:rPr>
            </w:pPr>
          </w:p>
        </w:tc>
        <w:tc>
          <w:tcPr>
            <w:tcW w:w="9269" w:type="dxa"/>
            <w:gridSpan w:val="4"/>
            <w:shd w:val="clear" w:color="auto" w:fill="D9D9D9" w:themeFill="background1" w:themeFillShade="D9"/>
            <w:vAlign w:val="center"/>
          </w:tcPr>
          <w:p w14:paraId="489CC228" w14:textId="77777777" w:rsidR="00165015" w:rsidRPr="00C85640" w:rsidRDefault="00165015" w:rsidP="00E802A5">
            <w:pPr>
              <w:spacing w:line="259" w:lineRule="auto"/>
              <w:rPr>
                <w:color w:val="000000" w:themeColor="text1"/>
                <w:sz w:val="22"/>
                <w:szCs w:val="22"/>
                <w:lang w:val="sr-Latn-CS"/>
              </w:rPr>
            </w:pPr>
            <w:r w:rsidRPr="00C85640">
              <w:rPr>
                <w:color w:val="000000" w:themeColor="text1"/>
                <w:sz w:val="22"/>
                <w:szCs w:val="22"/>
                <w:lang w:val="sr-Latn-CS"/>
              </w:rPr>
              <w:t>Које су препоруке прихваћене?</w:t>
            </w:r>
          </w:p>
        </w:tc>
      </w:tr>
      <w:tr w:rsidR="00165015" w:rsidRPr="00C85640" w14:paraId="154D9115" w14:textId="77777777" w:rsidTr="003C0027">
        <w:tblPrEx>
          <w:jc w:val="center"/>
          <w:shd w:val="clear" w:color="auto" w:fill="auto"/>
        </w:tblPrEx>
        <w:trPr>
          <w:trHeight w:val="3450"/>
          <w:jc w:val="center"/>
        </w:trPr>
        <w:tc>
          <w:tcPr>
            <w:tcW w:w="550" w:type="dxa"/>
            <w:vMerge/>
            <w:vAlign w:val="center"/>
          </w:tcPr>
          <w:p w14:paraId="3968D726" w14:textId="77777777" w:rsidR="00165015" w:rsidRPr="00C85640" w:rsidRDefault="00165015" w:rsidP="00E802A5">
            <w:pPr>
              <w:rPr>
                <w:color w:val="000000" w:themeColor="text1"/>
                <w:sz w:val="22"/>
                <w:szCs w:val="22"/>
                <w:lang w:val="sr-Latn-CS"/>
              </w:rPr>
            </w:pPr>
          </w:p>
        </w:tc>
        <w:tc>
          <w:tcPr>
            <w:tcW w:w="9269" w:type="dxa"/>
            <w:gridSpan w:val="4"/>
            <w:shd w:val="clear" w:color="auto" w:fill="auto"/>
            <w:vAlign w:val="center"/>
          </w:tcPr>
          <w:p w14:paraId="0612AB98" w14:textId="77777777" w:rsidR="00165015" w:rsidRPr="00C85640" w:rsidRDefault="00165015" w:rsidP="00165015">
            <w:pPr>
              <w:pStyle w:val="ListParagraph"/>
              <w:numPr>
                <w:ilvl w:val="0"/>
                <w:numId w:val="42"/>
              </w:numPr>
              <w:rPr>
                <w:color w:val="000000" w:themeColor="text1"/>
                <w:sz w:val="22"/>
                <w:szCs w:val="22"/>
                <w:lang w:val="sr-Latn-CS"/>
              </w:rPr>
            </w:pPr>
          </w:p>
        </w:tc>
      </w:tr>
      <w:tr w:rsidR="00165015" w:rsidRPr="00C85640" w14:paraId="76671234" w14:textId="77777777" w:rsidTr="00E802A5">
        <w:tblPrEx>
          <w:jc w:val="center"/>
          <w:shd w:val="clear" w:color="auto" w:fill="auto"/>
        </w:tblPrEx>
        <w:trPr>
          <w:trHeight w:val="647"/>
          <w:jc w:val="center"/>
        </w:trPr>
        <w:tc>
          <w:tcPr>
            <w:tcW w:w="9819" w:type="dxa"/>
            <w:gridSpan w:val="5"/>
            <w:shd w:val="clear" w:color="auto" w:fill="D9D9D9" w:themeFill="background1" w:themeFillShade="D9"/>
            <w:vAlign w:val="center"/>
          </w:tcPr>
          <w:p w14:paraId="5BC38235" w14:textId="77777777" w:rsidR="00165015" w:rsidRPr="00C85640" w:rsidRDefault="00165015" w:rsidP="00E802A5">
            <w:pPr>
              <w:ind w:left="360"/>
              <w:jc w:val="both"/>
              <w:rPr>
                <w:b/>
                <w:color w:val="000000" w:themeColor="text1"/>
                <w:sz w:val="22"/>
                <w:szCs w:val="22"/>
                <w:lang w:val="sr-Latn-CS"/>
              </w:rPr>
            </w:pPr>
            <w:r w:rsidRPr="00C85640">
              <w:rPr>
                <w:b/>
                <w:color w:val="000000" w:themeColor="text1"/>
                <w:sz w:val="22"/>
                <w:szCs w:val="22"/>
                <w:lang w:val="sr-Cyrl-RS"/>
              </w:rPr>
              <w:lastRenderedPageBreak/>
              <w:t>В) УТИЦАЈИ</w:t>
            </w:r>
          </w:p>
        </w:tc>
      </w:tr>
      <w:tr w:rsidR="00165015" w:rsidRPr="00C85640" w14:paraId="14EC30C1" w14:textId="77777777" w:rsidTr="00E802A5">
        <w:tblPrEx>
          <w:jc w:val="center"/>
          <w:shd w:val="clear" w:color="auto" w:fill="auto"/>
        </w:tblPrEx>
        <w:trPr>
          <w:trHeight w:val="3448"/>
          <w:jc w:val="center"/>
        </w:trPr>
        <w:tc>
          <w:tcPr>
            <w:tcW w:w="550" w:type="dxa"/>
            <w:vMerge w:val="restart"/>
            <w:shd w:val="clear" w:color="auto" w:fill="D9D9D9" w:themeFill="background1" w:themeFillShade="D9"/>
            <w:vAlign w:val="center"/>
          </w:tcPr>
          <w:p w14:paraId="6B3244C2"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9.</w:t>
            </w:r>
          </w:p>
        </w:tc>
        <w:tc>
          <w:tcPr>
            <w:tcW w:w="5541" w:type="dxa"/>
            <w:gridSpan w:val="2"/>
            <w:vMerge w:val="restart"/>
            <w:shd w:val="clear" w:color="auto" w:fill="D9D9D9" w:themeFill="background1" w:themeFillShade="D9"/>
            <w:vAlign w:val="center"/>
          </w:tcPr>
          <w:p w14:paraId="0284A7AA" w14:textId="77777777" w:rsidR="00165015" w:rsidRPr="00C85640" w:rsidRDefault="00165015" w:rsidP="00E802A5">
            <w:pPr>
              <w:jc w:val="both"/>
              <w:rPr>
                <w:color w:val="000000" w:themeColor="text1"/>
                <w:sz w:val="22"/>
                <w:szCs w:val="22"/>
                <w:lang w:val="sr-Latn-CS"/>
              </w:rPr>
            </w:pPr>
            <w:r w:rsidRPr="00550565">
              <w:rPr>
                <w:color w:val="000000" w:themeColor="text1"/>
                <w:sz w:val="22"/>
                <w:szCs w:val="22"/>
                <w:lang w:val="sr-Latn-CS"/>
              </w:rPr>
              <w:t>У којим од наведених области се очекују различит</w:t>
            </w:r>
            <w:r w:rsidRPr="00550565">
              <w:rPr>
                <w:color w:val="000000" w:themeColor="text1"/>
                <w:sz w:val="22"/>
                <w:szCs w:val="22"/>
                <w:lang w:val="sr-Cyrl-RS"/>
              </w:rPr>
              <w:t>и</w:t>
            </w:r>
            <w:r w:rsidRPr="00550565">
              <w:rPr>
                <w:color w:val="000000" w:themeColor="text1"/>
                <w:sz w:val="22"/>
                <w:szCs w:val="22"/>
                <w:lang w:val="sr-Latn-CS"/>
              </w:rPr>
              <w:t xml:space="preserve"> ефект</w:t>
            </w:r>
            <w:r w:rsidRPr="00550565">
              <w:rPr>
                <w:color w:val="000000" w:themeColor="text1"/>
                <w:sz w:val="22"/>
                <w:szCs w:val="22"/>
                <w:lang w:val="sr-Cyrl-RS"/>
              </w:rPr>
              <w:t>и</w:t>
            </w:r>
            <w:r w:rsidRPr="00550565">
              <w:rPr>
                <w:color w:val="000000" w:themeColor="text1"/>
                <w:sz w:val="22"/>
                <w:szCs w:val="22"/>
                <w:lang w:val="sr-Latn-CS"/>
              </w:rPr>
              <w:t xml:space="preserve"> </w:t>
            </w:r>
            <w:r w:rsidRPr="00550565">
              <w:rPr>
                <w:color w:val="000000" w:themeColor="text1"/>
                <w:sz w:val="22"/>
                <w:szCs w:val="22"/>
                <w:lang w:val="sr-Cyrl-RS"/>
              </w:rPr>
              <w:t xml:space="preserve">доношења и примене прописа </w:t>
            </w:r>
            <w:r w:rsidRPr="00550565">
              <w:rPr>
                <w:color w:val="000000" w:themeColor="text1"/>
                <w:sz w:val="22"/>
                <w:szCs w:val="22"/>
                <w:lang w:val="sr-Latn-CS"/>
              </w:rPr>
              <w:t xml:space="preserve">по жене и мушкарце? (Пропис може </w:t>
            </w:r>
            <w:r w:rsidRPr="00550565">
              <w:rPr>
                <w:color w:val="000000" w:themeColor="text1"/>
                <w:sz w:val="22"/>
                <w:szCs w:val="22"/>
                <w:lang w:val="sr-Cyrl-RS"/>
              </w:rPr>
              <w:t>произвести</w:t>
            </w:r>
            <w:r w:rsidRPr="00550565">
              <w:rPr>
                <w:color w:val="000000" w:themeColor="text1"/>
                <w:sz w:val="22"/>
                <w:szCs w:val="22"/>
                <w:lang w:val="sr-Latn-CS"/>
              </w:rPr>
              <w:t xml:space="preserve"> </w:t>
            </w:r>
            <w:r w:rsidRPr="00C85640">
              <w:rPr>
                <w:color w:val="000000" w:themeColor="text1"/>
                <w:sz w:val="22"/>
                <w:szCs w:val="22"/>
                <w:lang w:val="sr-Latn-CS"/>
              </w:rPr>
              <w:t xml:space="preserve">ефекте у различитим областима, стога </w:t>
            </w:r>
            <w:r w:rsidRPr="00C85640">
              <w:rPr>
                <w:color w:val="000000" w:themeColor="text1"/>
                <w:sz w:val="22"/>
                <w:szCs w:val="22"/>
                <w:lang w:val="sr-Cyrl-RS"/>
              </w:rPr>
              <w:t>означите све области у којима се очекују различити ефекти по жене и мушкарце</w:t>
            </w:r>
            <w:r w:rsidRPr="00C85640">
              <w:rPr>
                <w:color w:val="000000" w:themeColor="text1"/>
                <w:sz w:val="22"/>
                <w:szCs w:val="22"/>
                <w:lang w:val="sr-Latn-CS"/>
              </w:rPr>
              <w:t>.)</w:t>
            </w:r>
          </w:p>
        </w:tc>
        <w:tc>
          <w:tcPr>
            <w:tcW w:w="3728" w:type="dxa"/>
            <w:gridSpan w:val="2"/>
            <w:vAlign w:val="center"/>
          </w:tcPr>
          <w:p w14:paraId="3620C880"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Latn-CS"/>
              </w:rPr>
              <w:t>Плаћени рад (права из радног односа)</w:t>
            </w:r>
          </w:p>
          <w:p w14:paraId="22B8A2A2"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Неплаћени </w:t>
            </w:r>
            <w:r w:rsidRPr="00C85640">
              <w:rPr>
                <w:color w:val="000000" w:themeColor="text1"/>
                <w:sz w:val="22"/>
                <w:szCs w:val="22"/>
                <w:lang w:val="sr-Cyrl-RS"/>
              </w:rPr>
              <w:t xml:space="preserve">кућни </w:t>
            </w:r>
            <w:r w:rsidRPr="00C85640">
              <w:rPr>
                <w:color w:val="000000" w:themeColor="text1"/>
                <w:sz w:val="22"/>
                <w:szCs w:val="22"/>
                <w:lang w:val="sr-Latn-CS"/>
              </w:rPr>
              <w:t xml:space="preserve">рад </w:t>
            </w:r>
          </w:p>
          <w:p w14:paraId="2043D9F3"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Образовање</w:t>
            </w:r>
          </w:p>
          <w:p w14:paraId="660D027C"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lang w:val="sr-Cyrl-RS"/>
              </w:rPr>
              <w:t xml:space="preserve"> </w:t>
            </w:r>
            <w:r w:rsidRPr="00C85640">
              <w:rPr>
                <w:color w:val="000000" w:themeColor="text1"/>
                <w:sz w:val="22"/>
                <w:szCs w:val="22"/>
                <w:lang w:val="sr-Latn-CS"/>
              </w:rPr>
              <w:t>Здравствена заштита</w:t>
            </w:r>
          </w:p>
          <w:p w14:paraId="1C254CA1"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Учешће у одлучивању</w:t>
            </w:r>
          </w:p>
          <w:p w14:paraId="5DF98072"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Имовинска права </w:t>
            </w:r>
          </w:p>
          <w:p w14:paraId="47C18BF3"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Физичка мобилност</w:t>
            </w:r>
          </w:p>
          <w:p w14:paraId="6722D0C0"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Cyrl-RS"/>
              </w:rPr>
              <w:t xml:space="preserve"> </w:t>
            </w:r>
            <w:r w:rsidRPr="00C85640">
              <w:rPr>
                <w:color w:val="000000" w:themeColor="text1"/>
                <w:sz w:val="22"/>
                <w:szCs w:val="22"/>
                <w:lang w:val="sr-Latn-CS"/>
              </w:rPr>
              <w:t>Безбедност</w:t>
            </w:r>
          </w:p>
          <w:p w14:paraId="3DAF5009"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Превенција и заштита од </w:t>
            </w:r>
            <w:r w:rsidRPr="00C85640">
              <w:rPr>
                <w:color w:val="000000" w:themeColor="text1"/>
                <w:sz w:val="22"/>
                <w:szCs w:val="22"/>
                <w:lang w:val="sr-Cyrl-RS"/>
              </w:rPr>
              <w:t xml:space="preserve">родно заснованог </w:t>
            </w:r>
            <w:r w:rsidRPr="00C85640">
              <w:rPr>
                <w:color w:val="000000" w:themeColor="text1"/>
                <w:sz w:val="22"/>
                <w:szCs w:val="22"/>
                <w:lang w:val="sr-Latn-CS"/>
              </w:rPr>
              <w:t>насиља</w:t>
            </w:r>
          </w:p>
          <w:p w14:paraId="099E2D88"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Превазилажење</w:t>
            </w:r>
            <w:r w:rsidRPr="00C85640">
              <w:rPr>
                <w:color w:val="000000" w:themeColor="text1"/>
                <w:sz w:val="22"/>
                <w:szCs w:val="22"/>
                <w:lang w:val="sr-Cyrl-RS"/>
              </w:rPr>
              <w:t xml:space="preserve"> родних</w:t>
            </w:r>
            <w:r w:rsidRPr="00C85640">
              <w:rPr>
                <w:color w:val="000000" w:themeColor="text1"/>
                <w:sz w:val="22"/>
                <w:szCs w:val="22"/>
                <w:lang w:val="sr-Latn-CS"/>
              </w:rPr>
              <w:t xml:space="preserve"> стереотипа</w:t>
            </w:r>
          </w:p>
          <w:p w14:paraId="14458018" w14:textId="77777777" w:rsidR="00165015" w:rsidRPr="00C85640" w:rsidRDefault="00165015" w:rsidP="00E802A5">
            <w:pP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Људска права</w:t>
            </w:r>
            <w:r w:rsidRPr="00C85640">
              <w:rPr>
                <w:color w:val="000000" w:themeColor="text1"/>
                <w:sz w:val="22"/>
                <w:szCs w:val="22"/>
                <w:lang w:val="sr-Cyrl-RS"/>
              </w:rPr>
              <w:t xml:space="preserve"> (остало)</w:t>
            </w:r>
          </w:p>
          <w:p w14:paraId="494FC959"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color w:val="000000" w:themeColor="text1"/>
                <w:sz w:val="22"/>
                <w:szCs w:val="22"/>
                <w:lang w:val="sr-Latn-CS"/>
              </w:rPr>
              <w:t xml:space="preserve"> Друго (</w:t>
            </w:r>
            <w:r w:rsidRPr="00C85640">
              <w:rPr>
                <w:color w:val="000000" w:themeColor="text1"/>
                <w:sz w:val="22"/>
                <w:szCs w:val="22"/>
                <w:lang w:val="sr-Cyrl-RS"/>
              </w:rPr>
              <w:t>објаснити</w:t>
            </w:r>
            <w:r w:rsidRPr="00C85640">
              <w:rPr>
                <w:color w:val="000000" w:themeColor="text1"/>
                <w:sz w:val="22"/>
                <w:szCs w:val="22"/>
                <w:lang w:val="sr-Latn-CS"/>
              </w:rPr>
              <w:t xml:space="preserve"> у пољу испод)</w:t>
            </w:r>
          </w:p>
        </w:tc>
      </w:tr>
      <w:tr w:rsidR="00165015" w:rsidRPr="00C85640" w14:paraId="12FEC8DA" w14:textId="77777777" w:rsidTr="00E802A5">
        <w:tblPrEx>
          <w:jc w:val="center"/>
          <w:shd w:val="clear" w:color="auto" w:fill="auto"/>
        </w:tblPrEx>
        <w:trPr>
          <w:trHeight w:val="548"/>
          <w:jc w:val="center"/>
        </w:trPr>
        <w:tc>
          <w:tcPr>
            <w:tcW w:w="550" w:type="dxa"/>
            <w:vMerge/>
            <w:vAlign w:val="center"/>
          </w:tcPr>
          <w:p w14:paraId="44171249" w14:textId="77777777" w:rsidR="00165015" w:rsidRPr="00C85640" w:rsidRDefault="00165015" w:rsidP="00E802A5">
            <w:pPr>
              <w:jc w:val="center"/>
              <w:rPr>
                <w:color w:val="000000" w:themeColor="text1"/>
                <w:sz w:val="22"/>
                <w:szCs w:val="22"/>
                <w:lang w:val="sr-Latn-CS"/>
              </w:rPr>
            </w:pPr>
          </w:p>
        </w:tc>
        <w:tc>
          <w:tcPr>
            <w:tcW w:w="5541" w:type="dxa"/>
            <w:gridSpan w:val="2"/>
            <w:vMerge/>
            <w:vAlign w:val="center"/>
          </w:tcPr>
          <w:p w14:paraId="442560DF" w14:textId="77777777" w:rsidR="00165015" w:rsidRPr="00C85640" w:rsidRDefault="00165015" w:rsidP="00E802A5">
            <w:pPr>
              <w:jc w:val="both"/>
              <w:rPr>
                <w:color w:val="000000" w:themeColor="text1"/>
                <w:sz w:val="22"/>
                <w:szCs w:val="22"/>
                <w:lang w:val="sr-Latn-CS"/>
              </w:rPr>
            </w:pPr>
          </w:p>
        </w:tc>
        <w:tc>
          <w:tcPr>
            <w:tcW w:w="3728" w:type="dxa"/>
            <w:gridSpan w:val="2"/>
            <w:vAlign w:val="center"/>
          </w:tcPr>
          <w:p w14:paraId="6902297E" w14:textId="77777777" w:rsidR="00165015" w:rsidRPr="00C85640" w:rsidRDefault="00165015" w:rsidP="00E802A5">
            <w:pPr>
              <w:rPr>
                <w:rFonts w:eastAsia="Calibri"/>
                <w:color w:val="000000" w:themeColor="text1"/>
                <w:sz w:val="22"/>
                <w:szCs w:val="22"/>
                <w:lang w:val="sr-Latn-CS"/>
              </w:rPr>
            </w:pPr>
          </w:p>
        </w:tc>
      </w:tr>
      <w:tr w:rsidR="00165015" w:rsidRPr="00C85640" w14:paraId="16585F1A" w14:textId="77777777" w:rsidTr="00E802A5">
        <w:tblPrEx>
          <w:jc w:val="center"/>
          <w:shd w:val="clear" w:color="auto" w:fill="auto"/>
        </w:tblPrEx>
        <w:trPr>
          <w:trHeight w:val="962"/>
          <w:jc w:val="center"/>
        </w:trPr>
        <w:tc>
          <w:tcPr>
            <w:tcW w:w="550" w:type="dxa"/>
            <w:vMerge w:val="restart"/>
            <w:shd w:val="clear" w:color="auto" w:fill="D9D9D9" w:themeFill="background1" w:themeFillShade="D9"/>
            <w:vAlign w:val="center"/>
          </w:tcPr>
          <w:p w14:paraId="536C1342"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10.</w:t>
            </w:r>
          </w:p>
        </w:tc>
        <w:tc>
          <w:tcPr>
            <w:tcW w:w="5541" w:type="dxa"/>
            <w:gridSpan w:val="2"/>
            <w:shd w:val="clear" w:color="auto" w:fill="D9D9D9" w:themeFill="background1" w:themeFillShade="D9"/>
            <w:vAlign w:val="center"/>
          </w:tcPr>
          <w:p w14:paraId="742BB06D"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Да ли </w:t>
            </w:r>
            <w:r w:rsidRPr="00C85640">
              <w:rPr>
                <w:color w:val="000000" w:themeColor="text1"/>
                <w:sz w:val="22"/>
                <w:szCs w:val="22"/>
                <w:lang w:val="sr-Cyrl-RS"/>
              </w:rPr>
              <w:t>се очекују</w:t>
            </w:r>
            <w:r w:rsidRPr="00C85640">
              <w:rPr>
                <w:color w:val="000000" w:themeColor="text1"/>
                <w:sz w:val="22"/>
                <w:szCs w:val="22"/>
                <w:lang w:val="sr-Latn-CS"/>
              </w:rPr>
              <w:t xml:space="preserve"> позитивн</w:t>
            </w:r>
            <w:r w:rsidRPr="00C85640">
              <w:rPr>
                <w:color w:val="000000" w:themeColor="text1"/>
                <w:sz w:val="22"/>
                <w:szCs w:val="22"/>
                <w:lang w:val="sr-Cyrl-RS"/>
              </w:rPr>
              <w:t>и</w:t>
            </w:r>
            <w:r w:rsidRPr="00C85640">
              <w:rPr>
                <w:color w:val="000000" w:themeColor="text1"/>
                <w:sz w:val="22"/>
                <w:szCs w:val="22"/>
                <w:lang w:val="sr-Latn-CS"/>
              </w:rPr>
              <w:t xml:space="preserve"> ефект</w:t>
            </w:r>
            <w:r w:rsidRPr="00C85640">
              <w:rPr>
                <w:color w:val="000000" w:themeColor="text1"/>
                <w:sz w:val="22"/>
                <w:szCs w:val="22"/>
                <w:lang w:val="sr-Cyrl-RS"/>
              </w:rPr>
              <w:t>и</w:t>
            </w:r>
            <w:r w:rsidRPr="00C85640">
              <w:rPr>
                <w:color w:val="000000" w:themeColor="text1"/>
                <w:sz w:val="22"/>
                <w:szCs w:val="22"/>
                <w:lang w:val="sr-Latn-CS"/>
              </w:rPr>
              <w:t xml:space="preserve"> по жене или мушкарце, односно да ли овај пропис има потенцијал да умањи неравноправност између жена и мушкараца у области на који се односи?</w:t>
            </w:r>
          </w:p>
        </w:tc>
        <w:tc>
          <w:tcPr>
            <w:tcW w:w="3728" w:type="dxa"/>
            <w:gridSpan w:val="2"/>
            <w:vAlign w:val="center"/>
          </w:tcPr>
          <w:p w14:paraId="4B1C438D" w14:textId="77777777" w:rsidR="00165015" w:rsidRPr="00C85640" w:rsidRDefault="00165015" w:rsidP="00E802A5">
            <w:pPr>
              <w:jc w:val="center"/>
              <w:rPr>
                <w:rFonts w:eastAsia="Calibri"/>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32C61FF7" w14:textId="77777777" w:rsidTr="00E802A5">
        <w:tblPrEx>
          <w:jc w:val="center"/>
          <w:shd w:val="clear" w:color="auto" w:fill="auto"/>
        </w:tblPrEx>
        <w:trPr>
          <w:trHeight w:val="962"/>
          <w:jc w:val="center"/>
        </w:trPr>
        <w:tc>
          <w:tcPr>
            <w:tcW w:w="550" w:type="dxa"/>
            <w:vMerge/>
            <w:vAlign w:val="center"/>
          </w:tcPr>
          <w:p w14:paraId="57452AFB"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138EC46A" w14:textId="77777777" w:rsidR="00165015" w:rsidRPr="00C85640" w:rsidRDefault="00165015" w:rsidP="00E802A5">
            <w:pPr>
              <w:jc w:val="both"/>
              <w:rPr>
                <w:color w:val="000000" w:themeColor="text1"/>
                <w:sz w:val="22"/>
                <w:szCs w:val="22"/>
                <w:lang w:val="sr-Latn-CS"/>
              </w:rPr>
            </w:pPr>
            <w:r w:rsidRPr="00550565">
              <w:rPr>
                <w:color w:val="000000" w:themeColor="text1"/>
                <w:sz w:val="22"/>
                <w:szCs w:val="22"/>
                <w:lang w:val="sr-Latn-CS"/>
              </w:rPr>
              <w:t>Ако</w:t>
            </w:r>
            <w:r w:rsidRPr="00550565">
              <w:rPr>
                <w:color w:val="000000" w:themeColor="text1"/>
                <w:sz w:val="22"/>
                <w:szCs w:val="22"/>
                <w:lang w:val="sr-Cyrl-RS"/>
              </w:rPr>
              <w:t xml:space="preserve"> је одговор</w:t>
            </w:r>
            <w:r w:rsidRPr="00550565">
              <w:rPr>
                <w:color w:val="000000" w:themeColor="text1"/>
                <w:sz w:val="22"/>
                <w:szCs w:val="22"/>
                <w:lang w:val="sr-Latn-CS"/>
              </w:rPr>
              <w:t xml:space="preserve"> ДА</w:t>
            </w:r>
            <w:r w:rsidRPr="00C85640">
              <w:rPr>
                <w:color w:val="000000" w:themeColor="text1"/>
                <w:sz w:val="22"/>
                <w:szCs w:val="22"/>
                <w:lang w:val="sr-Latn-CS"/>
              </w:rPr>
              <w:t>, објаснит</w:t>
            </w:r>
            <w:r w:rsidRPr="00C85640">
              <w:rPr>
                <w:color w:val="000000" w:themeColor="text1"/>
                <w:sz w:val="22"/>
                <w:szCs w:val="22"/>
                <w:lang w:val="sr-Cyrl-RS"/>
              </w:rPr>
              <w:t>и</w:t>
            </w:r>
            <w:r w:rsidRPr="00C85640">
              <w:rPr>
                <w:color w:val="000000" w:themeColor="text1"/>
                <w:sz w:val="22"/>
                <w:szCs w:val="22"/>
                <w:lang w:val="sr-Latn-CS"/>
              </w:rPr>
              <w:t xml:space="preserve"> на који начин.</w:t>
            </w:r>
          </w:p>
        </w:tc>
        <w:tc>
          <w:tcPr>
            <w:tcW w:w="3728" w:type="dxa"/>
            <w:gridSpan w:val="2"/>
            <w:vAlign w:val="center"/>
          </w:tcPr>
          <w:p w14:paraId="6711D931" w14:textId="77777777" w:rsidR="00165015" w:rsidRPr="00C85640" w:rsidRDefault="00165015" w:rsidP="00E802A5">
            <w:pPr>
              <w:jc w:val="center"/>
              <w:rPr>
                <w:rFonts w:eastAsia="Calibri"/>
                <w:color w:val="000000" w:themeColor="text1"/>
                <w:sz w:val="22"/>
                <w:szCs w:val="22"/>
                <w:lang w:val="sr-Latn-CS"/>
              </w:rPr>
            </w:pPr>
          </w:p>
        </w:tc>
      </w:tr>
      <w:tr w:rsidR="00165015" w:rsidRPr="00C85640" w14:paraId="078AF12F" w14:textId="77777777" w:rsidTr="00E802A5">
        <w:tblPrEx>
          <w:jc w:val="center"/>
          <w:shd w:val="clear" w:color="auto" w:fill="auto"/>
        </w:tblPrEx>
        <w:trPr>
          <w:trHeight w:val="962"/>
          <w:jc w:val="center"/>
        </w:trPr>
        <w:tc>
          <w:tcPr>
            <w:tcW w:w="550" w:type="dxa"/>
            <w:vMerge w:val="restart"/>
            <w:shd w:val="clear" w:color="auto" w:fill="D9D9D9" w:themeFill="background1" w:themeFillShade="D9"/>
            <w:vAlign w:val="center"/>
          </w:tcPr>
          <w:p w14:paraId="75C52789"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11.</w:t>
            </w:r>
          </w:p>
        </w:tc>
        <w:tc>
          <w:tcPr>
            <w:tcW w:w="5541" w:type="dxa"/>
            <w:gridSpan w:val="2"/>
            <w:shd w:val="clear" w:color="auto" w:fill="D9D9D9" w:themeFill="background1" w:themeFillShade="D9"/>
            <w:vAlign w:val="center"/>
          </w:tcPr>
          <w:p w14:paraId="278AA6AF"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Да ли </w:t>
            </w:r>
            <w:r w:rsidRPr="00C85640">
              <w:rPr>
                <w:color w:val="000000" w:themeColor="text1"/>
                <w:sz w:val="22"/>
                <w:szCs w:val="22"/>
                <w:lang w:val="sr-Cyrl-RS"/>
              </w:rPr>
              <w:t>очекују негативни ефекти</w:t>
            </w:r>
            <w:r w:rsidRPr="00C85640">
              <w:rPr>
                <w:color w:val="000000" w:themeColor="text1"/>
                <w:sz w:val="22"/>
                <w:szCs w:val="22"/>
                <w:lang w:val="sr-Latn-CS"/>
              </w:rPr>
              <w:t xml:space="preserve"> по жене или мушкарце или да ли овај пропис има потенцијал да увећа родну неравноправност у области на који се односи?</w:t>
            </w:r>
          </w:p>
        </w:tc>
        <w:tc>
          <w:tcPr>
            <w:tcW w:w="3728" w:type="dxa"/>
            <w:gridSpan w:val="2"/>
            <w:vAlign w:val="center"/>
          </w:tcPr>
          <w:p w14:paraId="0D29616B"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p>
        </w:tc>
      </w:tr>
      <w:tr w:rsidR="00165015" w:rsidRPr="00C85640" w14:paraId="531C7816" w14:textId="77777777" w:rsidTr="00E802A5">
        <w:tblPrEx>
          <w:jc w:val="center"/>
          <w:shd w:val="clear" w:color="auto" w:fill="auto"/>
        </w:tblPrEx>
        <w:trPr>
          <w:trHeight w:val="782"/>
          <w:jc w:val="center"/>
        </w:trPr>
        <w:tc>
          <w:tcPr>
            <w:tcW w:w="550" w:type="dxa"/>
            <w:vMerge/>
            <w:vAlign w:val="center"/>
          </w:tcPr>
          <w:p w14:paraId="78534B19"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E74F2AC" w14:textId="77777777" w:rsidR="00165015" w:rsidRPr="00E95283" w:rsidRDefault="00165015" w:rsidP="00E802A5">
            <w:pPr>
              <w:jc w:val="both"/>
              <w:rPr>
                <w:strike/>
                <w:color w:val="000000" w:themeColor="text1"/>
                <w:sz w:val="22"/>
                <w:szCs w:val="22"/>
                <w:lang w:val="sr-Latn-CS"/>
              </w:rPr>
            </w:pPr>
            <w:r w:rsidRPr="00C85640">
              <w:rPr>
                <w:color w:val="000000" w:themeColor="text1"/>
                <w:sz w:val="22"/>
                <w:szCs w:val="22"/>
                <w:lang w:val="sr-Cyrl-RS"/>
              </w:rPr>
              <w:t>Објаснити одговор</w:t>
            </w:r>
            <w:r w:rsidRPr="00C85640">
              <w:rPr>
                <w:color w:val="000000" w:themeColor="text1"/>
                <w:sz w:val="22"/>
                <w:szCs w:val="22"/>
                <w:lang w:val="sr-Latn-CS"/>
              </w:rPr>
              <w:t>.</w:t>
            </w:r>
          </w:p>
        </w:tc>
        <w:tc>
          <w:tcPr>
            <w:tcW w:w="3728" w:type="dxa"/>
            <w:gridSpan w:val="2"/>
            <w:vAlign w:val="center"/>
          </w:tcPr>
          <w:p w14:paraId="578E7C3C" w14:textId="77777777" w:rsidR="00165015" w:rsidRPr="00C85640" w:rsidRDefault="00165015" w:rsidP="00E802A5">
            <w:pPr>
              <w:rPr>
                <w:color w:val="000000" w:themeColor="text1"/>
                <w:sz w:val="22"/>
                <w:szCs w:val="22"/>
                <w:lang w:val="sr-Latn-CS"/>
              </w:rPr>
            </w:pPr>
          </w:p>
          <w:p w14:paraId="1040FC24" w14:textId="77777777" w:rsidR="00165015" w:rsidRPr="00C85640" w:rsidRDefault="00165015" w:rsidP="00E802A5">
            <w:pPr>
              <w:rPr>
                <w:color w:val="000000" w:themeColor="text1"/>
                <w:sz w:val="22"/>
                <w:szCs w:val="22"/>
                <w:lang w:val="sr-Latn-CS"/>
              </w:rPr>
            </w:pPr>
          </w:p>
          <w:p w14:paraId="2815AB99" w14:textId="77777777" w:rsidR="00165015" w:rsidRPr="00C85640" w:rsidRDefault="00165015" w:rsidP="00E802A5">
            <w:pPr>
              <w:rPr>
                <w:color w:val="000000" w:themeColor="text1"/>
                <w:sz w:val="22"/>
                <w:szCs w:val="22"/>
                <w:lang w:val="sr-Latn-CS"/>
              </w:rPr>
            </w:pPr>
          </w:p>
          <w:p w14:paraId="6264E119" w14:textId="77777777" w:rsidR="00165015" w:rsidRPr="00C85640" w:rsidRDefault="00165015" w:rsidP="00E802A5">
            <w:pPr>
              <w:rPr>
                <w:color w:val="000000" w:themeColor="text1"/>
                <w:sz w:val="22"/>
                <w:szCs w:val="22"/>
                <w:lang w:val="sr-Latn-CS"/>
              </w:rPr>
            </w:pPr>
          </w:p>
        </w:tc>
      </w:tr>
      <w:tr w:rsidR="00165015" w:rsidRPr="00C85640" w14:paraId="030808A3" w14:textId="77777777" w:rsidTr="00E802A5">
        <w:tblPrEx>
          <w:jc w:val="center"/>
          <w:shd w:val="clear" w:color="auto" w:fill="auto"/>
        </w:tblPrEx>
        <w:trPr>
          <w:trHeight w:val="926"/>
          <w:jc w:val="center"/>
        </w:trPr>
        <w:tc>
          <w:tcPr>
            <w:tcW w:w="550" w:type="dxa"/>
            <w:vMerge/>
            <w:vAlign w:val="center"/>
          </w:tcPr>
          <w:p w14:paraId="0637D570"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703DD51"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ДА, да ли овај пропис предвиђа мере ублажавања негативних ефеката прописа?</w:t>
            </w:r>
          </w:p>
        </w:tc>
        <w:tc>
          <w:tcPr>
            <w:tcW w:w="3728" w:type="dxa"/>
            <w:gridSpan w:val="2"/>
            <w:vAlign w:val="center"/>
          </w:tcPr>
          <w:p w14:paraId="5A4E25AB" w14:textId="77777777" w:rsidR="00165015" w:rsidRPr="00C85640" w:rsidRDefault="00165015" w:rsidP="00E802A5">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165015" w:rsidRPr="00C85640" w14:paraId="7753B9F3" w14:textId="77777777" w:rsidTr="00E802A5">
        <w:tblPrEx>
          <w:jc w:val="center"/>
          <w:shd w:val="clear" w:color="auto" w:fill="auto"/>
        </w:tblPrEx>
        <w:trPr>
          <w:trHeight w:val="1070"/>
          <w:jc w:val="center"/>
        </w:trPr>
        <w:tc>
          <w:tcPr>
            <w:tcW w:w="550" w:type="dxa"/>
            <w:vMerge/>
            <w:vAlign w:val="center"/>
          </w:tcPr>
          <w:p w14:paraId="663FFDD3"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3FF972BA"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 xml:space="preserve">ДА, </w:t>
            </w:r>
            <w:r w:rsidRPr="00C85640">
              <w:rPr>
                <w:color w:val="000000" w:themeColor="text1"/>
                <w:sz w:val="22"/>
                <w:szCs w:val="22"/>
                <w:lang w:val="sr-Cyrl-RS"/>
              </w:rPr>
              <w:t>навести</w:t>
            </w:r>
            <w:r w:rsidRPr="00C85640">
              <w:rPr>
                <w:color w:val="000000" w:themeColor="text1"/>
                <w:sz w:val="22"/>
                <w:szCs w:val="22"/>
                <w:lang w:val="sr-Latn-CS"/>
              </w:rPr>
              <w:t xml:space="preserve"> релевантни део прописа у коме су таква </w:t>
            </w:r>
            <w:r w:rsidRPr="00C85640">
              <w:rPr>
                <w:color w:val="000000" w:themeColor="text1"/>
                <w:sz w:val="22"/>
                <w:szCs w:val="22"/>
                <w:lang w:val="sr-Cyrl-RS"/>
              </w:rPr>
              <w:t>решења</w:t>
            </w:r>
            <w:r w:rsidRPr="00C85640">
              <w:rPr>
                <w:color w:val="000000" w:themeColor="text1"/>
                <w:sz w:val="22"/>
                <w:szCs w:val="22"/>
                <w:lang w:val="sr-Latn-CS"/>
              </w:rPr>
              <w:t xml:space="preserve"> описана.</w:t>
            </w:r>
          </w:p>
        </w:tc>
        <w:tc>
          <w:tcPr>
            <w:tcW w:w="3728" w:type="dxa"/>
            <w:gridSpan w:val="2"/>
            <w:vAlign w:val="center"/>
          </w:tcPr>
          <w:p w14:paraId="5FB329B4" w14:textId="77777777" w:rsidR="00165015" w:rsidRPr="00C85640" w:rsidRDefault="00165015" w:rsidP="00E802A5">
            <w:pPr>
              <w:rPr>
                <w:color w:val="000000" w:themeColor="text1"/>
                <w:sz w:val="22"/>
                <w:szCs w:val="22"/>
                <w:lang w:val="sr-Latn-CS"/>
              </w:rPr>
            </w:pPr>
          </w:p>
        </w:tc>
      </w:tr>
      <w:tr w:rsidR="00165015" w:rsidRPr="00C85640" w14:paraId="6E67373E" w14:textId="77777777" w:rsidTr="00E802A5">
        <w:tblPrEx>
          <w:jc w:val="center"/>
          <w:shd w:val="clear" w:color="auto" w:fill="auto"/>
        </w:tblPrEx>
        <w:trPr>
          <w:trHeight w:val="1029"/>
          <w:jc w:val="center"/>
        </w:trPr>
        <w:tc>
          <w:tcPr>
            <w:tcW w:w="550" w:type="dxa"/>
            <w:vMerge w:val="restart"/>
            <w:shd w:val="clear" w:color="auto" w:fill="D9D9D9" w:themeFill="background1" w:themeFillShade="D9"/>
            <w:vAlign w:val="center"/>
          </w:tcPr>
          <w:p w14:paraId="62119E21"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12.</w:t>
            </w:r>
          </w:p>
        </w:tc>
        <w:tc>
          <w:tcPr>
            <w:tcW w:w="5541" w:type="dxa"/>
            <w:gridSpan w:val="2"/>
            <w:shd w:val="clear" w:color="auto" w:fill="D9D9D9" w:themeFill="background1" w:themeFillShade="D9"/>
            <w:vAlign w:val="center"/>
          </w:tcPr>
          <w:p w14:paraId="58EC45C2"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Постоје ли одређене групе жена или мушкараца на које је вероватније да ће пропис имати негативне ефекте?</w:t>
            </w:r>
          </w:p>
        </w:tc>
        <w:tc>
          <w:tcPr>
            <w:tcW w:w="3728" w:type="dxa"/>
            <w:gridSpan w:val="2"/>
            <w:vAlign w:val="center"/>
          </w:tcPr>
          <w:p w14:paraId="7B3D0149" w14:textId="77777777" w:rsidR="00165015" w:rsidRPr="00C85640" w:rsidRDefault="00165015" w:rsidP="00E802A5">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w:t>
            </w:r>
            <w:r w:rsidRPr="00C85640">
              <w:rPr>
                <w:color w:val="000000" w:themeColor="text1"/>
                <w:sz w:val="22"/>
                <w:szCs w:val="22"/>
                <w:lang w:val="sr-Latn-CS"/>
              </w:rPr>
              <w:t>a</w:t>
            </w:r>
            <w:r w:rsidRPr="00C85640">
              <w:rPr>
                <w:color w:val="000000" w:themeColor="text1"/>
                <w:sz w:val="22"/>
                <w:szCs w:val="22"/>
                <w:lang w:val="sr-Latn-CS"/>
              </w:rPr>
              <w:tab/>
            </w:r>
            <w:r w:rsidRPr="00C85640">
              <w:rPr>
                <w:color w:val="000000" w:themeColor="text1"/>
                <w:sz w:val="22"/>
                <w:szCs w:val="22"/>
                <w:lang w:val="sr-Latn-CS"/>
              </w:rPr>
              <w:tab/>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w:t>
            </w:r>
            <w:r w:rsidRPr="00C85640">
              <w:rPr>
                <w:color w:val="000000" w:themeColor="text1"/>
                <w:sz w:val="22"/>
                <w:szCs w:val="22"/>
                <w:lang w:val="sr-Latn-CS"/>
              </w:rPr>
              <w:t>e</w:t>
            </w:r>
          </w:p>
        </w:tc>
      </w:tr>
      <w:tr w:rsidR="00165015" w:rsidRPr="00C85640" w14:paraId="6BA68920" w14:textId="77777777" w:rsidTr="00E802A5">
        <w:tblPrEx>
          <w:jc w:val="center"/>
          <w:shd w:val="clear" w:color="auto" w:fill="auto"/>
        </w:tblPrEx>
        <w:trPr>
          <w:trHeight w:val="1524"/>
          <w:jc w:val="center"/>
        </w:trPr>
        <w:tc>
          <w:tcPr>
            <w:tcW w:w="550" w:type="dxa"/>
            <w:vMerge/>
            <w:vAlign w:val="center"/>
          </w:tcPr>
          <w:p w14:paraId="08BF2AC1"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8D7F0E0" w14:textId="77777777" w:rsidR="00165015" w:rsidRPr="00C85640" w:rsidRDefault="00165015" w:rsidP="00E802A5">
            <w:pPr>
              <w:jc w:val="both"/>
              <w:rPr>
                <w:color w:val="000000" w:themeColor="text1"/>
                <w:sz w:val="22"/>
                <w:szCs w:val="22"/>
                <w:lang w:val="sr-Cyrl-RS"/>
              </w:rPr>
            </w:pPr>
            <w:r w:rsidRPr="00C85640">
              <w:rPr>
                <w:color w:val="000000" w:themeColor="text1"/>
                <w:sz w:val="22"/>
                <w:szCs w:val="22"/>
                <w:lang w:val="sr-Latn-CS"/>
              </w:rPr>
              <w:t xml:space="preserve">Ако </w:t>
            </w:r>
            <w:r w:rsidRPr="00C85640">
              <w:rPr>
                <w:color w:val="000000" w:themeColor="text1"/>
                <w:sz w:val="22"/>
                <w:szCs w:val="22"/>
                <w:lang w:val="sr-Cyrl-RS"/>
              </w:rPr>
              <w:t xml:space="preserve">је одговор </w:t>
            </w:r>
            <w:r w:rsidRPr="00C85640">
              <w:rPr>
                <w:color w:val="000000" w:themeColor="text1"/>
                <w:sz w:val="22"/>
                <w:szCs w:val="22"/>
                <w:lang w:val="sr-Latn-CS"/>
              </w:rPr>
              <w:t>ДА, навести групе (нпр. у смислу националне припадности, етничког порекла, језика, старосне доби, инвалидитета, родног идентитета, сексуалне оријентације, брачног стања</w:t>
            </w:r>
            <w:r>
              <w:rPr>
                <w:color w:val="000000" w:themeColor="text1"/>
                <w:sz w:val="22"/>
                <w:szCs w:val="22"/>
                <w:lang w:val="sr-Cyrl-RS"/>
              </w:rPr>
              <w:t xml:space="preserve"> итд.</w:t>
            </w:r>
            <w:r w:rsidRPr="00C85640">
              <w:rPr>
                <w:color w:val="000000" w:themeColor="text1"/>
                <w:sz w:val="22"/>
                <w:szCs w:val="22"/>
                <w:lang w:val="sr-Latn-CS"/>
              </w:rPr>
              <w:t>), а ако</w:t>
            </w:r>
            <w:r w:rsidRPr="00C85640">
              <w:rPr>
                <w:color w:val="000000" w:themeColor="text1"/>
                <w:sz w:val="22"/>
                <w:szCs w:val="22"/>
                <w:lang w:val="sr-Cyrl-RS"/>
              </w:rPr>
              <w:t xml:space="preserve"> је одговор</w:t>
            </w:r>
            <w:r w:rsidRPr="00C85640">
              <w:rPr>
                <w:color w:val="000000" w:themeColor="text1"/>
                <w:sz w:val="22"/>
                <w:szCs w:val="22"/>
                <w:lang w:val="sr-Latn-CS"/>
              </w:rPr>
              <w:t xml:space="preserve"> НЕ, </w:t>
            </w:r>
            <w:r w:rsidRPr="00C85640">
              <w:rPr>
                <w:color w:val="000000" w:themeColor="text1"/>
                <w:sz w:val="22"/>
                <w:szCs w:val="22"/>
                <w:lang w:val="sr-Cyrl-RS"/>
              </w:rPr>
              <w:t>објаснити на основу чега је дата таква оцена.</w:t>
            </w:r>
          </w:p>
        </w:tc>
        <w:tc>
          <w:tcPr>
            <w:tcW w:w="3728" w:type="dxa"/>
            <w:gridSpan w:val="2"/>
            <w:vAlign w:val="center"/>
          </w:tcPr>
          <w:p w14:paraId="7F409524" w14:textId="77777777" w:rsidR="00165015" w:rsidRPr="00C85640" w:rsidRDefault="00165015" w:rsidP="00E802A5">
            <w:pPr>
              <w:rPr>
                <w:color w:val="000000" w:themeColor="text1"/>
                <w:sz w:val="22"/>
                <w:szCs w:val="22"/>
                <w:lang w:val="sr-Latn-CS"/>
              </w:rPr>
            </w:pPr>
          </w:p>
        </w:tc>
      </w:tr>
      <w:tr w:rsidR="00165015" w:rsidRPr="00C85640" w14:paraId="42E5BB32" w14:textId="77777777" w:rsidTr="00E802A5">
        <w:tblPrEx>
          <w:jc w:val="center"/>
          <w:shd w:val="clear" w:color="auto" w:fill="auto"/>
        </w:tblPrEx>
        <w:trPr>
          <w:trHeight w:val="824"/>
          <w:jc w:val="center"/>
        </w:trPr>
        <w:tc>
          <w:tcPr>
            <w:tcW w:w="9819" w:type="dxa"/>
            <w:gridSpan w:val="5"/>
            <w:shd w:val="clear" w:color="auto" w:fill="D9D9D9" w:themeFill="background1" w:themeFillShade="D9"/>
            <w:vAlign w:val="center"/>
          </w:tcPr>
          <w:p w14:paraId="6EE784FC" w14:textId="77777777" w:rsidR="00165015" w:rsidRPr="00C85640" w:rsidRDefault="00165015" w:rsidP="00E802A5">
            <w:pPr>
              <w:ind w:left="360"/>
              <w:jc w:val="both"/>
              <w:rPr>
                <w:b/>
                <w:caps/>
                <w:color w:val="000000" w:themeColor="text1"/>
                <w:sz w:val="22"/>
                <w:szCs w:val="22"/>
                <w:lang w:val="sr-Latn-CS"/>
              </w:rPr>
            </w:pPr>
            <w:r w:rsidRPr="00C85640">
              <w:rPr>
                <w:b/>
                <w:caps/>
                <w:color w:val="000000" w:themeColor="text1"/>
                <w:sz w:val="22"/>
                <w:szCs w:val="22"/>
                <w:lang w:val="sr-Cyrl-RS"/>
              </w:rPr>
              <w:lastRenderedPageBreak/>
              <w:t xml:space="preserve">Г) </w:t>
            </w:r>
            <w:r w:rsidRPr="00C85640">
              <w:rPr>
                <w:b/>
                <w:caps/>
                <w:color w:val="000000" w:themeColor="text1"/>
                <w:sz w:val="22"/>
                <w:szCs w:val="22"/>
                <w:lang w:val="sr-Latn-CS"/>
              </w:rPr>
              <w:t>УСКЛАЂЕНОСТ СА ОБАВЕЗАМА У ПОГЛЕДУ РОДНЕ РАВНОПРАВНОСТИ</w:t>
            </w:r>
          </w:p>
        </w:tc>
      </w:tr>
      <w:tr w:rsidR="00165015" w:rsidRPr="00C85640" w14:paraId="1574A593" w14:textId="77777777" w:rsidTr="00E802A5">
        <w:tblPrEx>
          <w:jc w:val="center"/>
          <w:shd w:val="clear" w:color="auto" w:fill="auto"/>
        </w:tblPrEx>
        <w:trPr>
          <w:trHeight w:val="592"/>
          <w:jc w:val="center"/>
        </w:trPr>
        <w:tc>
          <w:tcPr>
            <w:tcW w:w="550" w:type="dxa"/>
            <w:vMerge w:val="restart"/>
            <w:shd w:val="clear" w:color="auto" w:fill="D9D9D9" w:themeFill="background1" w:themeFillShade="D9"/>
            <w:vAlign w:val="center"/>
          </w:tcPr>
          <w:p w14:paraId="024B4C8D"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13.</w:t>
            </w:r>
          </w:p>
        </w:tc>
        <w:tc>
          <w:tcPr>
            <w:tcW w:w="9269" w:type="dxa"/>
            <w:gridSpan w:val="4"/>
            <w:shd w:val="clear" w:color="auto" w:fill="D9D9D9" w:themeFill="background1" w:themeFillShade="D9"/>
            <w:vAlign w:val="center"/>
          </w:tcPr>
          <w:p w14:paraId="1DC47978" w14:textId="77777777" w:rsidR="00165015" w:rsidRPr="00C85640" w:rsidRDefault="00165015" w:rsidP="00E802A5">
            <w:pPr>
              <w:jc w:val="both"/>
              <w:rPr>
                <w:color w:val="000000" w:themeColor="text1"/>
                <w:sz w:val="22"/>
                <w:szCs w:val="22"/>
                <w:lang w:val="sr-Cyrl-RS"/>
              </w:rPr>
            </w:pPr>
            <w:r w:rsidRPr="00C85640">
              <w:rPr>
                <w:color w:val="000000" w:themeColor="text1"/>
                <w:sz w:val="22"/>
                <w:szCs w:val="22"/>
                <w:lang w:val="sr-Latn-CS"/>
              </w:rPr>
              <w:t>Да ли је овај пропис усклађен са релевантним националним нормативно-стратешким оквиром у области родне равноправности</w:t>
            </w:r>
            <w:r w:rsidRPr="00C85640">
              <w:rPr>
                <w:color w:val="000000" w:themeColor="text1"/>
                <w:sz w:val="22"/>
                <w:szCs w:val="22"/>
                <w:lang w:val="sr-Cyrl-RS"/>
              </w:rPr>
              <w:t>?</w:t>
            </w:r>
          </w:p>
        </w:tc>
      </w:tr>
      <w:tr w:rsidR="00165015" w:rsidRPr="00C85640" w14:paraId="46E68106" w14:textId="77777777" w:rsidTr="00E802A5">
        <w:tblPrEx>
          <w:jc w:val="center"/>
          <w:shd w:val="clear" w:color="auto" w:fill="auto"/>
        </w:tblPrEx>
        <w:trPr>
          <w:trHeight w:val="578"/>
          <w:jc w:val="center"/>
        </w:trPr>
        <w:tc>
          <w:tcPr>
            <w:tcW w:w="550" w:type="dxa"/>
            <w:vMerge/>
            <w:vAlign w:val="center"/>
          </w:tcPr>
          <w:p w14:paraId="3700ACA1"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FEB671E"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Cyrl-RS"/>
              </w:rPr>
              <w:t>Закон о забрани дискриминације</w:t>
            </w:r>
          </w:p>
        </w:tc>
        <w:tc>
          <w:tcPr>
            <w:tcW w:w="3728" w:type="dxa"/>
            <w:gridSpan w:val="2"/>
            <w:vAlign w:val="center"/>
          </w:tcPr>
          <w:p w14:paraId="74DFC070" w14:textId="77777777" w:rsidR="00165015" w:rsidRPr="00C85640" w:rsidRDefault="00165015"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00BE1781" w14:textId="77777777" w:rsidTr="00E802A5">
        <w:tblPrEx>
          <w:jc w:val="center"/>
          <w:shd w:val="clear" w:color="auto" w:fill="auto"/>
        </w:tblPrEx>
        <w:trPr>
          <w:trHeight w:val="578"/>
          <w:jc w:val="center"/>
        </w:trPr>
        <w:tc>
          <w:tcPr>
            <w:tcW w:w="550" w:type="dxa"/>
            <w:vMerge/>
            <w:vAlign w:val="center"/>
          </w:tcPr>
          <w:p w14:paraId="13F0923B"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0F26AD1D"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Закон о </w:t>
            </w:r>
            <w:r w:rsidRPr="00C85640">
              <w:rPr>
                <w:color w:val="000000" w:themeColor="text1"/>
                <w:sz w:val="22"/>
                <w:szCs w:val="22"/>
                <w:lang w:val="sr-Cyrl-RS"/>
              </w:rPr>
              <w:t xml:space="preserve">родној </w:t>
            </w:r>
            <w:r w:rsidRPr="00C85640">
              <w:rPr>
                <w:color w:val="000000" w:themeColor="text1"/>
                <w:sz w:val="22"/>
                <w:szCs w:val="22"/>
                <w:lang w:val="sr-Latn-CS"/>
              </w:rPr>
              <w:t xml:space="preserve">равноправности </w:t>
            </w:r>
          </w:p>
        </w:tc>
        <w:tc>
          <w:tcPr>
            <w:tcW w:w="3728" w:type="dxa"/>
            <w:gridSpan w:val="2"/>
            <w:vAlign w:val="center"/>
          </w:tcPr>
          <w:p w14:paraId="59CBF68B"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55899113" w14:textId="77777777" w:rsidTr="00E802A5">
        <w:tblPrEx>
          <w:jc w:val="center"/>
          <w:shd w:val="clear" w:color="auto" w:fill="auto"/>
        </w:tblPrEx>
        <w:trPr>
          <w:trHeight w:val="735"/>
          <w:jc w:val="center"/>
        </w:trPr>
        <w:tc>
          <w:tcPr>
            <w:tcW w:w="550" w:type="dxa"/>
            <w:vMerge/>
            <w:vAlign w:val="center"/>
          </w:tcPr>
          <w:p w14:paraId="17985DA6"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4B4D5C1B" w14:textId="77777777" w:rsidR="00165015" w:rsidRPr="00C85640" w:rsidRDefault="00165015" w:rsidP="00E802A5">
            <w:pPr>
              <w:jc w:val="both"/>
              <w:rPr>
                <w:color w:val="000000" w:themeColor="text1"/>
                <w:sz w:val="22"/>
                <w:szCs w:val="22"/>
                <w:lang w:val="sr-Cyrl-RS"/>
              </w:rPr>
            </w:pPr>
            <w:r w:rsidRPr="00C85640">
              <w:rPr>
                <w:color w:val="000000" w:themeColor="text1"/>
                <w:sz w:val="22"/>
                <w:szCs w:val="22"/>
                <w:lang w:val="sr-Cyrl-RS"/>
              </w:rPr>
              <w:t>С</w:t>
            </w:r>
            <w:r w:rsidRPr="00C85640">
              <w:rPr>
                <w:color w:val="000000" w:themeColor="text1"/>
                <w:sz w:val="22"/>
                <w:szCs w:val="22"/>
                <w:lang w:val="sr-Latn-CS"/>
              </w:rPr>
              <w:t>тратегија за родну равноправност за период 20</w:t>
            </w:r>
            <w:r w:rsidRPr="00C85640">
              <w:rPr>
                <w:color w:val="000000" w:themeColor="text1"/>
                <w:sz w:val="22"/>
                <w:szCs w:val="22"/>
                <w:lang w:val="sr-Cyrl-RS"/>
              </w:rPr>
              <w:t>2</w:t>
            </w:r>
            <w:r w:rsidRPr="00C85640">
              <w:rPr>
                <w:color w:val="000000" w:themeColor="text1"/>
                <w:sz w:val="22"/>
                <w:szCs w:val="22"/>
                <w:lang w:val="sr-Latn-CS"/>
              </w:rPr>
              <w:t>1-20</w:t>
            </w:r>
            <w:r w:rsidRPr="00C85640">
              <w:rPr>
                <w:color w:val="000000" w:themeColor="text1"/>
                <w:sz w:val="22"/>
                <w:szCs w:val="22"/>
                <w:lang w:val="sr-Cyrl-RS"/>
              </w:rPr>
              <w:t>3</w:t>
            </w:r>
            <w:r w:rsidRPr="00C85640">
              <w:rPr>
                <w:color w:val="000000" w:themeColor="text1"/>
                <w:sz w:val="22"/>
                <w:szCs w:val="22"/>
                <w:lang w:val="sr-Latn-CS"/>
              </w:rPr>
              <w:t>0</w:t>
            </w:r>
            <w:r w:rsidRPr="00C85640">
              <w:rPr>
                <w:color w:val="000000" w:themeColor="text1"/>
                <w:sz w:val="22"/>
                <w:szCs w:val="22"/>
                <w:lang w:val="sr-Cyrl-RS"/>
              </w:rPr>
              <w:t>.</w:t>
            </w:r>
          </w:p>
        </w:tc>
        <w:tc>
          <w:tcPr>
            <w:tcW w:w="3728" w:type="dxa"/>
            <w:gridSpan w:val="2"/>
            <w:vAlign w:val="center"/>
          </w:tcPr>
          <w:p w14:paraId="71D362FE"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0E926037" w14:textId="77777777" w:rsidTr="00E802A5">
        <w:tblPrEx>
          <w:jc w:val="center"/>
          <w:shd w:val="clear" w:color="auto" w:fill="auto"/>
        </w:tblPrEx>
        <w:trPr>
          <w:trHeight w:val="688"/>
          <w:jc w:val="center"/>
        </w:trPr>
        <w:tc>
          <w:tcPr>
            <w:tcW w:w="550" w:type="dxa"/>
            <w:vMerge/>
            <w:vAlign w:val="center"/>
          </w:tcPr>
          <w:p w14:paraId="198F67D6"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D8F3FBB"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 xml:space="preserve">Акциони план за спровођење </w:t>
            </w:r>
            <w:r w:rsidRPr="00C85640">
              <w:rPr>
                <w:color w:val="000000" w:themeColor="text1"/>
                <w:sz w:val="22"/>
                <w:szCs w:val="22"/>
                <w:lang w:val="sr-Cyrl-RS"/>
              </w:rPr>
              <w:t>С</w:t>
            </w:r>
            <w:r w:rsidRPr="00C85640">
              <w:rPr>
                <w:color w:val="000000" w:themeColor="text1"/>
                <w:sz w:val="22"/>
                <w:szCs w:val="22"/>
                <w:lang w:val="sr-Latn-CS"/>
              </w:rPr>
              <w:t xml:space="preserve">тратегије за родну равноправност </w:t>
            </w:r>
          </w:p>
        </w:tc>
        <w:tc>
          <w:tcPr>
            <w:tcW w:w="3728" w:type="dxa"/>
            <w:gridSpan w:val="2"/>
            <w:vAlign w:val="center"/>
          </w:tcPr>
          <w:p w14:paraId="6B8CAB3E" w14:textId="77777777" w:rsidR="00165015" w:rsidRPr="00C85640" w:rsidRDefault="00165015" w:rsidP="00E802A5">
            <w:pPr>
              <w:jc w:val="center"/>
              <w:rPr>
                <w:color w:val="000000" w:themeColor="text1"/>
                <w:sz w:val="22"/>
                <w:szCs w:val="22"/>
                <w:lang w:val="sr-Cyrl-R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28DB9DB0" w14:textId="77777777" w:rsidTr="00E802A5">
        <w:tblPrEx>
          <w:jc w:val="center"/>
          <w:shd w:val="clear" w:color="auto" w:fill="auto"/>
        </w:tblPrEx>
        <w:trPr>
          <w:trHeight w:val="688"/>
          <w:jc w:val="center"/>
        </w:trPr>
        <w:tc>
          <w:tcPr>
            <w:tcW w:w="550" w:type="dxa"/>
            <w:vMerge/>
            <w:vAlign w:val="center"/>
          </w:tcPr>
          <w:p w14:paraId="2081C6AB"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DAF59CD"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Cyrl-RS"/>
              </w:rPr>
              <w:t>Стратегија превенције и заштите од дискриминације за период 2022-2030.</w:t>
            </w:r>
          </w:p>
        </w:tc>
        <w:tc>
          <w:tcPr>
            <w:tcW w:w="3728" w:type="dxa"/>
            <w:gridSpan w:val="2"/>
            <w:vAlign w:val="center"/>
          </w:tcPr>
          <w:p w14:paraId="3B14D27B" w14:textId="77777777" w:rsidR="00165015" w:rsidRPr="00C85640" w:rsidRDefault="00165015" w:rsidP="00E802A5">
            <w:pPr>
              <w:jc w:val="center"/>
              <w:rPr>
                <w:rFonts w:eastAsia="Calibri"/>
                <w:color w:val="000000" w:themeColor="text1"/>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52E83213" w14:textId="77777777" w:rsidTr="00E802A5">
        <w:tblPrEx>
          <w:jc w:val="center"/>
          <w:shd w:val="clear" w:color="auto" w:fill="auto"/>
        </w:tblPrEx>
        <w:trPr>
          <w:trHeight w:val="520"/>
          <w:jc w:val="center"/>
        </w:trPr>
        <w:tc>
          <w:tcPr>
            <w:tcW w:w="550" w:type="dxa"/>
            <w:vMerge/>
            <w:vAlign w:val="center"/>
          </w:tcPr>
          <w:p w14:paraId="0C3D3D16" w14:textId="77777777" w:rsidR="00165015" w:rsidRPr="00C85640" w:rsidRDefault="00165015" w:rsidP="00E802A5">
            <w:pPr>
              <w:jc w:val="center"/>
              <w:rPr>
                <w:color w:val="000000" w:themeColor="text1"/>
                <w:sz w:val="22"/>
                <w:szCs w:val="22"/>
                <w:lang w:val="sr-Latn-CS"/>
              </w:rPr>
            </w:pPr>
          </w:p>
        </w:tc>
        <w:tc>
          <w:tcPr>
            <w:tcW w:w="5541" w:type="dxa"/>
            <w:gridSpan w:val="2"/>
            <w:shd w:val="clear" w:color="auto" w:fill="D9D9D9" w:themeFill="background1" w:themeFillShade="D9"/>
            <w:vAlign w:val="center"/>
          </w:tcPr>
          <w:p w14:paraId="245D27CC"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ДРУГО (навести):</w:t>
            </w:r>
          </w:p>
        </w:tc>
        <w:tc>
          <w:tcPr>
            <w:tcW w:w="3728" w:type="dxa"/>
            <w:gridSpan w:val="2"/>
            <w:vAlign w:val="center"/>
          </w:tcPr>
          <w:p w14:paraId="24CC766E" w14:textId="77777777" w:rsidR="00165015" w:rsidRPr="00C85640" w:rsidRDefault="00165015" w:rsidP="00E802A5">
            <w:pPr>
              <w:jc w:val="cente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eastAsia="en-US"/>
              </w:rPr>
              <w:t xml:space="preserve"> </w:t>
            </w:r>
            <w:r w:rsidRPr="00C85640">
              <w:rPr>
                <w:color w:val="000000" w:themeColor="text1"/>
                <w:sz w:val="22"/>
                <w:szCs w:val="22"/>
                <w:lang w:val="sr-Cyrl-RS"/>
              </w:rPr>
              <w:t>Непознато</w:t>
            </w:r>
          </w:p>
        </w:tc>
      </w:tr>
      <w:tr w:rsidR="00165015" w:rsidRPr="00C85640" w14:paraId="658472F1" w14:textId="77777777" w:rsidTr="00E802A5">
        <w:tblPrEx>
          <w:jc w:val="center"/>
          <w:shd w:val="clear" w:color="auto" w:fill="auto"/>
        </w:tblPrEx>
        <w:trPr>
          <w:trHeight w:val="841"/>
          <w:jc w:val="center"/>
        </w:trPr>
        <w:tc>
          <w:tcPr>
            <w:tcW w:w="550" w:type="dxa"/>
            <w:shd w:val="clear" w:color="auto" w:fill="D9D9D9" w:themeFill="background1" w:themeFillShade="D9"/>
            <w:vAlign w:val="center"/>
          </w:tcPr>
          <w:p w14:paraId="30D5F41F" w14:textId="77777777" w:rsidR="00165015" w:rsidRPr="00C85640" w:rsidRDefault="00165015" w:rsidP="00E802A5">
            <w:pPr>
              <w:jc w:val="center"/>
              <w:rPr>
                <w:color w:val="000000" w:themeColor="text1"/>
                <w:sz w:val="22"/>
                <w:szCs w:val="22"/>
                <w:lang w:val="sr-Latn-CS"/>
              </w:rPr>
            </w:pPr>
            <w:r w:rsidRPr="00C85640">
              <w:rPr>
                <w:color w:val="000000" w:themeColor="text1"/>
                <w:sz w:val="22"/>
                <w:szCs w:val="22"/>
                <w:lang w:val="sr-Latn-CS"/>
              </w:rPr>
              <w:t>14.</w:t>
            </w:r>
          </w:p>
        </w:tc>
        <w:tc>
          <w:tcPr>
            <w:tcW w:w="5541" w:type="dxa"/>
            <w:gridSpan w:val="2"/>
            <w:shd w:val="clear" w:color="auto" w:fill="D9D9D9" w:themeFill="background1" w:themeFillShade="D9"/>
            <w:vAlign w:val="center"/>
          </w:tcPr>
          <w:p w14:paraId="1B030E59" w14:textId="77777777" w:rsidR="00165015" w:rsidRPr="00C85640" w:rsidRDefault="00165015" w:rsidP="00E802A5">
            <w:pPr>
              <w:jc w:val="both"/>
              <w:rPr>
                <w:color w:val="000000" w:themeColor="text1"/>
                <w:sz w:val="22"/>
                <w:szCs w:val="22"/>
                <w:lang w:val="sr-Latn-CS"/>
              </w:rPr>
            </w:pPr>
            <w:r w:rsidRPr="00C85640">
              <w:rPr>
                <w:color w:val="000000" w:themeColor="text1"/>
                <w:sz w:val="22"/>
                <w:szCs w:val="22"/>
                <w:lang w:val="sr-Latn-CS"/>
              </w:rPr>
              <w:t>Да ли је овај пропис писан родно осетљивим језиком?</w:t>
            </w:r>
          </w:p>
        </w:tc>
        <w:tc>
          <w:tcPr>
            <w:tcW w:w="3728" w:type="dxa"/>
            <w:gridSpan w:val="2"/>
            <w:vAlign w:val="center"/>
          </w:tcPr>
          <w:p w14:paraId="5F4A31F0"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Да</w:t>
            </w:r>
            <w:r w:rsidRPr="00C85640">
              <w:rPr>
                <w:color w:val="000000" w:themeColor="text1"/>
                <w:sz w:val="22"/>
                <w:szCs w:val="22"/>
                <w:lang w:val="sr-Latn-CS"/>
              </w:rPr>
              <w:t xml:space="preserve"> </w:t>
            </w:r>
            <w:r w:rsidRPr="00C85640">
              <w:rPr>
                <w:color w:val="000000" w:themeColor="text1"/>
                <w:sz w:val="22"/>
                <w:szCs w:val="22"/>
                <w:lang w:val="sr-Latn-CS"/>
              </w:rPr>
              <w:tab/>
            </w:r>
          </w:p>
          <w:p w14:paraId="3C6ABA93" w14:textId="77777777" w:rsidR="00165015" w:rsidRPr="00C85640" w:rsidRDefault="00165015" w:rsidP="00E802A5">
            <w:pPr>
              <w:rPr>
                <w:color w:val="000000" w:themeColor="text1"/>
                <w:sz w:val="22"/>
                <w:szCs w:val="22"/>
                <w:lang w:val="sr-Latn-CS"/>
              </w:rPr>
            </w:pPr>
            <w:r w:rsidRPr="00C85640">
              <w:rPr>
                <w:rFonts w:eastAsia="Calibri"/>
                <w:color w:val="000000" w:themeColor="text1"/>
                <w:lang w:val="sr-Latn-CS"/>
              </w:rPr>
              <w:fldChar w:fldCharType="begin">
                <w:ffData>
                  <w:name w:val="Check9"/>
                  <w:enabled/>
                  <w:calcOnExit w:val="0"/>
                  <w:checkBox>
                    <w:sizeAuto/>
                    <w:default w:val="0"/>
                  </w:checkBox>
                </w:ffData>
              </w:fldChar>
            </w:r>
            <w:r w:rsidRPr="00C85640">
              <w:rPr>
                <w:rFonts w:eastAsia="Calibri"/>
                <w:color w:val="000000" w:themeColor="text1"/>
                <w:sz w:val="22"/>
                <w:szCs w:val="22"/>
                <w:lang w:val="sr-Latn-CS" w:eastAsia="en-US"/>
              </w:rPr>
              <w:instrText xml:space="preserve"> FORMCHECKBOX </w:instrText>
            </w:r>
            <w:r w:rsidR="00613E4E">
              <w:rPr>
                <w:rFonts w:eastAsia="Calibri"/>
                <w:color w:val="000000" w:themeColor="text1"/>
                <w:lang w:val="sr-Latn-CS"/>
              </w:rPr>
            </w:r>
            <w:r w:rsidR="00613E4E">
              <w:rPr>
                <w:rFonts w:eastAsia="Calibri"/>
                <w:color w:val="000000" w:themeColor="text1"/>
                <w:lang w:val="sr-Latn-CS"/>
              </w:rPr>
              <w:fldChar w:fldCharType="separate"/>
            </w:r>
            <w:r w:rsidRPr="00C85640">
              <w:rPr>
                <w:rFonts w:eastAsia="Calibri"/>
                <w:color w:val="000000" w:themeColor="text1"/>
                <w:lang w:val="sr-Latn-CS"/>
              </w:rPr>
              <w:fldChar w:fldCharType="end"/>
            </w:r>
            <w:r w:rsidRPr="00C85640">
              <w:rPr>
                <w:rFonts w:eastAsia="Calibri"/>
                <w:color w:val="000000" w:themeColor="text1"/>
                <w:sz w:val="22"/>
                <w:szCs w:val="22"/>
                <w:lang w:val="sr-Latn-CS"/>
              </w:rPr>
              <w:t xml:space="preserve"> </w:t>
            </w:r>
            <w:r w:rsidRPr="00C85640">
              <w:rPr>
                <w:color w:val="000000" w:themeColor="text1"/>
                <w:sz w:val="22"/>
                <w:szCs w:val="22"/>
                <w:lang w:val="sr-Cyrl-RS"/>
              </w:rPr>
              <w:t>Не</w:t>
            </w:r>
            <w:r w:rsidRPr="00C85640">
              <w:rPr>
                <w:color w:val="000000" w:themeColor="text1"/>
                <w:sz w:val="22"/>
                <w:szCs w:val="22"/>
                <w:lang w:val="sr-Latn-CS"/>
              </w:rPr>
              <w:t xml:space="preserve">  </w:t>
            </w:r>
            <w:r w:rsidRPr="00C85640">
              <w:rPr>
                <w:color w:val="000000" w:themeColor="text1"/>
                <w:sz w:val="22"/>
                <w:szCs w:val="22"/>
                <w:lang w:val="sr-Latn-CS"/>
              </w:rPr>
              <w:tab/>
            </w:r>
          </w:p>
        </w:tc>
      </w:tr>
      <w:tr w:rsidR="00165015" w:rsidRPr="00C85640" w14:paraId="0810F8D8" w14:textId="77777777" w:rsidTr="00E802A5">
        <w:tblPrEx>
          <w:jc w:val="center"/>
          <w:shd w:val="clear" w:color="auto" w:fill="auto"/>
        </w:tblPrEx>
        <w:trPr>
          <w:trHeight w:val="699"/>
          <w:jc w:val="center"/>
        </w:trPr>
        <w:tc>
          <w:tcPr>
            <w:tcW w:w="2802" w:type="dxa"/>
            <w:gridSpan w:val="2"/>
            <w:vAlign w:val="center"/>
          </w:tcPr>
          <w:p w14:paraId="253A63B7" w14:textId="77777777" w:rsidR="00165015" w:rsidRPr="00C85640" w:rsidRDefault="00165015" w:rsidP="00E802A5">
            <w:pPr>
              <w:jc w:val="center"/>
              <w:rPr>
                <w:iCs/>
                <w:color w:val="000000" w:themeColor="text1"/>
                <w:sz w:val="22"/>
                <w:szCs w:val="22"/>
                <w:lang w:val="sr-Latn-CS"/>
              </w:rPr>
            </w:pPr>
          </w:p>
        </w:tc>
        <w:tc>
          <w:tcPr>
            <w:tcW w:w="3289" w:type="dxa"/>
            <w:vAlign w:val="center"/>
          </w:tcPr>
          <w:p w14:paraId="4C1026FE" w14:textId="77777777" w:rsidR="00165015" w:rsidRPr="00C85640" w:rsidRDefault="00165015" w:rsidP="00E802A5">
            <w:pPr>
              <w:jc w:val="center"/>
              <w:rPr>
                <w:color w:val="000000" w:themeColor="text1"/>
                <w:sz w:val="22"/>
                <w:szCs w:val="22"/>
                <w:lang w:val="sr-Cyrl-RS"/>
              </w:rPr>
            </w:pPr>
            <w:r w:rsidRPr="00C85640">
              <w:rPr>
                <w:color w:val="000000" w:themeColor="text1"/>
                <w:sz w:val="22"/>
                <w:szCs w:val="22"/>
                <w:lang w:val="sr-Cyrl-RS"/>
              </w:rPr>
              <w:t>потпис</w:t>
            </w:r>
          </w:p>
        </w:tc>
        <w:tc>
          <w:tcPr>
            <w:tcW w:w="3728" w:type="dxa"/>
            <w:gridSpan w:val="2"/>
            <w:vAlign w:val="center"/>
          </w:tcPr>
          <w:p w14:paraId="22B4AB01" w14:textId="77777777" w:rsidR="00165015" w:rsidRPr="00C85640" w:rsidRDefault="00165015" w:rsidP="00E802A5">
            <w:pPr>
              <w:jc w:val="center"/>
              <w:rPr>
                <w:color w:val="000000" w:themeColor="text1"/>
                <w:sz w:val="22"/>
                <w:szCs w:val="22"/>
                <w:lang w:val="sr-Cyrl-RS"/>
              </w:rPr>
            </w:pPr>
            <w:r w:rsidRPr="00C85640">
              <w:rPr>
                <w:color w:val="000000" w:themeColor="text1"/>
                <w:sz w:val="22"/>
                <w:szCs w:val="22"/>
                <w:lang w:val="sr-Cyrl-RS"/>
              </w:rPr>
              <w:t>потпис</w:t>
            </w:r>
          </w:p>
        </w:tc>
      </w:tr>
      <w:tr w:rsidR="00165015" w:rsidRPr="00C85640" w14:paraId="5B5FE51C" w14:textId="77777777" w:rsidTr="00E802A5">
        <w:tblPrEx>
          <w:jc w:val="center"/>
          <w:shd w:val="clear" w:color="auto" w:fill="auto"/>
        </w:tblPrEx>
        <w:trPr>
          <w:trHeight w:val="426"/>
          <w:jc w:val="center"/>
        </w:trPr>
        <w:tc>
          <w:tcPr>
            <w:tcW w:w="2802" w:type="dxa"/>
            <w:gridSpan w:val="2"/>
            <w:shd w:val="clear" w:color="auto" w:fill="D9D9D9" w:themeFill="background1" w:themeFillShade="D9"/>
            <w:vAlign w:val="center"/>
          </w:tcPr>
          <w:p w14:paraId="0E2721C8" w14:textId="77777777" w:rsidR="00165015" w:rsidRPr="00C85640" w:rsidRDefault="00165015" w:rsidP="00E802A5">
            <w:pPr>
              <w:jc w:val="center"/>
              <w:rPr>
                <w:color w:val="000000" w:themeColor="text1"/>
                <w:sz w:val="22"/>
                <w:szCs w:val="22"/>
                <w:lang w:val="sr-Cyrl-RS"/>
              </w:rPr>
            </w:pPr>
            <w:r w:rsidRPr="00550565">
              <w:rPr>
                <w:color w:val="000000" w:themeColor="text1"/>
                <w:sz w:val="22"/>
                <w:szCs w:val="22"/>
                <w:lang w:val="sr-Cyrl-RS"/>
              </w:rPr>
              <w:t>Место и датум</w:t>
            </w:r>
          </w:p>
        </w:tc>
        <w:tc>
          <w:tcPr>
            <w:tcW w:w="3289" w:type="dxa"/>
            <w:shd w:val="clear" w:color="auto" w:fill="D9D9D9" w:themeFill="background1" w:themeFillShade="D9"/>
            <w:vAlign w:val="center"/>
          </w:tcPr>
          <w:p w14:paraId="0E47A8B0" w14:textId="77777777" w:rsidR="00165015" w:rsidRDefault="00165015" w:rsidP="00E802A5">
            <w:pPr>
              <w:jc w:val="center"/>
              <w:rPr>
                <w:color w:val="000000" w:themeColor="text1"/>
                <w:sz w:val="22"/>
                <w:szCs w:val="22"/>
                <w:lang w:val="sr-Cyrl-RS"/>
              </w:rPr>
            </w:pPr>
            <w:r w:rsidRPr="00C85640">
              <w:rPr>
                <w:color w:val="000000" w:themeColor="text1"/>
                <w:sz w:val="22"/>
                <w:szCs w:val="22"/>
                <w:lang w:val="sr-Cyrl-RS"/>
              </w:rPr>
              <w:t>Председник</w:t>
            </w:r>
            <w:r>
              <w:rPr>
                <w:color w:val="000000" w:themeColor="text1"/>
                <w:sz w:val="22"/>
                <w:szCs w:val="22"/>
                <w:lang w:val="sr-Cyrl-RS"/>
              </w:rPr>
              <w:t>/ца</w:t>
            </w:r>
            <w:r w:rsidRPr="00C85640">
              <w:rPr>
                <w:color w:val="000000" w:themeColor="text1"/>
                <w:sz w:val="22"/>
                <w:szCs w:val="22"/>
                <w:lang w:val="sr-Latn-CS"/>
              </w:rPr>
              <w:t xml:space="preserve"> радне групе за израду </w:t>
            </w:r>
            <w:r w:rsidRPr="00C85640">
              <w:rPr>
                <w:color w:val="000000" w:themeColor="text1"/>
                <w:sz w:val="22"/>
                <w:szCs w:val="22"/>
                <w:lang w:val="sr-Cyrl-RS"/>
              </w:rPr>
              <w:t>прописа</w:t>
            </w:r>
          </w:p>
          <w:p w14:paraId="6E1F0FCC" w14:textId="77777777" w:rsidR="00165015" w:rsidRPr="00C85640" w:rsidRDefault="00165015" w:rsidP="00E802A5">
            <w:pPr>
              <w:jc w:val="center"/>
              <w:rPr>
                <w:color w:val="000000" w:themeColor="text1"/>
                <w:sz w:val="22"/>
                <w:szCs w:val="22"/>
                <w:lang w:val="sr-Cyrl-RS"/>
              </w:rPr>
            </w:pPr>
          </w:p>
        </w:tc>
        <w:tc>
          <w:tcPr>
            <w:tcW w:w="3728" w:type="dxa"/>
            <w:gridSpan w:val="2"/>
            <w:shd w:val="clear" w:color="auto" w:fill="D9D9D9" w:themeFill="background1" w:themeFillShade="D9"/>
            <w:vAlign w:val="center"/>
          </w:tcPr>
          <w:p w14:paraId="38ADF73A" w14:textId="77777777" w:rsidR="00165015" w:rsidRDefault="00165015" w:rsidP="00E802A5">
            <w:pPr>
              <w:jc w:val="center"/>
              <w:rPr>
                <w:color w:val="000000" w:themeColor="text1"/>
                <w:sz w:val="22"/>
                <w:szCs w:val="22"/>
                <w:lang w:val="sr-Latn-CS"/>
              </w:rPr>
            </w:pPr>
            <w:r w:rsidRPr="00C85640">
              <w:rPr>
                <w:color w:val="000000" w:themeColor="text1"/>
                <w:sz w:val="22"/>
                <w:szCs w:val="22"/>
                <w:lang w:val="sr-Latn-CS"/>
              </w:rPr>
              <w:t>Особа задужена за родна питања у органу који израђује пропис</w:t>
            </w:r>
          </w:p>
          <w:p w14:paraId="04F23820" w14:textId="77777777" w:rsidR="00165015" w:rsidRPr="00C85640" w:rsidRDefault="00165015" w:rsidP="00E802A5">
            <w:pPr>
              <w:jc w:val="center"/>
              <w:rPr>
                <w:color w:val="000000" w:themeColor="text1"/>
                <w:sz w:val="22"/>
                <w:szCs w:val="22"/>
                <w:lang w:val="sr-Cyrl-RS"/>
              </w:rPr>
            </w:pPr>
          </w:p>
        </w:tc>
      </w:tr>
    </w:tbl>
    <w:p w14:paraId="08E559F0" w14:textId="77777777" w:rsidR="00165015" w:rsidRDefault="00165015" w:rsidP="00165015"/>
    <w:p w14:paraId="1D0DD1D8" w14:textId="77777777" w:rsidR="00145378" w:rsidRDefault="00145378" w:rsidP="00165015">
      <w:pPr>
        <w:rPr>
          <w:lang w:val="sr-Cyrl-RS" w:eastAsia="de-DE"/>
        </w:rPr>
        <w:sectPr w:rsidR="00145378" w:rsidSect="00E16BAA">
          <w:endnotePr>
            <w:numFmt w:val="decimal"/>
          </w:endnotePr>
          <w:pgSz w:w="11900" w:h="16840"/>
          <w:pgMar w:top="1417" w:right="1417" w:bottom="1134" w:left="1417" w:header="708" w:footer="708" w:gutter="0"/>
          <w:cols w:space="708"/>
          <w:docGrid w:linePitch="360"/>
        </w:sectPr>
      </w:pPr>
    </w:p>
    <w:p w14:paraId="7B51E3C0" w14:textId="77777777" w:rsidR="00184E0F" w:rsidRPr="00C85640" w:rsidRDefault="00184E0F" w:rsidP="00744FF7">
      <w:pPr>
        <w:widowControl w:val="0"/>
        <w:autoSpaceDE w:val="0"/>
        <w:autoSpaceDN w:val="0"/>
        <w:adjustRightInd w:val="0"/>
        <w:rPr>
          <w:b/>
          <w:bCs/>
          <w:color w:val="000000" w:themeColor="text1"/>
          <w:sz w:val="28"/>
          <w:szCs w:val="28"/>
          <w:lang w:val="sr-Latn-RS" w:eastAsia="en-US"/>
        </w:rPr>
      </w:pPr>
      <w:r w:rsidRPr="00C85640">
        <w:rPr>
          <w:b/>
          <w:bCs/>
          <w:color w:val="000000" w:themeColor="text1"/>
          <w:sz w:val="28"/>
          <w:szCs w:val="28"/>
          <w:lang w:val="en" w:eastAsia="en-US"/>
        </w:rPr>
        <w:lastRenderedPageBreak/>
        <w:t xml:space="preserve">6.2 </w:t>
      </w:r>
      <w:r w:rsidRPr="00C85640">
        <w:rPr>
          <w:b/>
          <w:bCs/>
          <w:color w:val="000000" w:themeColor="text1"/>
          <w:sz w:val="28"/>
          <w:szCs w:val="28"/>
          <w:lang w:val="sr-Cyrl-RS" w:eastAsia="en-US"/>
        </w:rPr>
        <w:t>Речник појмова</w:t>
      </w:r>
      <w:r w:rsidRPr="00C85640">
        <w:rPr>
          <w:rStyle w:val="FootnoteReference"/>
          <w:b/>
          <w:bCs/>
          <w:color w:val="000000" w:themeColor="text1"/>
          <w:sz w:val="28"/>
          <w:szCs w:val="28"/>
          <w:lang w:val="sr-Cyrl-RS" w:eastAsia="en-US"/>
        </w:rPr>
        <w:footnoteReference w:id="229"/>
      </w:r>
      <w:r w:rsidRPr="00C85640">
        <w:rPr>
          <w:b/>
          <w:bCs/>
          <w:color w:val="000000" w:themeColor="text1"/>
          <w:sz w:val="28"/>
          <w:szCs w:val="28"/>
          <w:lang w:val="sr-Latn-RS" w:eastAsia="en-US"/>
        </w:rPr>
        <w:t xml:space="preserve"> </w:t>
      </w:r>
    </w:p>
    <w:p w14:paraId="0F9B49EB" w14:textId="77777777" w:rsidR="00184E0F" w:rsidRPr="00C85640" w:rsidRDefault="00184E0F" w:rsidP="00744FF7">
      <w:pPr>
        <w:widowControl w:val="0"/>
        <w:autoSpaceDE w:val="0"/>
        <w:autoSpaceDN w:val="0"/>
        <w:adjustRightInd w:val="0"/>
        <w:jc w:val="both"/>
        <w:rPr>
          <w:color w:val="000000" w:themeColor="text1"/>
          <w:sz w:val="22"/>
          <w:szCs w:val="22"/>
          <w:lang w:val="en" w:eastAsia="en-US"/>
        </w:rPr>
      </w:pPr>
    </w:p>
    <w:tbl>
      <w:tblPr>
        <w:tblW w:w="9010" w:type="dxa"/>
        <w:tblInd w:w="108" w:type="dxa"/>
        <w:tblLayout w:type="fixed"/>
        <w:tblLook w:val="0000" w:firstRow="0" w:lastRow="0" w:firstColumn="0" w:lastColumn="0" w:noHBand="0" w:noVBand="0"/>
      </w:tblPr>
      <w:tblGrid>
        <w:gridCol w:w="4491"/>
        <w:gridCol w:w="4519"/>
      </w:tblGrid>
      <w:tr w:rsidR="00C85640" w:rsidRPr="00C85640" w14:paraId="46C8C8D0"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36F77F0" w14:textId="77777777" w:rsidR="00184E0F" w:rsidRPr="00C85640" w:rsidRDefault="00184E0F" w:rsidP="00744FF7">
            <w:pPr>
              <w:widowControl w:val="0"/>
              <w:autoSpaceDE w:val="0"/>
              <w:autoSpaceDN w:val="0"/>
              <w:adjustRightInd w:val="0"/>
              <w:jc w:val="both"/>
              <w:rPr>
                <w:color w:val="000000" w:themeColor="text1"/>
                <w:lang w:val="en" w:eastAsia="en-US"/>
              </w:rPr>
            </w:pPr>
          </w:p>
          <w:p w14:paraId="76591B89" w14:textId="77777777" w:rsidR="00184E0F" w:rsidRPr="00C85640" w:rsidRDefault="00184E0F" w:rsidP="00744FF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Анализа ефеката на родну равноправност (процена родног утицаја)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3823F72" w14:textId="77777777" w:rsidR="00184E0F" w:rsidRPr="00C85640" w:rsidRDefault="00184E0F" w:rsidP="00744FF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Анализа предлога закона, прописа и јавних политика да би се видело да ли ће утицати различито на жене и мушкарце, у циљу неутралисања дискриминаторних ефеката и унапређења родне равноправности.</w:t>
            </w:r>
          </w:p>
        </w:tc>
      </w:tr>
      <w:tr w:rsidR="00C85640" w:rsidRPr="00C85640" w14:paraId="545FA552"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FCCA995"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Вертикална родна сегрегација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099280B0"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Концентрација жена и мушкараца на различитим степенима и нивоима одговорности или позиција на основу њихових родних улога.</w:t>
            </w:r>
          </w:p>
        </w:tc>
      </w:tr>
      <w:tr w:rsidR="00C85640" w:rsidRPr="00C85640" w14:paraId="33D2CD22"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4561C45"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Вишеструка дискриминација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68768F9"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Ситуација у којој се неко лице дискриминише због неколико различитих особина, карактеристика или идентитета у различито време на начин да се ти основи могу раздвојити</w:t>
            </w:r>
            <w:r w:rsidRPr="00C85640">
              <w:rPr>
                <w:color w:val="000000" w:themeColor="text1"/>
                <w:lang w:val="sr-Cyrl-RS" w:eastAsia="en-US"/>
              </w:rPr>
              <w:t>.</w:t>
            </w:r>
            <w:r w:rsidRPr="00C85640">
              <w:rPr>
                <w:color w:val="000000" w:themeColor="text1"/>
                <w:lang w:val="en" w:eastAsia="en-US"/>
              </w:rPr>
              <w:t xml:space="preserve">. </w:t>
            </w:r>
          </w:p>
        </w:tc>
      </w:tr>
      <w:tr w:rsidR="00C85640" w:rsidRPr="00C85640" w14:paraId="075FF284"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9145F6D"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Дискриминација</w:t>
            </w:r>
            <w:r w:rsidRPr="00C85640">
              <w:rPr>
                <w:color w:val="000000" w:themeColor="text1"/>
                <w:lang w:val="sr-Cyrl-RS" w:eastAsia="en-US"/>
              </w:rPr>
              <w:t xml:space="preserve"> и дискриминаторско поступање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D9DBCC6"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sr-Cyrl-RS"/>
              </w:rPr>
              <w:t>С</w:t>
            </w:r>
            <w:r w:rsidRPr="00C85640">
              <w:rPr>
                <w:color w:val="000000" w:themeColor="text1"/>
              </w:rPr>
              <w:t xml:space="preserve">вако неоправдано прављење разлике или неједнако поступање, односно пропуштање (искључивање, ограничавање или давање првенства), у односу на лица или групе као и на чланове њихових породица, или њима блиска лица, на отворен или прикривен начин, а који се заснива на раси, боји коже, прецима, држављанству, националној припадности или етничком пореклу, језику, верским или политичким убеђењима, полу, </w:t>
            </w:r>
            <w:r w:rsidRPr="00C85640">
              <w:rPr>
                <w:b/>
                <w:color w:val="000000" w:themeColor="text1"/>
              </w:rPr>
              <w:t>роду,</w:t>
            </w:r>
            <w:r w:rsidRPr="00C85640">
              <w:rPr>
                <w:color w:val="000000" w:themeColor="text1"/>
              </w:rPr>
              <w:t xml:space="preserve"> родном идентитету, сексуалној оријентацији, </w:t>
            </w:r>
            <w:r w:rsidRPr="00C85640">
              <w:rPr>
                <w:b/>
                <w:color w:val="000000" w:themeColor="text1"/>
              </w:rPr>
              <w:t>полним карактеристикама, нивоом прихода,</w:t>
            </w:r>
            <w:r w:rsidRPr="00C85640">
              <w:rPr>
                <w:color w:val="000000" w:themeColor="text1"/>
              </w:rPr>
              <w:t xml:space="preserve"> имовном стању, рођењу, генетским особеностима, здравственом стању, инвалидитету, брачном и породичном статусу, осуђиваности, старосном добу, изгледу, чланству у политичким, синдикалним и другим организацијама и другим стварним, односно претпостављеним личним својствима</w:t>
            </w:r>
            <w:r w:rsidRPr="00C85640">
              <w:rPr>
                <w:color w:val="000000" w:themeColor="text1"/>
                <w:lang w:val="sr-Cyrl-RS"/>
              </w:rPr>
              <w:t>.</w:t>
            </w:r>
          </w:p>
        </w:tc>
      </w:tr>
      <w:tr w:rsidR="00C85640" w:rsidRPr="00C85640" w14:paraId="1992250F" w14:textId="77777777" w:rsidTr="00460DD8">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06E76BBA"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GB"/>
              </w:rPr>
              <w:t>Дискриминација на основу пола, полних карактеристика, односно рода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71C73C4"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GB"/>
              </w:rPr>
              <w:t xml:space="preserve">Неоправдано разликовање, неједнако поступање, односно пропуштање (искључивање, ограничавање или давање првенства), на отворен или прикривен начин, у односу на лица или групе лица, као и чланове њихових породица или њима блиска лица, засновано на полу, полним карактеристикама, односно роду </w:t>
            </w:r>
            <w:r w:rsidRPr="00C85640">
              <w:rPr>
                <w:color w:val="000000" w:themeColor="text1"/>
                <w:lang w:val="ru-RU" w:eastAsia="en-GB"/>
              </w:rPr>
              <w:lastRenderedPageBreak/>
              <w:t xml:space="preserve">у: политичкој, образовној, медијској и економској области; области запошљавања, занимања и рада, самозапошљавања, заштите потрошача (робе и услуге); </w:t>
            </w:r>
            <w:r w:rsidRPr="00C85640">
              <w:rPr>
                <w:color w:val="000000" w:themeColor="text1"/>
                <w:lang w:val="sr-Cyrl-RS" w:eastAsia="en-GB"/>
              </w:rPr>
              <w:t xml:space="preserve">здравственом осигурању и заштити; </w:t>
            </w:r>
            <w:r w:rsidRPr="00C85640">
              <w:rPr>
                <w:color w:val="000000" w:themeColor="text1"/>
                <w:lang w:val="ru-RU" w:eastAsia="en-GB"/>
              </w:rPr>
              <w:t xml:space="preserve">социјалном осигурању и заштити, </w:t>
            </w:r>
            <w:r w:rsidRPr="00C85640">
              <w:rPr>
                <w:color w:val="000000" w:themeColor="text1"/>
                <w:lang w:val="sr-Cyrl-RS" w:eastAsia="en-GB"/>
              </w:rPr>
              <w:t xml:space="preserve">у браку и породичним односима; </w:t>
            </w:r>
            <w:r w:rsidRPr="00C85640">
              <w:rPr>
                <w:color w:val="000000" w:themeColor="text1"/>
                <w:lang w:val="ru-RU" w:eastAsia="en-GB"/>
              </w:rPr>
              <w:t xml:space="preserve">области безбедности; екологији; области културе; </w:t>
            </w:r>
            <w:r w:rsidRPr="00C85640">
              <w:rPr>
                <w:color w:val="000000" w:themeColor="text1"/>
                <w:lang w:val="sr-Cyrl-RS" w:eastAsia="en-GB"/>
              </w:rPr>
              <w:t>спорту и рекреацији;</w:t>
            </w:r>
            <w:r w:rsidRPr="00C85640">
              <w:rPr>
                <w:color w:val="000000" w:themeColor="text1"/>
                <w:lang w:val="sr-Latn-RS" w:eastAsia="en-GB"/>
              </w:rPr>
              <w:t xml:space="preserve"> </w:t>
            </w:r>
            <w:r w:rsidRPr="00C85640">
              <w:rPr>
                <w:color w:val="000000" w:themeColor="text1"/>
                <w:lang w:val="ru-RU" w:eastAsia="en-GB"/>
              </w:rPr>
              <w:t>као и у области јавног оглашавања и другим областима друштвеног живота.</w:t>
            </w:r>
          </w:p>
        </w:tc>
      </w:tr>
      <w:tr w:rsidR="00C85640" w:rsidRPr="00C85640" w14:paraId="3EAA01DF" w14:textId="77777777" w:rsidTr="00460DD8">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6A477DC"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Дискриминација на раду (радних места)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E96EA5F"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Концентрација жена и мушкараца у различитим врстама и нивоима делатности и запослења, где су жене ограничене на ужи спектар професија (хоризонтална сегрегација) у односу на мушкарце, као и на ниже степене рада (вертикална сегрегација). (Европска комисија, 1998) </w:t>
            </w:r>
          </w:p>
        </w:tc>
      </w:tr>
      <w:tr w:rsidR="00C85640" w:rsidRPr="00C85640" w14:paraId="5F460887"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B16AD2B" w14:textId="77777777" w:rsidR="00184E0F" w:rsidRPr="00C85640" w:rsidRDefault="00184E0F" w:rsidP="00703947">
            <w:pPr>
              <w:widowControl w:val="0"/>
              <w:autoSpaceDE w:val="0"/>
              <w:autoSpaceDN w:val="0"/>
              <w:adjustRightInd w:val="0"/>
              <w:spacing w:before="40" w:after="40"/>
              <w:rPr>
                <w:color w:val="000000" w:themeColor="text1"/>
                <w:lang w:val="sr-Cyrl-RS" w:eastAsia="en-US"/>
              </w:rPr>
            </w:pPr>
            <w:r w:rsidRPr="00C85640">
              <w:rPr>
                <w:color w:val="000000" w:themeColor="text1"/>
                <w:lang w:val="sr-Cyrl-RS" w:eastAsia="en-US"/>
              </w:rPr>
              <w:t>Интерсекцијска (укрштена) дискриминација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FFE0657"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sr-Cyrl-RS" w:eastAsia="en-US"/>
              </w:rPr>
              <w:t>Дискриминација лица по основу два или више личних својстава на начин да се утицај поједних личних својстава не може разграничити.</w:t>
            </w:r>
          </w:p>
        </w:tc>
      </w:tr>
      <w:tr w:rsidR="00C85640" w:rsidRPr="00C85640" w14:paraId="20A95AB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CC2037A"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Једнака зарада за рад једнаке вредности</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A0C3064"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Једнака зарада за посао једнаке вредности чије вредновање не садржи обележја дискриминације засноване на полу, роду, брачном статусу или било ком другом основу дискриминације.</w:t>
            </w:r>
          </w:p>
        </w:tc>
      </w:tr>
      <w:tr w:rsidR="00C85640" w:rsidRPr="00C85640" w14:paraId="196C0A00"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C094DDC"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Једнаке могућности</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BFCB9AE"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rFonts w:eastAsia="Arimo"/>
                <w:color w:val="000000" w:themeColor="text1"/>
                <w:lang w:val="sr-Cyrl-RS" w:eastAsia="en-GB"/>
              </w:rPr>
              <w:t>Ј</w:t>
            </w:r>
            <w:r w:rsidRPr="00C85640">
              <w:rPr>
                <w:rFonts w:eastAsia="Arimo"/>
                <w:color w:val="000000" w:themeColor="text1"/>
                <w:lang w:eastAsia="en-GB"/>
              </w:rPr>
              <w:t>еднако остваривање права и слобода жена и мушкараца, њихов равноправни третман и равноправно учешће у политичкој, економској, културној и другим областима друштвеног живота и у свим фазама планирања, припреме, доношења и спровођења одлука и равноправно коришћење њихових резултата, без постојања родних ограничења и родне дискриминације</w:t>
            </w:r>
            <w:r w:rsidRPr="00C85640">
              <w:rPr>
                <w:rFonts w:eastAsia="Arimo"/>
                <w:color w:val="000000" w:themeColor="text1"/>
                <w:lang w:val="sr-Cyrl-RS" w:eastAsia="en-GB"/>
              </w:rPr>
              <w:t>.</w:t>
            </w:r>
          </w:p>
        </w:tc>
      </w:tr>
      <w:tr w:rsidR="00C85640" w:rsidRPr="00C85640" w14:paraId="59EA7CC4"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0C867E8"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Људска права жена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03471B2F"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Права жена и девојчица су неотуђив, саставни и недељив део универзалних људских права. (Европска комисија, 1998)  </w:t>
            </w:r>
          </w:p>
        </w:tc>
      </w:tr>
      <w:tr w:rsidR="00C85640" w:rsidRPr="00C85640" w14:paraId="3E3B723B"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3C148DE"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Маргинализација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9153912"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Иск</w:t>
            </w:r>
            <w:r w:rsidRPr="00C85640">
              <w:rPr>
                <w:color w:val="000000" w:themeColor="text1"/>
                <w:lang w:val="sr-Cyrl-RS" w:eastAsia="en-US"/>
              </w:rPr>
              <w:t>љу</w:t>
            </w:r>
            <w:r w:rsidRPr="00C85640">
              <w:rPr>
                <w:color w:val="000000" w:themeColor="text1"/>
                <w:lang w:val="en" w:eastAsia="en-US"/>
              </w:rPr>
              <w:t>ченост особе или групе из друштва (‘особе на маргинама друштва’), што доводи до отежаног приступа добрима и услугама, као и до отежаног остваривања права.</w:t>
            </w:r>
          </w:p>
        </w:tc>
      </w:tr>
      <w:tr w:rsidR="00C85640" w:rsidRPr="00C85640" w14:paraId="1BFEF897"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099A23AB"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Насиље </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9570F9D"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Намерна употреба или претња употребе физичке силе или моћи против себе, друге особе или групе или заједнице, која </w:t>
            </w:r>
            <w:r w:rsidRPr="00C85640">
              <w:rPr>
                <w:color w:val="000000" w:themeColor="text1"/>
                <w:lang w:val="en" w:eastAsia="en-US"/>
              </w:rPr>
              <w:lastRenderedPageBreak/>
              <w:t>резултира или има велику вероватноћу да резултира повредом, смрћу, психолошким оштећењем, ускраћивањем или неразвојем. Видови насиља могу бити физички, психички, сексуални, емоционални и економски. (Светска здравствена организација)</w:t>
            </w:r>
          </w:p>
        </w:tc>
      </w:tr>
      <w:tr w:rsidR="00C85640" w:rsidRPr="00C85640" w14:paraId="57A64C38"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F938AC1"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sr-Cyrl-RS" w:eastAsia="en-US"/>
              </w:rPr>
              <w:lastRenderedPageBreak/>
              <w:t>Н</w:t>
            </w:r>
            <w:r w:rsidRPr="00C85640">
              <w:rPr>
                <w:color w:val="000000" w:themeColor="text1"/>
                <w:lang w:val="en" w:eastAsia="en-US"/>
              </w:rPr>
              <w:t xml:space="preserve">асиље </w:t>
            </w:r>
            <w:r w:rsidRPr="00C85640">
              <w:rPr>
                <w:color w:val="000000" w:themeColor="text1"/>
                <w:lang w:val="sr-Cyrl-RS" w:eastAsia="en-US"/>
              </w:rPr>
              <w:t>према</w:t>
            </w:r>
            <w:r w:rsidRPr="00C85640">
              <w:rPr>
                <w:color w:val="000000" w:themeColor="text1"/>
                <w:lang w:val="en" w:eastAsia="en-US"/>
              </w:rPr>
              <w:t xml:space="preserve"> женама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A3ED60B" w14:textId="77777777" w:rsidR="00184E0F" w:rsidRPr="00C85640" w:rsidRDefault="00184E0F" w:rsidP="00B51546">
            <w:pPr>
              <w:widowControl w:val="0"/>
              <w:autoSpaceDE w:val="0"/>
              <w:autoSpaceDN w:val="0"/>
              <w:adjustRightInd w:val="0"/>
              <w:spacing w:before="100" w:after="100"/>
              <w:rPr>
                <w:color w:val="000000" w:themeColor="text1"/>
                <w:lang w:val="en" w:eastAsia="en-US"/>
              </w:rPr>
            </w:pPr>
            <w:r w:rsidRPr="00C85640">
              <w:rPr>
                <w:color w:val="000000" w:themeColor="text1"/>
                <w:lang w:val="sr-Cyrl-RS" w:eastAsia="en-US"/>
              </w:rPr>
              <w:t>О</w:t>
            </w:r>
            <w:r w:rsidRPr="00C85640">
              <w:rPr>
                <w:color w:val="000000" w:themeColor="text1"/>
                <w:lang w:val="en-US" w:eastAsia="en-US"/>
              </w:rPr>
              <w:t>значава кршење људских права и облик дискриминације према женама и сва дела родно заснованог насиља која доводе или могу да доведу до: физичке, сексуалне, психичке, односно, финансијске повреде или патње за жене, обухватајући и претње таквим делима, принуду или произвољно лишавање слободе, било у јавности било у приватном животу</w:t>
            </w:r>
            <w:r w:rsidRPr="00C85640">
              <w:rPr>
                <w:color w:val="000000" w:themeColor="text1"/>
                <w:lang w:val="sr-Cyrl-RS" w:eastAsia="en-US"/>
              </w:rPr>
              <w:t>.</w:t>
            </w:r>
          </w:p>
        </w:tc>
      </w:tr>
      <w:tr w:rsidR="00C85640" w:rsidRPr="00C85640" w14:paraId="53A0319A"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1C6F3A9"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Насиље у породици</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87E62C6" w14:textId="77777777" w:rsidR="00184E0F" w:rsidRPr="00C85640" w:rsidRDefault="00184E0F" w:rsidP="00D134C5">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sr-Cyrl-RS" w:eastAsia="en-GB"/>
              </w:rPr>
              <w:t>С</w:t>
            </w:r>
            <w:r w:rsidRPr="00C85640">
              <w:rPr>
                <w:color w:val="000000" w:themeColor="text1"/>
                <w:lang w:eastAsia="en-GB"/>
              </w:rPr>
              <w:t>вако дело физичког, сексуалног, психичког, односно економског насиља до којег долази у оквиру породице или домаћинства, односно између бивших или садашњих супружника или партнера, независно од тога да ли извршилац дели или је делио исто боравиште са жртвом</w:t>
            </w:r>
            <w:r w:rsidRPr="00C85640">
              <w:rPr>
                <w:color w:val="000000" w:themeColor="text1"/>
                <w:lang w:val="sr-Cyrl-RS" w:eastAsia="en-GB"/>
              </w:rPr>
              <w:t>.</w:t>
            </w:r>
          </w:p>
        </w:tc>
      </w:tr>
      <w:tr w:rsidR="00C85640" w:rsidRPr="00C85640" w14:paraId="0D7152B6"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439BBB75"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Неплаћени</w:t>
            </w:r>
            <w:r w:rsidRPr="00C85640">
              <w:rPr>
                <w:color w:val="000000" w:themeColor="text1"/>
                <w:lang w:val="sr-Cyrl-RS" w:eastAsia="en-US"/>
              </w:rPr>
              <w:t xml:space="preserve"> кућни </w:t>
            </w:r>
            <w:r w:rsidRPr="00C85640">
              <w:rPr>
                <w:color w:val="000000" w:themeColor="text1"/>
                <w:lang w:val="en" w:eastAsia="en-US"/>
              </w:rPr>
              <w:t>рад</w:t>
            </w:r>
            <w:r w:rsidRPr="00C85640">
              <w:rPr>
                <w:color w:val="000000" w:themeColor="text1"/>
                <w:lang w:val="sr-Cyrl-RS" w:eastAsia="en-US"/>
              </w:rPr>
              <w:t xml:space="preserve"> (е</w:t>
            </w:r>
            <w:r w:rsidRPr="00C85640">
              <w:rPr>
                <w:color w:val="000000" w:themeColor="text1"/>
                <w:lang w:val="en" w:eastAsia="en-US"/>
              </w:rPr>
              <w:t>кономија старања</w:t>
            </w:r>
            <w:r w:rsidRPr="00C85640">
              <w:rPr>
                <w:color w:val="000000" w:themeColor="text1"/>
                <w:lang w:val="sr-Cyrl-RS" w:eastAsia="en-US"/>
              </w:rPr>
              <w:t xml:space="preserve">, </w:t>
            </w:r>
            <w:r w:rsidRPr="00C85640">
              <w:rPr>
                <w:color w:val="000000" w:themeColor="text1"/>
                <w:lang w:val="en" w:eastAsia="en-US"/>
              </w:rPr>
              <w:t>економија бриге, економија неге</w:t>
            </w:r>
            <w:r w:rsidRPr="00C85640">
              <w:rPr>
                <w:color w:val="000000" w:themeColor="text1"/>
                <w:lang w:val="sr-Cyrl-RS" w:eastAsia="en-US"/>
              </w:rPr>
              <w:t>)</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8736187"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eastAsia="en-GB"/>
              </w:rPr>
              <w:t>послов</w:t>
            </w:r>
            <w:r w:rsidRPr="00C85640">
              <w:rPr>
                <w:color w:val="000000" w:themeColor="text1"/>
                <w:lang w:val="sr-Cyrl-RS" w:eastAsia="en-GB"/>
              </w:rPr>
              <w:t>и</w:t>
            </w:r>
            <w:r w:rsidRPr="00C85640">
              <w:rPr>
                <w:color w:val="000000" w:themeColor="text1"/>
                <w:lang w:eastAsia="en-GB"/>
              </w:rPr>
              <w:t xml:space="preserve"> за чије обављање се не остварује новчана накнада, а подразумевају вођење домаћинства, старање и бригу о деци, о старијим и болесним члановима породице, послове на пољопривредном имању, као и друге сличне неплаћене послове</w:t>
            </w:r>
            <w:r w:rsidRPr="00C85640">
              <w:rPr>
                <w:color w:val="000000" w:themeColor="text1"/>
                <w:lang w:val="sr-Cyrl-RS" w:eastAsia="en-GB"/>
              </w:rPr>
              <w:t>.</w:t>
            </w:r>
          </w:p>
        </w:tc>
      </w:tr>
      <w:tr w:rsidR="00C85640" w:rsidRPr="00C85640" w14:paraId="57F3574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4F7EBB5A"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Несексистичка употреба језика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BE63E1E"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Избегавање генеричког мушког рода у граматичким облицима именица.</w:t>
            </w:r>
          </w:p>
          <w:p w14:paraId="5AE9D73E"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Избегавање дискриминаторних израза којима се жене и мушкарци описују у смислу њиховог телесног изгледа или квалитета и родних улога приписаних њиховом полу</w:t>
            </w:r>
            <w:r w:rsidRPr="00C85640">
              <w:rPr>
                <w:color w:val="000000" w:themeColor="text1"/>
                <w:lang w:val="sr-Cyrl-RS" w:eastAsia="en-US"/>
              </w:rPr>
              <w:t>.</w:t>
            </w:r>
          </w:p>
        </w:tc>
      </w:tr>
      <w:tr w:rsidR="00C85640" w:rsidRPr="00C85640" w14:paraId="492D1119"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D679B34"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Осетљива </w:t>
            </w:r>
            <w:r w:rsidRPr="00C85640">
              <w:rPr>
                <w:color w:val="000000" w:themeColor="text1"/>
                <w:lang w:val="sr-Cyrl-RS" w:eastAsia="en-US"/>
              </w:rPr>
              <w:t xml:space="preserve">друштвена </w:t>
            </w:r>
            <w:r w:rsidRPr="00C85640">
              <w:rPr>
                <w:color w:val="000000" w:themeColor="text1"/>
                <w:lang w:val="en" w:eastAsia="en-US"/>
              </w:rPr>
              <w:t>група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AB9E903"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rFonts w:eastAsia="Arimo"/>
                <w:color w:val="000000" w:themeColor="text1"/>
                <w:lang w:val="sr-Cyrl-RS" w:eastAsia="en-GB"/>
              </w:rPr>
              <w:t>Ж</w:t>
            </w:r>
            <w:r w:rsidRPr="00C85640">
              <w:rPr>
                <w:rFonts w:eastAsia="Arimo"/>
                <w:color w:val="000000" w:themeColor="text1"/>
                <w:lang w:eastAsia="en-GB"/>
              </w:rPr>
              <w:t>ене са села, жртве насиља, као и групе лица које се због друштвеног порекла, националне припадности, имовног стања, пола, родног идентитета, сексуалне оријентације, старости, психичког и/или физичког инвалиди</w:t>
            </w:r>
            <w:r w:rsidRPr="00C85640">
              <w:rPr>
                <w:rFonts w:eastAsia="Arimo"/>
                <w:color w:val="000000" w:themeColor="text1"/>
                <w:lang w:val="sr-Cyrl-RS" w:eastAsia="en-GB"/>
              </w:rPr>
              <w:t>те</w:t>
            </w:r>
            <w:r w:rsidRPr="00C85640">
              <w:rPr>
                <w:rFonts w:eastAsia="Arimo"/>
                <w:color w:val="000000" w:themeColor="text1"/>
                <w:lang w:eastAsia="en-GB"/>
              </w:rPr>
              <w:t>та, живота у неразвијеном подручју или из другог разлога или својства налазе у неједнаком положају</w:t>
            </w:r>
            <w:r w:rsidRPr="00C85640">
              <w:rPr>
                <w:color w:val="000000" w:themeColor="text1"/>
                <w:lang w:val="sr-Cyrl-RS" w:eastAsia="en-US"/>
              </w:rPr>
              <w:t>.</w:t>
            </w:r>
          </w:p>
        </w:tc>
      </w:tr>
      <w:tr w:rsidR="00C85640" w:rsidRPr="00C85640" w14:paraId="40C6DDB5"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0F5D368"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Оснаживање</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1BC2920"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Процес и средства путем којих жене јачају свој друштвени положај (стичу контролу и моћ над својим властитим животима и </w:t>
            </w:r>
            <w:r w:rsidRPr="00C85640">
              <w:rPr>
                <w:color w:val="000000" w:themeColor="text1"/>
                <w:lang w:val="en" w:eastAsia="en-US"/>
              </w:rPr>
              <w:lastRenderedPageBreak/>
              <w:t xml:space="preserve">могућност избора). </w:t>
            </w:r>
          </w:p>
          <w:p w14:paraId="3A82A37E"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Основна средства за оснаживање жена да траже своја права су образовање, усавршаање, изградња самопоуздања, подизање свести, проширивање избора, повећан приступ средствима и ресурсима и трансформација структура и институција које подржавају родно засновану дискриминацију.</w:t>
            </w:r>
          </w:p>
        </w:tc>
      </w:tr>
      <w:tr w:rsidR="00C85640" w:rsidRPr="00C85640" w14:paraId="42D63818"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83446CA"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Патријархат</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88C8BA5"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Друштвено уређење у коме је утврђена хијерархија која обезбеђује доминацију мушкараца над женама и старијих над млађима.</w:t>
            </w:r>
          </w:p>
        </w:tc>
      </w:tr>
      <w:tr w:rsidR="00C85640" w:rsidRPr="00C85640" w14:paraId="169A4861"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F32D400"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Подела рада (на основу пола)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BFBD153"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Подела плаћеног и неплаћеног рада између мушкараца и жена у приватној и јавној сфери. (Европска комисија, 1998) </w:t>
            </w:r>
          </w:p>
        </w:tc>
      </w:tr>
      <w:tr w:rsidR="00C85640" w:rsidRPr="00C85640" w14:paraId="7AA96D9A"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7D761F1" w14:textId="77777777" w:rsidR="00184E0F" w:rsidRPr="00C85640" w:rsidRDefault="00184E0F" w:rsidP="00A951A5">
            <w:pPr>
              <w:widowControl w:val="0"/>
              <w:autoSpaceDE w:val="0"/>
              <w:autoSpaceDN w:val="0"/>
              <w:adjustRightInd w:val="0"/>
              <w:spacing w:before="40" w:after="40"/>
              <w:jc w:val="both"/>
              <w:rPr>
                <w:color w:val="000000" w:themeColor="text1"/>
                <w:highlight w:val="yellow"/>
                <w:lang w:eastAsia="en-GB"/>
              </w:rPr>
            </w:pPr>
            <w:r w:rsidRPr="00C85640">
              <w:rPr>
                <w:color w:val="000000" w:themeColor="text1"/>
                <w:lang w:val="sr-Cyrl-RS" w:eastAsia="en-GB"/>
              </w:rPr>
              <w:t>П</w:t>
            </w:r>
            <w:r w:rsidRPr="00C85640">
              <w:rPr>
                <w:color w:val="000000" w:themeColor="text1"/>
                <w:lang w:eastAsia="en-GB"/>
              </w:rPr>
              <w:t>одстицање на дискриминацију на основу пола, односно рода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CD536F0" w14:textId="77777777" w:rsidR="00184E0F" w:rsidRPr="00C85640" w:rsidRDefault="00184E0F" w:rsidP="00A951A5">
            <w:pPr>
              <w:widowControl w:val="0"/>
              <w:autoSpaceDE w:val="0"/>
              <w:autoSpaceDN w:val="0"/>
              <w:adjustRightInd w:val="0"/>
              <w:spacing w:before="40" w:after="40"/>
              <w:jc w:val="both"/>
              <w:rPr>
                <w:color w:val="000000" w:themeColor="text1"/>
                <w:lang w:val="sr-Cyrl-RS" w:eastAsia="en-GB"/>
              </w:rPr>
            </w:pPr>
            <w:r w:rsidRPr="00C85640">
              <w:rPr>
                <w:color w:val="000000" w:themeColor="text1"/>
                <w:lang w:eastAsia="en-GB"/>
              </w:rPr>
              <w:t>Давање упутстава о начину предузимања дискриминаторних поступака и навођења на дискриминацију на основу пола, односно рода, на други сличан начин</w:t>
            </w:r>
            <w:r w:rsidRPr="00C85640">
              <w:rPr>
                <w:color w:val="000000" w:themeColor="text1"/>
                <w:lang w:val="sr-Cyrl-RS" w:eastAsia="en-GB"/>
              </w:rPr>
              <w:t>.</w:t>
            </w:r>
          </w:p>
        </w:tc>
      </w:tr>
      <w:tr w:rsidR="00C85640" w:rsidRPr="00C85640" w14:paraId="3257CAC2"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0DE93AC"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Пол</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05D40887" w14:textId="77777777" w:rsidR="00184E0F" w:rsidRPr="00C85640" w:rsidRDefault="00184E0F" w:rsidP="0050487A">
            <w:pPr>
              <w:widowControl w:val="0"/>
              <w:autoSpaceDE w:val="0"/>
              <w:autoSpaceDN w:val="0"/>
              <w:adjustRightInd w:val="0"/>
              <w:spacing w:before="40" w:after="40"/>
              <w:jc w:val="both"/>
              <w:rPr>
                <w:color w:val="000000" w:themeColor="text1"/>
                <w:lang w:val="sr-Cyrl-RS" w:eastAsia="en-US"/>
              </w:rPr>
            </w:pPr>
            <w:r w:rsidRPr="00C85640">
              <w:rPr>
                <w:rFonts w:eastAsia="Arimo"/>
                <w:color w:val="000000" w:themeColor="text1"/>
                <w:lang w:val="sr-Cyrl-RS" w:eastAsia="en-GB"/>
              </w:rPr>
              <w:t>Б</w:t>
            </w:r>
            <w:r w:rsidRPr="00C85640">
              <w:rPr>
                <w:rFonts w:eastAsia="Arimo"/>
                <w:color w:val="000000" w:themeColor="text1"/>
                <w:lang w:eastAsia="en-GB"/>
              </w:rPr>
              <w:t>иолошк</w:t>
            </w:r>
            <w:r w:rsidRPr="00C85640">
              <w:rPr>
                <w:rFonts w:eastAsia="Arimo"/>
                <w:color w:val="000000" w:themeColor="text1"/>
                <w:lang w:val="sr-Cyrl-RS" w:eastAsia="en-GB"/>
              </w:rPr>
              <w:t>а</w:t>
            </w:r>
            <w:r w:rsidRPr="00C85640">
              <w:rPr>
                <w:rFonts w:eastAsia="Arimo"/>
                <w:color w:val="000000" w:themeColor="text1"/>
                <w:lang w:eastAsia="en-GB"/>
              </w:rPr>
              <w:t xml:space="preserve"> карактеристику на основу које се људи</w:t>
            </w:r>
            <w:r w:rsidRPr="00C85640">
              <w:rPr>
                <w:rFonts w:eastAsia="Arimo"/>
                <w:color w:val="000000" w:themeColor="text1"/>
                <w:lang w:val="sr-Cyrl-RS" w:eastAsia="en-GB"/>
              </w:rPr>
              <w:t xml:space="preserve"> одређују као жене или мушкарци.</w:t>
            </w:r>
          </w:p>
        </w:tc>
      </w:tr>
      <w:tr w:rsidR="00C85640" w:rsidRPr="00C85640" w14:paraId="0BD5DF5A"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D0A324A"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Посебне мере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B383B77" w14:textId="77777777" w:rsidR="00184E0F" w:rsidRPr="00C85640" w:rsidRDefault="00184E0F" w:rsidP="00F0605C">
            <w:pPr>
              <w:widowControl w:val="0"/>
              <w:pBdr>
                <w:top w:val="nil"/>
                <w:left w:val="nil"/>
                <w:bottom w:val="nil"/>
                <w:right w:val="nil"/>
                <w:between w:val="nil"/>
              </w:pBdr>
              <w:tabs>
                <w:tab w:val="left" w:pos="720"/>
              </w:tabs>
              <w:rPr>
                <w:color w:val="000000" w:themeColor="text1"/>
                <w:lang w:val="ru-RU" w:eastAsia="en-GB"/>
              </w:rPr>
            </w:pPr>
            <w:r w:rsidRPr="00C85640">
              <w:rPr>
                <w:color w:val="000000" w:themeColor="text1"/>
                <w:lang w:val="ru-RU" w:eastAsia="en-GB"/>
              </w:rPr>
              <w:t>Активности, мере, критеријуми и праксе у складу са начелом једнаких могућности којима се обезбеђује равноправно учешће и заступљеност жена и мушкараца, посебно припадника осетљивих друштвених група, у свим сферама друштвеног живота и једнаке могућности за остваривање права и слобода.</w:t>
            </w:r>
          </w:p>
          <w:p w14:paraId="774E245C" w14:textId="77777777" w:rsidR="00184E0F" w:rsidRPr="00C85640" w:rsidRDefault="00184E0F" w:rsidP="004C229C">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Мере интервенције државе уведене ради постизања пуне равноправности, заштите и напретка лица, односно групе лица, која се налазе у неједнаком положају. (Закон о забрани дискриминације, чл. 14)</w:t>
            </w:r>
          </w:p>
        </w:tc>
      </w:tr>
      <w:tr w:rsidR="00C85640" w:rsidRPr="00C85640" w14:paraId="79C7982B"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6E631F9"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Репродуктивна права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817F2B9"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Право сваке особе или пара да слободно и одговорно одлучују о томе колико ће деце имати, када и у којем размаку и да имају информације и средства да то остваре, као и право да добију највиши стандард сексуалног и репродуктивног здравља. (Европска комисија, 1998)</w:t>
            </w:r>
          </w:p>
        </w:tc>
      </w:tr>
      <w:tr w:rsidR="00C85640" w:rsidRPr="00C85640" w14:paraId="5B91764F"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9259836"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24D53B8"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rFonts w:eastAsia="Arimo"/>
                <w:color w:val="000000" w:themeColor="text1"/>
                <w:lang w:val="sr-Cyrl-RS" w:eastAsia="en-GB"/>
              </w:rPr>
              <w:t xml:space="preserve">Друштвено одређене улоге, могућности, понашања, активности и атрибуте, које одређено друштво сматра прикладним за жене и мушкарце укључујући и међусобне односе мушкараца и жена и улоге у тим односима које су друштвено одређене у зависности од пола. </w:t>
            </w:r>
          </w:p>
        </w:tc>
      </w:tr>
      <w:tr w:rsidR="00C85640" w:rsidRPr="00C85640" w14:paraId="3BC8069C"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674A4F0"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Родна анализа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3E88F22"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rFonts w:eastAsia="Arimo"/>
                <w:color w:val="000000" w:themeColor="text1"/>
                <w:lang w:val="sr-Cyrl-RS" w:eastAsia="en-GB"/>
              </w:rPr>
              <w:t>П</w:t>
            </w:r>
            <w:r w:rsidRPr="00C85640">
              <w:rPr>
                <w:rFonts w:eastAsia="Arimo"/>
                <w:color w:val="000000" w:themeColor="text1"/>
                <w:lang w:eastAsia="en-GB"/>
              </w:rPr>
              <w:t>роцењивање утицаја последица сваке планиране активности, укључујући законодавство, мере и активности, јавне политике и програме, по жене и мушкарце и родну равноправност у свим областима и на свим нивоима</w:t>
            </w:r>
            <w:r w:rsidRPr="00C85640">
              <w:rPr>
                <w:color w:val="000000" w:themeColor="text1"/>
                <w:lang w:val="en" w:eastAsia="en-US"/>
              </w:rPr>
              <w:t>.</w:t>
            </w:r>
          </w:p>
        </w:tc>
      </w:tr>
      <w:tr w:rsidR="00C85640" w:rsidRPr="00C85640" w14:paraId="0CC021E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03B260DF"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Родна неосетљивост</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D3B0873"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Игорисање/неуспех у препознавању родне димензије (супротно родно осетљивом или родно неутралном). (Европска комисија, 1998) </w:t>
            </w:r>
          </w:p>
        </w:tc>
      </w:tr>
      <w:tr w:rsidR="00C85640" w:rsidRPr="00C85640" w14:paraId="2FD8ABB8"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41E0A98D"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Родна перспектива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2D566E1" w14:textId="77777777" w:rsidR="00184E0F" w:rsidRPr="00C85640" w:rsidRDefault="00184E0F" w:rsidP="008B4F7D">
            <w:pPr>
              <w:widowControl w:val="0"/>
              <w:autoSpaceDE w:val="0"/>
              <w:autoSpaceDN w:val="0"/>
              <w:adjustRightInd w:val="0"/>
              <w:spacing w:before="40" w:after="40"/>
              <w:jc w:val="both"/>
              <w:rPr>
                <w:color w:val="000000" w:themeColor="text1"/>
                <w:lang w:val="sr-Cyrl-RS" w:eastAsia="en-US"/>
              </w:rPr>
            </w:pPr>
            <w:r w:rsidRPr="00C85640">
              <w:rPr>
                <w:rFonts w:eastAsia="Arimo"/>
                <w:color w:val="000000" w:themeColor="text1"/>
                <w:lang w:val="sr-Cyrl-RS" w:eastAsia="en-GB"/>
              </w:rPr>
              <w:t>У</w:t>
            </w:r>
            <w:r w:rsidRPr="00C85640">
              <w:rPr>
                <w:rFonts w:eastAsia="Arimo"/>
                <w:color w:val="000000" w:themeColor="text1"/>
                <w:lang w:eastAsia="en-GB"/>
              </w:rPr>
              <w:t>зимање у обзир родних разлика, разлика по полу и различитих интереса, потреба и приоритета жена и мушкараца и њихово укључивање у све фазе планирања, припреме, доношење и спровођење јавних политика, прописа, мера и активности</w:t>
            </w:r>
            <w:r w:rsidRPr="00C85640">
              <w:rPr>
                <w:rFonts w:eastAsia="Arimo"/>
                <w:color w:val="000000" w:themeColor="text1"/>
                <w:lang w:val="sr-Cyrl-RS" w:eastAsia="en-GB"/>
              </w:rPr>
              <w:t>.</w:t>
            </w:r>
          </w:p>
        </w:tc>
      </w:tr>
      <w:tr w:rsidR="00C85640" w:rsidRPr="00C85640" w14:paraId="0F5ABA58"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6406D7D"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Родна подела рада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0B51E5E"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Разматрање проблема, препрека, потреба и интереса са становишта жена или мушкараца.</w:t>
            </w:r>
          </w:p>
        </w:tc>
      </w:tr>
      <w:tr w:rsidR="00C85640" w:rsidRPr="00C85640" w14:paraId="1D296BC1"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6AB6C4E"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Родна правичност (родна једнакост)</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966B7DE"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Правичност у третману жена и мушкараца ради постизања родне равноправности. </w:t>
            </w:r>
          </w:p>
          <w:p w14:paraId="14A876B9"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Подразумева једнак третман оба пола, а често захтева различит третман како би се исправили историјски и друштвени недостаци и неправде који спречавају жене и мушкарце да имају иста права, бенефиције, обавезе и могућности.</w:t>
            </w:r>
          </w:p>
          <w:p w14:paraId="1DDF5E17"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Стање у коме жене и мушкарци учествују као једнаки и имају једнак приступ друштвено-економским ресурсима. (Европска комисија, 1998)</w:t>
            </w:r>
          </w:p>
        </w:tc>
      </w:tr>
      <w:tr w:rsidR="00C85640" w:rsidRPr="00C85640" w14:paraId="24C69524"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91784F5"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Родна равноправност</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6548D88" w14:textId="77777777" w:rsidR="00184E0F" w:rsidRPr="00C85640" w:rsidRDefault="00184E0F" w:rsidP="00B51546">
            <w:pPr>
              <w:widowControl w:val="0"/>
              <w:autoSpaceDE w:val="0"/>
              <w:autoSpaceDN w:val="0"/>
              <w:adjustRightInd w:val="0"/>
              <w:spacing w:before="40" w:after="40"/>
              <w:jc w:val="both"/>
              <w:rPr>
                <w:color w:val="000000" w:themeColor="text1"/>
                <w:lang w:val="en" w:eastAsia="en-US"/>
              </w:rPr>
            </w:pPr>
            <w:r w:rsidRPr="00C85640">
              <w:rPr>
                <w:color w:val="000000" w:themeColor="text1"/>
                <w:lang w:val="sr-Cyrl-RS" w:eastAsia="en-US"/>
              </w:rPr>
              <w:t>Подразумева једнака права, одговорности и могућности, равномерно учешће и уравнотежену заступљеност жена и мушкараца у свим областима друштвеног живота, једнаке могућности за остваривање права и слобода, коришћење личних знања и способности за лични развој и развој друштва, једнаке могућности и права у приступу робама и услугама</w:t>
            </w:r>
            <w:r w:rsidRPr="00C85640">
              <w:rPr>
                <w:color w:val="000000" w:themeColor="text1"/>
                <w:lang w:val="en-US" w:eastAsia="en-US"/>
              </w:rPr>
              <w:t>,</w:t>
            </w:r>
            <w:r w:rsidRPr="00C85640">
              <w:rPr>
                <w:color w:val="000000" w:themeColor="text1"/>
                <w:lang w:val="sr-Cyrl-RS" w:eastAsia="en-US"/>
              </w:rPr>
              <w:t xml:space="preserve"> као и остваривање једнаке користи од резултата рада, уз уважавање биолошких, друштвених и културолошки формираних разлика између мушкараца и жена и различитих интереса, потреба и приоритета жена и мушкараца приликом доношења јавних и других политика и одлучивања о правима, обавезама и </w:t>
            </w:r>
            <w:r w:rsidRPr="00C85640">
              <w:rPr>
                <w:color w:val="000000" w:themeColor="text1"/>
                <w:lang w:val="ru-RU" w:eastAsia="en-US"/>
              </w:rPr>
              <w:t xml:space="preserve">на закону заснованим одредбама, као и </w:t>
            </w:r>
            <w:r w:rsidRPr="00C85640">
              <w:rPr>
                <w:color w:val="000000" w:themeColor="text1"/>
                <w:lang w:val="ru-RU" w:eastAsia="en-US"/>
              </w:rPr>
              <w:lastRenderedPageBreak/>
              <w:t>уставним одредбама.</w:t>
            </w:r>
          </w:p>
        </w:tc>
      </w:tr>
      <w:tr w:rsidR="00C85640" w:rsidRPr="00C85640" w14:paraId="72EE4244"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1544DEF"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 xml:space="preserve">Родна ревизија </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A3EAB15"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Анализа и оцена политика, програма и институција у смислу како се применују критеријуми који се односе на род. (Европска комисија, 1998) </w:t>
            </w:r>
          </w:p>
          <w:p w14:paraId="613615C6"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Процена мере у којој је родна равноправност ефективно присутна у законима, политикама, програмима, организацијом структурама, процесима (укључујући доношење одлука) и буџетима.</w:t>
            </w:r>
          </w:p>
        </w:tc>
      </w:tr>
      <w:tr w:rsidR="00C85640" w:rsidRPr="00C85640" w14:paraId="0DE6BFBD"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97115C7"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Родне разлике</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25D3C80"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Разлика у било којој области између жена и мушкараца у смислу нивоа њиховог учешћа, приступа, права, надокнаде или бенефиција. (Европска комисија, 1998) </w:t>
            </w:r>
          </w:p>
        </w:tc>
      </w:tr>
      <w:tr w:rsidR="00C85640" w:rsidRPr="00C85640" w14:paraId="7E4E3189"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85662D7"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Родне улоге</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51AC040"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Друштвене улоге, скуп очекивања које одређена заједница има у односу на мушки и женски пол. Уче се кроз процес социјализације и у интеракцији са другима.</w:t>
            </w:r>
          </w:p>
        </w:tc>
      </w:tr>
      <w:tr w:rsidR="00C85640" w:rsidRPr="00C85640" w14:paraId="01CD0A45"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8CF5041"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баланс (родни паритет, родна равнотежа)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4468E46" w14:textId="77777777" w:rsidR="00184E0F" w:rsidRPr="00C85640" w:rsidRDefault="00184E0F" w:rsidP="00213EA7">
            <w:pPr>
              <w:widowControl w:val="0"/>
              <w:autoSpaceDE w:val="0"/>
              <w:autoSpaceDN w:val="0"/>
              <w:adjustRightInd w:val="0"/>
              <w:rPr>
                <w:color w:val="000000" w:themeColor="text1"/>
                <w:lang w:val="en" w:eastAsia="en-US"/>
              </w:rPr>
            </w:pPr>
            <w:r w:rsidRPr="00C85640">
              <w:rPr>
                <w:color w:val="000000" w:themeColor="text1"/>
                <w:lang w:val="en" w:eastAsia="en-US"/>
              </w:rPr>
              <w:t>Односи се на број и нумерички однос жена и мушкараца, девојчица и дечака, у било којој активности (нпр. број жена и мушкараца који користе неку здравствену установу или заврше неки образовни ниво, број девојчица и дечака који похађају основну школу).</w:t>
            </w:r>
          </w:p>
        </w:tc>
      </w:tr>
      <w:tr w:rsidR="00C85640" w:rsidRPr="00C85640" w14:paraId="40C81B6C"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20FAFB1"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јаз</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ED3DCBE"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Јаз који постоји између жена и мушкараца у било којој области према степену њиховог учешћа, приступа, права или бенефиција.</w:t>
            </w:r>
          </w:p>
        </w:tc>
      </w:tr>
      <w:tr w:rsidR="00C85640" w:rsidRPr="00C85640" w14:paraId="1F59EE0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7D0D321"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јаз у платама (зарадама)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01406B1D"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Разлика у просечним платама (зарадама) између мушкараца и жена.</w:t>
            </w:r>
          </w:p>
        </w:tc>
      </w:tr>
      <w:tr w:rsidR="00C85640" w:rsidRPr="00C85640" w14:paraId="3886F60F"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80C9E97"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односи</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72CE05B"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Друштвено и културално одређени односи између мушкараца и жена.</w:t>
            </w:r>
          </w:p>
          <w:p w14:paraId="0FA7EEF5" w14:textId="77777777" w:rsidR="00184E0F" w:rsidRPr="00C85640" w:rsidRDefault="00184E0F" w:rsidP="00213EA7">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Начин на који друштво или култура одређују права, улоге и одговорности жена и мушкараца у односи једних према другима.</w:t>
            </w:r>
          </w:p>
        </w:tc>
      </w:tr>
      <w:tr w:rsidR="00C85640" w:rsidRPr="00C85640" w14:paraId="54955A6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C9A7B1C"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режим</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D71BCF6"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Релативно структуирани односи између жена и мушкараца у институционалном и ванинституционалном окружењу на нивоу пракси и дискурса, а који су опредмећени у родним улогама. </w:t>
            </w:r>
          </w:p>
          <w:p w14:paraId="4F6AF066" w14:textId="77777777" w:rsidR="00184E0F" w:rsidRPr="00C85640" w:rsidRDefault="00184E0F" w:rsidP="00213EA7">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en" w:eastAsia="en-US"/>
              </w:rPr>
              <w:t>Одређује друштвени положај и обавезе појединке/појединца који проистичу из њене/његове родне улоге.</w:t>
            </w:r>
          </w:p>
        </w:tc>
      </w:tr>
      <w:tr w:rsidR="00C85640" w:rsidRPr="00C85640" w14:paraId="7E691659"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00B95FEF"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Родни стереотипи</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2A210BD" w14:textId="77777777" w:rsidR="00184E0F" w:rsidRPr="00C85640" w:rsidRDefault="00184E0F" w:rsidP="00213EA7">
            <w:pPr>
              <w:widowControl w:val="0"/>
              <w:autoSpaceDE w:val="0"/>
              <w:autoSpaceDN w:val="0"/>
              <w:adjustRightInd w:val="0"/>
              <w:spacing w:before="40" w:after="40"/>
              <w:jc w:val="both"/>
              <w:rPr>
                <w:color w:val="000000" w:themeColor="text1"/>
                <w:lang w:val="sr-Cyrl-RS" w:eastAsia="en-US"/>
              </w:rPr>
            </w:pPr>
            <w:r w:rsidRPr="00C85640">
              <w:rPr>
                <w:color w:val="000000" w:themeColor="text1"/>
                <w:lang w:eastAsia="en-GB"/>
              </w:rPr>
              <w:t xml:space="preserve">традицијом формиране и укорењене идеје </w:t>
            </w:r>
            <w:r w:rsidRPr="00C85640">
              <w:rPr>
                <w:color w:val="000000" w:themeColor="text1"/>
                <w:lang w:eastAsia="en-GB"/>
              </w:rPr>
              <w:lastRenderedPageBreak/>
              <w:t>према којима су женама и мушкарцима произвољно додељене карактеристике и улоге које одређују и ограничавају њихове могућности и положај у друштву</w:t>
            </w:r>
            <w:r w:rsidRPr="00C85640">
              <w:rPr>
                <w:color w:val="000000" w:themeColor="text1"/>
                <w:lang w:val="sr-Cyrl-RS" w:eastAsia="en-GB"/>
              </w:rPr>
              <w:t>.</w:t>
            </w:r>
          </w:p>
        </w:tc>
      </w:tr>
      <w:tr w:rsidR="00C85640" w:rsidRPr="00C85640" w14:paraId="4AEB895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08B4B05"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Родно заснована дискриминација - непосредна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AC9CDDE" w14:textId="77777777" w:rsidR="00184E0F" w:rsidRPr="00C85640" w:rsidRDefault="00184E0F" w:rsidP="00B51546">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US"/>
              </w:rPr>
              <w:t>Непосредна дискриминација на основу пола, полних карактеристика, односно рода, постоји ако се лице или група лица, због њиховог пола, полних карактеристика, односно рода, у истој или сличној ситуацији, било којим актом, радњом или пропуштањем, стављају или су стављени у неповољнији положај, или би могли бити стављени у неповољнији положај.</w:t>
            </w:r>
          </w:p>
        </w:tc>
      </w:tr>
      <w:tr w:rsidR="00C85640" w:rsidRPr="00C85640" w14:paraId="23D0A2B9"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49002086"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заснована дискриминација - посредна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4EC99AF" w14:textId="77777777" w:rsidR="00184E0F" w:rsidRPr="00C85640" w:rsidRDefault="00184E0F" w:rsidP="00B51546">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US"/>
              </w:rPr>
              <w:t>Посредна дискриминација на основу пола, полних карактеристика, односно рода, постоји ако, наизглед неутрална одредба, критеријум или пракса, лице или групу лица, ставља или би могла ставити, због њиховог пола, полних карактеристика, односно рода, у неповољан положај у поређењу са другим лицима у истој или сличној ситуацији, осим ако је то објективно оправдано законитим циљем, а средства за постизање тог циља су примерена и нужна.</w:t>
            </w:r>
          </w:p>
        </w:tc>
      </w:tr>
      <w:tr w:rsidR="00C85640" w:rsidRPr="00C85640" w14:paraId="0BF08332"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5FF4603"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засновано насиље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D2D9A68" w14:textId="77777777" w:rsidR="00184E0F" w:rsidRPr="00C85640" w:rsidRDefault="00184E0F" w:rsidP="00213EA7">
            <w:pPr>
              <w:widowControl w:val="0"/>
              <w:autoSpaceDE w:val="0"/>
              <w:autoSpaceDN w:val="0"/>
              <w:adjustRightInd w:val="0"/>
              <w:jc w:val="both"/>
              <w:rPr>
                <w:color w:val="000000" w:themeColor="text1"/>
                <w:lang w:val="sr-Cyrl-RS" w:eastAsia="en-GB"/>
              </w:rPr>
            </w:pPr>
            <w:r w:rsidRPr="00C85640">
              <w:rPr>
                <w:color w:val="000000" w:themeColor="text1"/>
                <w:lang w:val="sr-Cyrl-RS" w:eastAsia="en-GB"/>
              </w:rPr>
              <w:t>С</w:t>
            </w:r>
            <w:r w:rsidRPr="00C85640">
              <w:rPr>
                <w:color w:val="000000" w:themeColor="text1"/>
                <w:lang w:eastAsia="en-GB"/>
              </w:rPr>
              <w:t>ваки облик физичког, сексуалног, психичког, економског и социјалног насиља које се врши према лицу или групама лица због припадности одређеном полу или роду, као и претње таквим делима, без обзира на то да ли се дешавају у јавном или приватном животу, као и сваки облик насиља који у већој мери погађа лица која припадају одређеном полу</w:t>
            </w:r>
            <w:r w:rsidRPr="00C85640">
              <w:rPr>
                <w:color w:val="000000" w:themeColor="text1"/>
                <w:lang w:val="sr-Cyrl-RS" w:eastAsia="en-GB"/>
              </w:rPr>
              <w:t>.</w:t>
            </w:r>
          </w:p>
          <w:p w14:paraId="59898642" w14:textId="77777777" w:rsidR="00184E0F" w:rsidRPr="00C85640" w:rsidRDefault="00184E0F" w:rsidP="00213EA7">
            <w:pPr>
              <w:widowControl w:val="0"/>
              <w:autoSpaceDE w:val="0"/>
              <w:autoSpaceDN w:val="0"/>
              <w:adjustRightInd w:val="0"/>
              <w:jc w:val="both"/>
              <w:rPr>
                <w:color w:val="000000" w:themeColor="text1"/>
                <w:lang w:val="en" w:eastAsia="en-US"/>
              </w:rPr>
            </w:pPr>
            <w:r w:rsidRPr="00C85640">
              <w:rPr>
                <w:color w:val="000000" w:themeColor="text1"/>
                <w:lang w:val="en" w:eastAsia="en-US"/>
              </w:rPr>
              <w:t>Претежно се ради о облицима насиља који погађају искључиво жене (силовање, проституција, принудни брак, принудна трудноћа, принудни абортус, мушко насиље над женама), као и о различитим насилним праксама које се оправдавају или скривају обичајима и традицијом (нпр. принудно ношење чадора, зара или фереџе, ускраћивање образовања, професионалног рада, онемогућавање деловања у јавности).</w:t>
            </w:r>
          </w:p>
        </w:tc>
      </w:tr>
      <w:tr w:rsidR="00C85640" w:rsidRPr="00C85640" w14:paraId="145F5DF3"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4E5DA40"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неутралан</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0F28EDC"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Непостојање позитивног или негативног утицаја на родне односе или </w:t>
            </w:r>
            <w:r w:rsidRPr="00C85640">
              <w:rPr>
                <w:color w:val="000000" w:themeColor="text1"/>
                <w:lang w:val="en" w:eastAsia="en-US"/>
              </w:rPr>
              <w:lastRenderedPageBreak/>
              <w:t>равноправност жена и мушкараца. (Европска комисија, 1998) Подразумева да жене и мушкарци имају иста искуства, потребе и проблеме., а заправо су различита.</w:t>
            </w:r>
          </w:p>
        </w:tc>
      </w:tr>
      <w:tr w:rsidR="00C85640" w:rsidRPr="00C85640" w14:paraId="3EC68FD9"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9A3E674"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Родно неутрално законодавство</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0FCCCC4E"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Законодавство које се израђује на универзалан начин, игноришући родно специфичне ситуације и односе моц́и између жена и мушкараца, који подупиру дискриминацију на основу пола, укључујуц́и родно засновано насиље над женама. (Европски институт за родну равноправност)</w:t>
            </w:r>
          </w:p>
        </w:tc>
      </w:tr>
      <w:tr w:rsidR="00C85640" w:rsidRPr="00C85640" w14:paraId="75D8F69E"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289448F"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Родно одговорно буџетирање </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717FBCA"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Увођење начела родне равноправности у процес израде буџета. </w:t>
            </w:r>
          </w:p>
          <w:p w14:paraId="7E23460D"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Подразумева родно засновану процену буџета, укључивање родне перспективе на свим нивоима процеса буџетирања и прерасподелу прихода и трошкова у корист унапређивања родне равноправности.</w:t>
            </w:r>
          </w:p>
          <w:p w14:paraId="2A43607A"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Укључивање родне перспективе на финансијске планове и буџетске процесе значи узети у обзир потребе и приоритете (различитих група) жена и мушкараца. При овоме се имају у виду различите улоге које они имају у породици, на радном месту и у друштву.</w:t>
            </w:r>
          </w:p>
        </w:tc>
      </w:tr>
      <w:tr w:rsidR="00C85640" w:rsidRPr="00C85640" w14:paraId="64FD0F2C"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F7A047C"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освешћена политика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70AD0E8"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Политика у којој осетљивост на родну равноправност постаје део свакодневице свих грађанки и грађана.</w:t>
            </w:r>
          </w:p>
        </w:tc>
      </w:tr>
      <w:tr w:rsidR="00C85640" w:rsidRPr="00C85640" w14:paraId="7A79FB9C"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B3C0258"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осетљив</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832D15F"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Односи се на и узима у обзир родну димензију. (Европска комисија, 1998)</w:t>
            </w:r>
          </w:p>
          <w:p w14:paraId="4096F677"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Подразумева могућност да се родне разлике и родна питања укључе у прописе, политике и активности.</w:t>
            </w:r>
          </w:p>
        </w:tc>
      </w:tr>
      <w:tr w:rsidR="00C85640" w:rsidRPr="00C85640" w14:paraId="7A5D9D4E"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4B67B58"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Родно осетљиви језик</w:t>
            </w:r>
            <w:r w:rsidRPr="00C85640">
              <w:rPr>
                <w:color w:val="000000" w:themeColor="text1"/>
                <w:lang w:val="sr-Cyrl-RS"/>
              </w:rPr>
              <w:sym w:font="Symbol" w:char="F02A"/>
            </w:r>
            <w:r w:rsidRPr="00C85640">
              <w:rPr>
                <w:color w:val="000000" w:themeColor="text1"/>
                <w:lang w:val="en" w:eastAsia="en-US"/>
              </w:rPr>
              <w:t xml:space="preserve"> </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7A6B98E" w14:textId="77777777" w:rsidR="00184E0F" w:rsidRPr="00C85640" w:rsidRDefault="00184E0F" w:rsidP="00213EA7">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sr-Cyrl-RS" w:eastAsia="en-GB"/>
              </w:rPr>
              <w:t>Ј</w:t>
            </w:r>
            <w:r w:rsidRPr="00C85640">
              <w:rPr>
                <w:color w:val="000000" w:themeColor="text1"/>
                <w:lang w:eastAsia="en-GB"/>
              </w:rPr>
              <w:t>език којим се промовише равноправност жена и мушкараца и средство којим се утиче на свест оних који се тим језиком служе у правцу остваривања равноправности, укључујући промене мишљења, ставова и понашања у оквиру језика којим се служе у личном и професионалном животу</w:t>
            </w:r>
            <w:r w:rsidRPr="00C85640">
              <w:rPr>
                <w:color w:val="000000" w:themeColor="text1"/>
                <w:lang w:val="sr-Cyrl-RS" w:eastAsia="en-GB"/>
              </w:rPr>
              <w:t>.</w:t>
            </w:r>
          </w:p>
          <w:p w14:paraId="32296D94"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Равноправна употреба именица женског и мушког рода у означавању професија</w:t>
            </w:r>
            <w:r w:rsidRPr="00C85640">
              <w:rPr>
                <w:color w:val="000000" w:themeColor="text1"/>
                <w:lang w:val="sr-Cyrl-RS" w:eastAsia="en-US"/>
              </w:rPr>
              <w:t>, звања</w:t>
            </w:r>
            <w:r w:rsidRPr="00C85640">
              <w:rPr>
                <w:color w:val="000000" w:themeColor="text1"/>
                <w:lang w:val="en" w:eastAsia="en-US"/>
              </w:rPr>
              <w:t xml:space="preserve"> и титула.</w:t>
            </w:r>
          </w:p>
        </w:tc>
      </w:tr>
      <w:tr w:rsidR="00C85640" w:rsidRPr="00C85640" w14:paraId="542D79BB"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468B1AB" w14:textId="77777777" w:rsidR="00184E0F" w:rsidRPr="00C85640" w:rsidRDefault="00184E0F" w:rsidP="00D7038E">
            <w:pPr>
              <w:widowControl w:val="0"/>
              <w:autoSpaceDE w:val="0"/>
              <w:autoSpaceDN w:val="0"/>
              <w:adjustRightInd w:val="0"/>
              <w:spacing w:before="40" w:after="40"/>
              <w:rPr>
                <w:color w:val="000000" w:themeColor="text1"/>
                <w:lang w:val="en" w:eastAsia="en-US"/>
              </w:rPr>
            </w:pPr>
            <w:r w:rsidRPr="00C85640">
              <w:rPr>
                <w:color w:val="000000" w:themeColor="text1"/>
                <w:lang w:val="en" w:eastAsia="en-US"/>
              </w:rPr>
              <w:t>Родно осетљиви показатељи (индикатори)</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F74E288"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Пружају информације о напретку ка родној равноправности и промене које се </w:t>
            </w:r>
            <w:r w:rsidRPr="00C85640">
              <w:rPr>
                <w:color w:val="000000" w:themeColor="text1"/>
                <w:lang w:val="en" w:eastAsia="en-US"/>
              </w:rPr>
              <w:lastRenderedPageBreak/>
              <w:t>дешавају током времена.</w:t>
            </w:r>
          </w:p>
          <w:p w14:paraId="72236D85"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Разликују се од статистичких података по томе што укључују поређења.</w:t>
            </w:r>
          </w:p>
        </w:tc>
      </w:tr>
      <w:tr w:rsidR="00C85640" w:rsidRPr="00C85640" w14:paraId="0AFC8DEF"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6FA3E2DB"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lastRenderedPageBreak/>
              <w:t>Родно планирање</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D42E949"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Формулисање стратегија и планова који имају за циљ смањивање неравноправности жена и мушкараца у друштву.</w:t>
            </w:r>
          </w:p>
        </w:tc>
      </w:tr>
      <w:tr w:rsidR="00C85640" w:rsidRPr="00C85640" w14:paraId="0CD58505"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5DDB968"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Сегрегација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61E8B5E"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US"/>
              </w:rPr>
              <w:t>Одвајање групе људи које повезује исто лично својство од доминантне друштвене групе у појединим или свим сферама друштвеног живота.</w:t>
            </w:r>
          </w:p>
        </w:tc>
      </w:tr>
      <w:tr w:rsidR="00C85640" w:rsidRPr="00C85640" w14:paraId="637F940B"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65CCBA2" w14:textId="77777777" w:rsidR="00184E0F" w:rsidRPr="00C85640" w:rsidRDefault="00184E0F" w:rsidP="00213EA7">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Сексизам</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60FCF63E" w14:textId="77777777" w:rsidR="00184E0F" w:rsidRPr="00C85640" w:rsidRDefault="00184E0F" w:rsidP="00F0605C">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Веровање да је један од полова мање способан и мање вредан у односу на други</w:t>
            </w:r>
            <w:r w:rsidRPr="00C85640">
              <w:rPr>
                <w:color w:val="000000" w:themeColor="text1"/>
                <w:lang w:val="sr-Cyrl-RS" w:eastAsia="en-US"/>
              </w:rPr>
              <w:t xml:space="preserve">. </w:t>
            </w:r>
            <w:r w:rsidRPr="00C85640">
              <w:rPr>
                <w:color w:val="000000" w:themeColor="text1"/>
                <w:lang w:val="en" w:eastAsia="en-US"/>
              </w:rPr>
              <w:t>Обухвата и мржњу према одређеном полу: мизогинију (мржњу према женама) и мизандрију (мржњу према мушкарцима).</w:t>
            </w:r>
            <w:r w:rsidRPr="00C85640">
              <w:rPr>
                <w:color w:val="000000" w:themeColor="text1"/>
                <w:lang w:val="sr-Cyrl-RS" w:eastAsia="en-US"/>
              </w:rPr>
              <w:t xml:space="preserve"> </w:t>
            </w:r>
            <w:r w:rsidRPr="00C85640">
              <w:rPr>
                <w:color w:val="000000" w:themeColor="text1"/>
                <w:lang w:val="en" w:eastAsia="en-US"/>
              </w:rPr>
              <w:t>Сексизам је повезан са родним стереотипима, јер се дискриминаторно понашање или став често заснива на погрешним уверењима или генерализацијама о роду, при чему се сматра да је род битан тамо где и није.</w:t>
            </w:r>
            <w:r w:rsidRPr="00C85640">
              <w:rPr>
                <w:color w:val="000000" w:themeColor="text1"/>
                <w:lang w:val="sr-Cyrl-RS" w:eastAsia="en-US"/>
              </w:rPr>
              <w:t xml:space="preserve"> </w:t>
            </w:r>
            <w:r w:rsidRPr="00C85640">
              <w:rPr>
                <w:color w:val="000000" w:themeColor="text1"/>
                <w:lang w:val="en" w:eastAsia="en-US"/>
              </w:rPr>
              <w:t>Најчешће се манифестује путем језика.</w:t>
            </w:r>
          </w:p>
        </w:tc>
      </w:tr>
      <w:tr w:rsidR="00C85640" w:rsidRPr="00C85640" w14:paraId="3E845F45" w14:textId="77777777" w:rsidTr="001E5CF5">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05F5CF0" w14:textId="77777777" w:rsidR="00184E0F" w:rsidRPr="00C85640" w:rsidRDefault="00184E0F" w:rsidP="004C229C">
            <w:pPr>
              <w:widowControl w:val="0"/>
              <w:autoSpaceDE w:val="0"/>
              <w:autoSpaceDN w:val="0"/>
              <w:adjustRightInd w:val="0"/>
              <w:spacing w:before="40" w:after="40"/>
              <w:rPr>
                <w:color w:val="000000" w:themeColor="text1"/>
                <w:lang w:eastAsia="en-GB"/>
              </w:rPr>
            </w:pPr>
            <w:r w:rsidRPr="00C85640">
              <w:rPr>
                <w:color w:val="000000" w:themeColor="text1"/>
                <w:lang w:val="sr-Cyrl-RS" w:eastAsia="en-GB"/>
              </w:rPr>
              <w:t>С</w:t>
            </w:r>
            <w:r w:rsidRPr="00C85640">
              <w:rPr>
                <w:color w:val="000000" w:themeColor="text1"/>
                <w:lang w:eastAsia="en-GB"/>
              </w:rPr>
              <w:t>ексуално, односно полно узнемиравање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557D2F17" w14:textId="77777777" w:rsidR="00184E0F" w:rsidRPr="00C85640" w:rsidRDefault="00184E0F" w:rsidP="001E5CF5">
            <w:pPr>
              <w:widowControl w:val="0"/>
              <w:autoSpaceDE w:val="0"/>
              <w:autoSpaceDN w:val="0"/>
              <w:adjustRightInd w:val="0"/>
              <w:spacing w:before="40" w:after="40"/>
              <w:jc w:val="both"/>
              <w:rPr>
                <w:color w:val="000000" w:themeColor="text1"/>
                <w:lang w:eastAsia="en-GB"/>
              </w:rPr>
            </w:pPr>
            <w:r w:rsidRPr="00C85640">
              <w:rPr>
                <w:color w:val="000000" w:themeColor="text1"/>
                <w:lang w:eastAsia="en-GB"/>
              </w:rPr>
              <w:t>Сваки нежељени вербални, невербални или физички акт сексуалне природе који има за циљ или последицу повреду личног достојанства, а нарочито ако се тиме ствара страх, непријатељско, застрашујуће, понижавајуће или увредљиво окружење</w:t>
            </w:r>
          </w:p>
        </w:tc>
      </w:tr>
      <w:tr w:rsidR="00C85640" w:rsidRPr="00C85640" w14:paraId="4AA477EE" w14:textId="77777777" w:rsidTr="001E5CF5">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7747B2B4" w14:textId="77777777" w:rsidR="00184E0F" w:rsidRPr="00C85640" w:rsidRDefault="00184E0F" w:rsidP="001E5CF5">
            <w:pPr>
              <w:widowControl w:val="0"/>
              <w:autoSpaceDE w:val="0"/>
              <w:autoSpaceDN w:val="0"/>
              <w:adjustRightInd w:val="0"/>
              <w:spacing w:before="40" w:after="40"/>
              <w:jc w:val="both"/>
              <w:rPr>
                <w:color w:val="000000" w:themeColor="text1"/>
                <w:lang w:eastAsia="en-GB"/>
              </w:rPr>
            </w:pPr>
            <w:r w:rsidRPr="00C85640">
              <w:rPr>
                <w:color w:val="000000" w:themeColor="text1"/>
                <w:lang w:val="sr-Cyrl-RS" w:eastAsia="en-GB"/>
              </w:rPr>
              <w:t>С</w:t>
            </w:r>
            <w:r w:rsidRPr="00C85640">
              <w:rPr>
                <w:color w:val="000000" w:themeColor="text1"/>
                <w:lang w:eastAsia="en-GB"/>
              </w:rPr>
              <w:t>ексуално, односно полно уцењивање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49F9F06" w14:textId="77777777" w:rsidR="00184E0F" w:rsidRPr="00C85640" w:rsidRDefault="00184E0F" w:rsidP="001E5CF5">
            <w:pPr>
              <w:widowControl w:val="0"/>
              <w:autoSpaceDE w:val="0"/>
              <w:autoSpaceDN w:val="0"/>
              <w:adjustRightInd w:val="0"/>
              <w:spacing w:before="40" w:after="40"/>
              <w:jc w:val="both"/>
              <w:rPr>
                <w:color w:val="000000" w:themeColor="text1"/>
                <w:lang w:eastAsia="en-GB"/>
              </w:rPr>
            </w:pPr>
            <w:r w:rsidRPr="00C85640">
              <w:rPr>
                <w:color w:val="000000" w:themeColor="text1"/>
                <w:lang w:eastAsia="en-GB"/>
              </w:rPr>
              <w:t>Свако понашање лица које, у намери чињења или нечињења дела сексуалне природе, уцени другог да ће у случају одбијања пружања траженог против њега или њему блиског лица изнети нешто што може шкодити њеној или његовој части или угледу</w:t>
            </w:r>
          </w:p>
        </w:tc>
      </w:tr>
      <w:tr w:rsidR="00C85640" w:rsidRPr="00C85640" w14:paraId="22C054B1"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299BBA1"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Стаклени плафон</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7EBFE4FA"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Невидљива препрека произишла из сложене структуре организације у којој доминирају мушкарци, а која спречава жене у достизању виших позиција на радном месту, у јавном и политичком животу.</w:t>
            </w:r>
          </w:p>
        </w:tc>
      </w:tr>
      <w:tr w:rsidR="00C85640" w:rsidRPr="00C85640" w14:paraId="05F1CCE1"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477DC62B"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Статистички подаци раздвојени по половима </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F283E7B" w14:textId="77777777" w:rsidR="00184E0F" w:rsidRPr="00C85640" w:rsidRDefault="00184E0F" w:rsidP="00A951A5">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 xml:space="preserve">Прикупљање и раздвајање података и статистичких информација по половима да би се омогућила упоредна анализа, понекад се назива родно разложеном статистиком. (Европска комисија, 1998) </w:t>
            </w:r>
          </w:p>
        </w:tc>
      </w:tr>
      <w:tr w:rsidR="00C85640" w:rsidRPr="00C85640" w14:paraId="15220FC2" w14:textId="77777777" w:rsidTr="001E5CF5">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284D7F33" w14:textId="77777777" w:rsidR="00184E0F" w:rsidRPr="00C85640" w:rsidRDefault="00184E0F" w:rsidP="001E5CF5">
            <w:pPr>
              <w:widowControl w:val="0"/>
              <w:autoSpaceDE w:val="0"/>
              <w:autoSpaceDN w:val="0"/>
              <w:adjustRightInd w:val="0"/>
              <w:spacing w:before="40" w:after="40"/>
              <w:jc w:val="both"/>
              <w:rPr>
                <w:color w:val="000000" w:themeColor="text1"/>
                <w:lang w:eastAsia="en-GB"/>
              </w:rPr>
            </w:pPr>
            <w:r w:rsidRPr="00C85640">
              <w:rPr>
                <w:color w:val="000000" w:themeColor="text1"/>
                <w:lang w:val="ru-RU" w:eastAsia="en-GB"/>
              </w:rPr>
              <w:lastRenderedPageBreak/>
              <w:t>Тела за родну равноправност</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4015887E" w14:textId="77777777" w:rsidR="00184E0F" w:rsidRPr="00C85640" w:rsidRDefault="00184E0F" w:rsidP="004C229C">
            <w:pPr>
              <w:tabs>
                <w:tab w:val="left" w:pos="257"/>
                <w:tab w:val="left" w:pos="1170"/>
              </w:tabs>
              <w:ind w:hanging="27"/>
              <w:jc w:val="both"/>
              <w:rPr>
                <w:color w:val="000000" w:themeColor="text1"/>
                <w:lang w:eastAsia="en-GB"/>
              </w:rPr>
            </w:pPr>
            <w:r w:rsidRPr="00C85640">
              <w:rPr>
                <w:color w:val="000000" w:themeColor="text1"/>
                <w:lang w:val="ru-RU" w:eastAsia="en-GB"/>
              </w:rPr>
              <w:t xml:space="preserve">Повремена тела органа </w:t>
            </w:r>
            <w:r w:rsidRPr="00C85640">
              <w:rPr>
                <w:color w:val="000000" w:themeColor="text1"/>
                <w:lang w:val="sr-Cyrl-RS"/>
              </w:rPr>
              <w:t>аутономне покрајине и јединице локалне самоуправе</w:t>
            </w:r>
            <w:r w:rsidRPr="00C85640">
              <w:rPr>
                <w:color w:val="000000" w:themeColor="text1"/>
                <w:lang w:val="ru-RU" w:eastAsia="en-GB"/>
              </w:rPr>
              <w:t xml:space="preserve"> која се образују у циљу спровођења мера предвиђених Законом о родној равноправности и документима јавних политика ради унапређења родне равноправности.</w:t>
            </w:r>
          </w:p>
        </w:tc>
      </w:tr>
      <w:tr w:rsidR="00C85640" w:rsidRPr="00C85640" w14:paraId="38128FEF"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6C351FA" w14:textId="77777777" w:rsidR="00184E0F" w:rsidRPr="00C85640" w:rsidRDefault="00184E0F" w:rsidP="00A951A5">
            <w:pPr>
              <w:widowControl w:val="0"/>
              <w:autoSpaceDE w:val="0"/>
              <w:autoSpaceDN w:val="0"/>
              <w:adjustRightInd w:val="0"/>
              <w:spacing w:before="40" w:after="40"/>
              <w:jc w:val="both"/>
              <w:rPr>
                <w:color w:val="000000" w:themeColor="text1"/>
                <w:lang w:val="sr-Cyrl-RS" w:eastAsia="en-GB"/>
              </w:rPr>
            </w:pPr>
            <w:r w:rsidRPr="00C85640">
              <w:rPr>
                <w:color w:val="000000" w:themeColor="text1"/>
                <w:lang w:val="sr-Cyrl-RS" w:eastAsia="en-GB"/>
              </w:rPr>
              <w:t>У</w:t>
            </w:r>
            <w:r w:rsidRPr="00C85640">
              <w:rPr>
                <w:color w:val="000000" w:themeColor="text1"/>
                <w:lang w:eastAsia="en-GB"/>
              </w:rPr>
              <w:t>знемиравање</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E2CCF1F" w14:textId="77777777" w:rsidR="00184E0F" w:rsidRPr="00C85640" w:rsidRDefault="00184E0F" w:rsidP="00A951A5">
            <w:pPr>
              <w:widowControl w:val="0"/>
              <w:autoSpaceDE w:val="0"/>
              <w:autoSpaceDN w:val="0"/>
              <w:adjustRightInd w:val="0"/>
              <w:spacing w:before="40" w:after="40"/>
              <w:jc w:val="both"/>
              <w:rPr>
                <w:color w:val="000000" w:themeColor="text1"/>
                <w:lang w:val="sr-Cyrl-RS" w:eastAsia="en-GB"/>
              </w:rPr>
            </w:pPr>
            <w:r w:rsidRPr="00C85640">
              <w:rPr>
                <w:color w:val="000000" w:themeColor="text1"/>
                <w:lang w:eastAsia="en-GB"/>
              </w:rPr>
              <w:t>Свако нежељено понашање које има за циљ или последицу повреду достојанства лица или групе лица на основу пола, односно рода, а нарочито ако се тиме ствара страх или непријатељско, застрашујуће, понижавајуће и увредљиво окружење</w:t>
            </w:r>
            <w:r w:rsidRPr="00C85640">
              <w:rPr>
                <w:color w:val="000000" w:themeColor="text1"/>
                <w:lang w:val="sr-Cyrl-RS" w:eastAsia="en-GB"/>
              </w:rPr>
              <w:t>.</w:t>
            </w:r>
          </w:p>
        </w:tc>
      </w:tr>
      <w:tr w:rsidR="00C85640" w:rsidRPr="00C85640" w14:paraId="2D2E29A6"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B289C17" w14:textId="77777777" w:rsidR="00184E0F" w:rsidRPr="00C85640" w:rsidRDefault="00184E0F" w:rsidP="00A951A5">
            <w:pPr>
              <w:widowControl w:val="0"/>
              <w:autoSpaceDE w:val="0"/>
              <w:autoSpaceDN w:val="0"/>
              <w:adjustRightInd w:val="0"/>
              <w:spacing w:before="40" w:after="40"/>
              <w:jc w:val="both"/>
              <w:rPr>
                <w:color w:val="000000" w:themeColor="text1"/>
                <w:lang w:val="sr-Cyrl-RS" w:eastAsia="en-US"/>
              </w:rPr>
            </w:pPr>
            <w:r w:rsidRPr="00C85640">
              <w:rPr>
                <w:color w:val="000000" w:themeColor="text1"/>
                <w:lang w:val="sr-Cyrl-RS" w:eastAsia="en-GB"/>
              </w:rPr>
              <w:t>У</w:t>
            </w:r>
            <w:r w:rsidRPr="00C85640">
              <w:rPr>
                <w:color w:val="000000" w:themeColor="text1"/>
                <w:lang w:eastAsia="en-GB"/>
              </w:rPr>
              <w:t>равнотежена заступљеност полова</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FF8F726" w14:textId="77777777" w:rsidR="00184E0F" w:rsidRPr="00C85640" w:rsidRDefault="00184E0F" w:rsidP="00A951A5">
            <w:pPr>
              <w:widowControl w:val="0"/>
              <w:autoSpaceDE w:val="0"/>
              <w:autoSpaceDN w:val="0"/>
              <w:adjustRightInd w:val="0"/>
              <w:spacing w:before="40" w:after="40"/>
              <w:jc w:val="both"/>
              <w:rPr>
                <w:color w:val="000000" w:themeColor="text1"/>
                <w:lang w:val="ru-RU" w:eastAsia="en-GB"/>
              </w:rPr>
            </w:pPr>
            <w:r w:rsidRPr="00C85640">
              <w:rPr>
                <w:color w:val="000000" w:themeColor="text1"/>
                <w:lang w:val="sr-Cyrl-RS" w:eastAsia="en-GB"/>
              </w:rPr>
              <w:t>П</w:t>
            </w:r>
            <w:r w:rsidRPr="00C85640">
              <w:rPr>
                <w:color w:val="000000" w:themeColor="text1"/>
                <w:lang w:eastAsia="en-GB"/>
              </w:rPr>
              <w:t>остоји када је заступљеност једног од полова између 40–50% у односу на други пол, а осетно неуравнотежена заступљеност полова постоји када је заступљеност једног пола нижа од 40% у односу на други пол, осим ако из посебног закона не произлази другачије</w:t>
            </w:r>
          </w:p>
        </w:tc>
      </w:tr>
      <w:tr w:rsidR="00C85640" w:rsidRPr="00C85640" w14:paraId="58E7465A"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5F008BA9" w14:textId="77777777" w:rsidR="00184E0F" w:rsidRPr="00C85640" w:rsidRDefault="00184E0F" w:rsidP="004C229C">
            <w:pPr>
              <w:widowControl w:val="0"/>
              <w:autoSpaceDE w:val="0"/>
              <w:autoSpaceDN w:val="0"/>
              <w:adjustRightInd w:val="0"/>
              <w:spacing w:before="40" w:after="40"/>
              <w:rPr>
                <w:color w:val="000000" w:themeColor="text1"/>
                <w:lang w:val="en" w:eastAsia="en-US"/>
              </w:rPr>
            </w:pPr>
            <w:r w:rsidRPr="00C85640">
              <w:rPr>
                <w:color w:val="000000" w:themeColor="text1"/>
                <w:lang w:val="sr-Cyrl-RS" w:eastAsia="en-US"/>
              </w:rPr>
              <w:t>Уродњавање - у</w:t>
            </w:r>
            <w:r w:rsidRPr="00C85640">
              <w:rPr>
                <w:color w:val="000000" w:themeColor="text1"/>
                <w:lang w:val="en" w:eastAsia="en-US"/>
              </w:rPr>
              <w:t>вођење родне равноправности у јавне политике (енгл. gender mainstreaming)</w:t>
            </w:r>
            <w:r w:rsidRPr="00C85640">
              <w:rPr>
                <w:color w:val="000000" w:themeColor="text1"/>
                <w:lang w:val="sr-Cyrl-RS"/>
              </w:rPr>
              <w:t xml:space="preserve"> </w:t>
            </w:r>
            <w:r w:rsidRPr="00C85640">
              <w:rPr>
                <w:color w:val="000000" w:themeColor="text1"/>
                <w:lang w:val="sr-Cyrl-RS"/>
              </w:rPr>
              <w:sym w:font="Symbol" w:char="F02A"/>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32FAC1BD" w14:textId="77777777" w:rsidR="00184E0F" w:rsidRPr="00C85640" w:rsidRDefault="00184E0F" w:rsidP="00F0605C">
            <w:pPr>
              <w:widowControl w:val="0"/>
              <w:autoSpaceDE w:val="0"/>
              <w:autoSpaceDN w:val="0"/>
              <w:adjustRightInd w:val="0"/>
              <w:spacing w:before="40" w:after="40"/>
              <w:jc w:val="both"/>
              <w:rPr>
                <w:color w:val="000000" w:themeColor="text1"/>
                <w:lang w:val="en" w:eastAsia="en-US"/>
              </w:rPr>
            </w:pPr>
            <w:r w:rsidRPr="00C85640">
              <w:rPr>
                <w:color w:val="000000" w:themeColor="text1"/>
                <w:lang w:val="ru-RU" w:eastAsia="en-US"/>
              </w:rPr>
              <w:t>Представља средство за остваривање и унапређивање родне равноправности кроз укључивање родне перспективе у све јавне политике, планове и праксе.</w:t>
            </w:r>
          </w:p>
        </w:tc>
      </w:tr>
      <w:tr w:rsidR="00C85640" w:rsidRPr="00C85640" w14:paraId="4E188295"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3B82CA9B"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Феминизација сиромаштва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23A362F8"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Тенденција раста распрострањености сиромаштва међу женама у поређењу са мушкарцима као последица структурне дискриминације која негативно утиче на положај жена и одражава се у нижим платама, нижим пензијама, мањем броју бенефиција и сл. Преовлаћујућа појава сиромаштва жена у поређењу са мушкарцима.</w:t>
            </w:r>
          </w:p>
        </w:tc>
      </w:tr>
      <w:tr w:rsidR="00C85640" w:rsidRPr="00C85640" w14:paraId="4439AF42" w14:textId="77777777" w:rsidTr="003953AA">
        <w:trPr>
          <w:trHeight w:val="1"/>
        </w:trPr>
        <w:tc>
          <w:tcPr>
            <w:tcW w:w="4491" w:type="dxa"/>
            <w:tcBorders>
              <w:top w:val="single" w:sz="2" w:space="0" w:color="000000"/>
              <w:left w:val="single" w:sz="2" w:space="0" w:color="000000"/>
              <w:bottom w:val="single" w:sz="2" w:space="0" w:color="000000"/>
              <w:right w:val="single" w:sz="2" w:space="0" w:color="000000"/>
            </w:tcBorders>
            <w:shd w:val="clear" w:color="000000" w:fill="FFFFFF"/>
          </w:tcPr>
          <w:p w14:paraId="1D567AB4"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Хоризонтална родна сегрегација</w:t>
            </w:r>
          </w:p>
        </w:tc>
        <w:tc>
          <w:tcPr>
            <w:tcW w:w="4519" w:type="dxa"/>
            <w:tcBorders>
              <w:top w:val="single" w:sz="2" w:space="0" w:color="000000"/>
              <w:left w:val="single" w:sz="2" w:space="0" w:color="000000"/>
              <w:bottom w:val="single" w:sz="2" w:space="0" w:color="000000"/>
              <w:right w:val="single" w:sz="2" w:space="0" w:color="000000"/>
            </w:tcBorders>
            <w:shd w:val="clear" w:color="000000" w:fill="FFFFFF"/>
          </w:tcPr>
          <w:p w14:paraId="19AE0670" w14:textId="77777777" w:rsidR="00184E0F" w:rsidRPr="00C85640" w:rsidRDefault="00184E0F" w:rsidP="008B4F7D">
            <w:pPr>
              <w:widowControl w:val="0"/>
              <w:autoSpaceDE w:val="0"/>
              <w:autoSpaceDN w:val="0"/>
              <w:adjustRightInd w:val="0"/>
              <w:spacing w:before="40" w:after="40"/>
              <w:jc w:val="both"/>
              <w:rPr>
                <w:color w:val="000000" w:themeColor="text1"/>
                <w:lang w:val="en" w:eastAsia="en-US"/>
              </w:rPr>
            </w:pPr>
            <w:r w:rsidRPr="00C85640">
              <w:rPr>
                <w:color w:val="000000" w:themeColor="text1"/>
                <w:lang w:val="en" w:eastAsia="en-US"/>
              </w:rPr>
              <w:t>Усмеравање жена и мушкараца ка различитим секторима, областима и занимањима на основу њихових родних улога.</w:t>
            </w:r>
          </w:p>
        </w:tc>
      </w:tr>
    </w:tbl>
    <w:p w14:paraId="74055622" w14:textId="77777777" w:rsidR="00184E0F" w:rsidRPr="00C85640" w:rsidRDefault="00184E0F" w:rsidP="00744FF7">
      <w:pPr>
        <w:widowControl w:val="0"/>
        <w:autoSpaceDE w:val="0"/>
        <w:autoSpaceDN w:val="0"/>
        <w:adjustRightInd w:val="0"/>
        <w:rPr>
          <w:color w:val="000000" w:themeColor="text1"/>
          <w:lang w:val="en" w:eastAsia="en-US"/>
        </w:rPr>
      </w:pPr>
    </w:p>
    <w:p w14:paraId="0BC64A6B" w14:textId="77777777" w:rsidR="00184E0F" w:rsidRPr="00C85640" w:rsidRDefault="00184E0F" w:rsidP="00C57E8E">
      <w:pPr>
        <w:jc w:val="both"/>
        <w:rPr>
          <w:b/>
          <w:color w:val="000000" w:themeColor="text1"/>
        </w:rPr>
      </w:pPr>
    </w:p>
    <w:p w14:paraId="5121AC48" w14:textId="77777777" w:rsidR="00184E0F" w:rsidRPr="00C85640" w:rsidRDefault="00184E0F" w:rsidP="004634E6">
      <w:pPr>
        <w:rPr>
          <w:b/>
          <w:color w:val="000000" w:themeColor="text1"/>
        </w:rPr>
      </w:pPr>
      <w:r w:rsidRPr="00C85640">
        <w:rPr>
          <w:b/>
          <w:color w:val="000000" w:themeColor="text1"/>
        </w:rPr>
        <w:br w:type="page"/>
      </w:r>
    </w:p>
    <w:p w14:paraId="13DB35F4" w14:textId="77777777" w:rsidR="00184E0F" w:rsidRPr="00C85640" w:rsidRDefault="00184E0F" w:rsidP="00263223">
      <w:pPr>
        <w:pStyle w:val="Heading2"/>
        <w:keepLines/>
        <w:numPr>
          <w:ilvl w:val="0"/>
          <w:numId w:val="0"/>
        </w:numPr>
        <w:spacing w:before="200" w:after="0" w:line="300" w:lineRule="exact"/>
        <w:ind w:left="270"/>
        <w:jc w:val="both"/>
        <w:rPr>
          <w:rFonts w:ascii="Times New Roman" w:hAnsi="Times New Roman" w:cs="Times New Roman"/>
          <w:i w:val="0"/>
          <w:color w:val="000000" w:themeColor="text1"/>
        </w:rPr>
      </w:pPr>
      <w:r w:rsidRPr="00C85640">
        <w:rPr>
          <w:rFonts w:ascii="Times New Roman" w:hAnsi="Times New Roman" w:cs="Times New Roman"/>
          <w:i w:val="0"/>
          <w:color w:val="000000" w:themeColor="text1"/>
        </w:rPr>
        <w:lastRenderedPageBreak/>
        <w:t xml:space="preserve">6.3 </w:t>
      </w:r>
      <w:bookmarkStart w:id="5" w:name="_Toc29472761"/>
      <w:r w:rsidRPr="00C85640">
        <w:rPr>
          <w:rFonts w:ascii="Times New Roman" w:hAnsi="Times New Roman" w:cs="Times New Roman"/>
          <w:i w:val="0"/>
          <w:color w:val="000000" w:themeColor="text1"/>
        </w:rPr>
        <w:t>Минимални стандардни индикатори УН</w:t>
      </w:r>
      <w:bookmarkEnd w:id="5"/>
    </w:p>
    <w:p w14:paraId="5BB1856A" w14:textId="77777777" w:rsidR="00184E0F" w:rsidRPr="00C85640" w:rsidRDefault="00184E0F" w:rsidP="00C57E8E">
      <w:pPr>
        <w:jc w:val="both"/>
        <w:rPr>
          <w:b/>
          <w:color w:val="000000" w:themeColor="text1"/>
        </w:rPr>
      </w:pPr>
    </w:p>
    <w:p w14:paraId="4458210E" w14:textId="77777777" w:rsidR="00184E0F" w:rsidRPr="00C85640" w:rsidRDefault="00184E0F" w:rsidP="00C57E8E">
      <w:pPr>
        <w:jc w:val="both"/>
        <w:rPr>
          <w:color w:val="000000" w:themeColor="text1"/>
        </w:rPr>
      </w:pPr>
      <w:r w:rsidRPr="00C85640">
        <w:rPr>
          <w:color w:val="000000" w:themeColor="text1"/>
        </w:rPr>
        <w:tab/>
        <w:t>Родни индикатори мере промене између жена и мушкараца током времена. На међународном нивоу, Одсек за статистику Уједињених нација дефинисао је минимални скуп од 52 квантитативна родна индикатора</w:t>
      </w:r>
      <w:r w:rsidRPr="00C85640">
        <w:rPr>
          <w:rStyle w:val="FootnoteReference"/>
          <w:color w:val="000000" w:themeColor="text1"/>
        </w:rPr>
        <w:footnoteReference w:id="230"/>
      </w:r>
      <w:r w:rsidRPr="00C85640">
        <w:rPr>
          <w:color w:val="000000" w:themeColor="text1"/>
        </w:rPr>
        <w:t>.</w:t>
      </w:r>
      <w:r w:rsidRPr="00C85640">
        <w:rPr>
          <w:color w:val="000000" w:themeColor="text1"/>
          <w:lang w:val="sr-Cyrl-RS"/>
        </w:rPr>
        <w:t xml:space="preserve"> </w:t>
      </w:r>
      <w:r w:rsidRPr="00C85640">
        <w:rPr>
          <w:color w:val="000000" w:themeColor="text1"/>
          <w:lang w:val="en-US"/>
        </w:rPr>
        <w:t xml:space="preserve">Они се односе на следеће области:  </w:t>
      </w:r>
    </w:p>
    <w:p w14:paraId="03F8DEFF" w14:textId="77777777" w:rsidR="00184E0F" w:rsidRPr="00C85640" w:rsidRDefault="00184E0F" w:rsidP="00C57E8E">
      <w:pPr>
        <w:jc w:val="both"/>
        <w:rPr>
          <w:color w:val="000000" w:themeColor="text1"/>
          <w:lang w:val="en-US"/>
        </w:rPr>
      </w:pPr>
    </w:p>
    <w:p w14:paraId="7D8F85FE" w14:textId="77777777" w:rsidR="00184E0F" w:rsidRPr="00C85640" w:rsidRDefault="00184E0F" w:rsidP="00C05983">
      <w:pPr>
        <w:numPr>
          <w:ilvl w:val="0"/>
          <w:numId w:val="3"/>
        </w:numPr>
        <w:tabs>
          <w:tab w:val="clear" w:pos="720"/>
          <w:tab w:val="num" w:pos="1134"/>
        </w:tabs>
        <w:spacing w:line="276" w:lineRule="auto"/>
        <w:ind w:left="1134" w:hanging="425"/>
        <w:jc w:val="both"/>
        <w:rPr>
          <w:color w:val="000000" w:themeColor="text1"/>
        </w:rPr>
      </w:pPr>
      <w:r w:rsidRPr="00C85640">
        <w:rPr>
          <w:color w:val="000000" w:themeColor="text1"/>
        </w:rPr>
        <w:t xml:space="preserve">Економске структуре, учешће у производним делатностима и приступ ресурсима </w:t>
      </w:r>
    </w:p>
    <w:p w14:paraId="06146BAB" w14:textId="77777777" w:rsidR="00184E0F" w:rsidRPr="00C85640" w:rsidRDefault="00184E0F" w:rsidP="00C05983">
      <w:pPr>
        <w:numPr>
          <w:ilvl w:val="0"/>
          <w:numId w:val="3"/>
        </w:numPr>
        <w:tabs>
          <w:tab w:val="clear" w:pos="720"/>
          <w:tab w:val="num" w:pos="1134"/>
        </w:tabs>
        <w:spacing w:line="276" w:lineRule="auto"/>
        <w:ind w:left="1134" w:hanging="425"/>
        <w:jc w:val="both"/>
        <w:rPr>
          <w:color w:val="000000" w:themeColor="text1"/>
        </w:rPr>
      </w:pPr>
      <w:r w:rsidRPr="00C85640">
        <w:rPr>
          <w:color w:val="000000" w:themeColor="text1"/>
        </w:rPr>
        <w:t xml:space="preserve">Образовање </w:t>
      </w:r>
    </w:p>
    <w:p w14:paraId="5873457A" w14:textId="77777777" w:rsidR="00184E0F" w:rsidRPr="00C85640" w:rsidRDefault="00184E0F" w:rsidP="00C05983">
      <w:pPr>
        <w:numPr>
          <w:ilvl w:val="0"/>
          <w:numId w:val="3"/>
        </w:numPr>
        <w:tabs>
          <w:tab w:val="clear" w:pos="720"/>
          <w:tab w:val="num" w:pos="1134"/>
        </w:tabs>
        <w:spacing w:line="276" w:lineRule="auto"/>
        <w:ind w:left="1134" w:hanging="425"/>
        <w:jc w:val="both"/>
        <w:rPr>
          <w:color w:val="000000" w:themeColor="text1"/>
        </w:rPr>
      </w:pPr>
      <w:r w:rsidRPr="00C85640">
        <w:rPr>
          <w:color w:val="000000" w:themeColor="text1"/>
        </w:rPr>
        <w:t xml:space="preserve">Здравство и повезане услуге </w:t>
      </w:r>
    </w:p>
    <w:p w14:paraId="593D48AA" w14:textId="77777777" w:rsidR="00184E0F" w:rsidRPr="00C85640" w:rsidRDefault="00184E0F" w:rsidP="00C05983">
      <w:pPr>
        <w:numPr>
          <w:ilvl w:val="0"/>
          <w:numId w:val="3"/>
        </w:numPr>
        <w:tabs>
          <w:tab w:val="clear" w:pos="720"/>
          <w:tab w:val="num" w:pos="1134"/>
        </w:tabs>
        <w:spacing w:line="276" w:lineRule="auto"/>
        <w:ind w:left="1134" w:hanging="425"/>
        <w:jc w:val="both"/>
        <w:rPr>
          <w:color w:val="000000" w:themeColor="text1"/>
        </w:rPr>
      </w:pPr>
      <w:r w:rsidRPr="00C85640">
        <w:rPr>
          <w:color w:val="000000" w:themeColor="text1"/>
        </w:rPr>
        <w:t xml:space="preserve">Људска права жена и девојчица </w:t>
      </w:r>
    </w:p>
    <w:p w14:paraId="1F197874" w14:textId="77777777" w:rsidR="00184E0F" w:rsidRPr="00C85640" w:rsidRDefault="00184E0F" w:rsidP="00C05983">
      <w:pPr>
        <w:numPr>
          <w:ilvl w:val="0"/>
          <w:numId w:val="3"/>
        </w:numPr>
        <w:tabs>
          <w:tab w:val="clear" w:pos="720"/>
          <w:tab w:val="num" w:pos="1134"/>
        </w:tabs>
        <w:spacing w:line="276" w:lineRule="auto"/>
        <w:ind w:left="1134" w:hanging="425"/>
        <w:jc w:val="both"/>
        <w:rPr>
          <w:color w:val="000000" w:themeColor="text1"/>
        </w:rPr>
      </w:pPr>
      <w:r w:rsidRPr="00C85640">
        <w:rPr>
          <w:color w:val="000000" w:themeColor="text1"/>
        </w:rPr>
        <w:t xml:space="preserve">Јавни живот и одлучивање </w:t>
      </w:r>
    </w:p>
    <w:p w14:paraId="2F2EB3B0" w14:textId="77777777" w:rsidR="00184E0F" w:rsidRPr="00C85640" w:rsidRDefault="00184E0F" w:rsidP="00C57E8E">
      <w:pPr>
        <w:jc w:val="both"/>
        <w:rPr>
          <w:color w:val="000000" w:themeColor="text1"/>
        </w:rPr>
      </w:pPr>
    </w:p>
    <w:p w14:paraId="2DB02D99" w14:textId="77777777" w:rsidR="00184E0F" w:rsidRPr="00C85640" w:rsidRDefault="00184E0F" w:rsidP="00C57E8E">
      <w:pPr>
        <w:jc w:val="both"/>
        <w:rPr>
          <w:color w:val="000000" w:themeColor="text1"/>
        </w:rPr>
      </w:pPr>
      <w:r w:rsidRPr="00C85640">
        <w:rPr>
          <w:color w:val="000000" w:themeColor="text1"/>
        </w:rPr>
        <w:tab/>
        <w:t>Табела која следи садржи податке доступне у Србији и такође наводи индикаторе који за сада недостају.</w:t>
      </w:r>
      <w:r w:rsidRPr="00C85640">
        <w:rPr>
          <w:rStyle w:val="FootnoteReference"/>
          <w:color w:val="000000" w:themeColor="text1"/>
        </w:rPr>
        <w:footnoteReference w:id="231"/>
      </w:r>
      <w:r w:rsidRPr="00C85640">
        <w:rPr>
          <w:color w:val="000000" w:themeColor="text1"/>
        </w:rPr>
        <w:t xml:space="preserve"> </w:t>
      </w:r>
    </w:p>
    <w:p w14:paraId="5AD20512" w14:textId="77777777" w:rsidR="00184E0F" w:rsidRPr="00C85640" w:rsidRDefault="00184E0F" w:rsidP="00C57E8E">
      <w:pPr>
        <w:jc w:val="both"/>
        <w:rPr>
          <w:color w:val="000000" w:themeColor="text1"/>
        </w:rPr>
      </w:pPr>
    </w:p>
    <w:p w14:paraId="4619701C" w14:textId="77777777" w:rsidR="00184E0F" w:rsidRPr="00C85640" w:rsidRDefault="00184E0F" w:rsidP="00C57E8E">
      <w:pPr>
        <w:jc w:val="both"/>
        <w:rPr>
          <w:b/>
          <w:color w:val="000000" w:themeColor="text1"/>
        </w:rPr>
      </w:pPr>
    </w:p>
    <w:p w14:paraId="58EEC394" w14:textId="77777777" w:rsidR="00184E0F" w:rsidRPr="00C85640" w:rsidRDefault="00184E0F" w:rsidP="00C57E8E">
      <w:pPr>
        <w:jc w:val="both"/>
        <w:rPr>
          <w:b/>
          <w:color w:val="000000" w:themeColor="text1"/>
        </w:rPr>
      </w:pPr>
    </w:p>
    <w:p w14:paraId="5AD1E3B3" w14:textId="77777777" w:rsidR="00184E0F" w:rsidRPr="00C85640" w:rsidRDefault="00184E0F" w:rsidP="00C57E8E">
      <w:pPr>
        <w:jc w:val="both"/>
        <w:rPr>
          <w:b/>
          <w:color w:val="000000" w:themeColor="text1"/>
        </w:rPr>
      </w:pPr>
    </w:p>
    <w:p w14:paraId="41192930" w14:textId="77777777" w:rsidR="00184E0F" w:rsidRPr="00C85640" w:rsidRDefault="00184E0F" w:rsidP="00C57E8E">
      <w:pPr>
        <w:jc w:val="both"/>
        <w:rPr>
          <w:b/>
          <w:color w:val="000000" w:themeColor="text1"/>
        </w:rPr>
      </w:pPr>
    </w:p>
    <w:p w14:paraId="7D4DE422" w14:textId="77777777" w:rsidR="00184E0F" w:rsidRPr="00C85640" w:rsidRDefault="00184E0F" w:rsidP="00C57E8E">
      <w:pPr>
        <w:jc w:val="both"/>
        <w:rPr>
          <w:b/>
          <w:color w:val="000000" w:themeColor="text1"/>
        </w:rPr>
      </w:pPr>
    </w:p>
    <w:p w14:paraId="3035FA6B" w14:textId="77777777" w:rsidR="00184E0F" w:rsidRPr="00C85640" w:rsidRDefault="00184E0F" w:rsidP="00C57E8E">
      <w:pPr>
        <w:jc w:val="both"/>
        <w:rPr>
          <w:b/>
          <w:color w:val="000000" w:themeColor="text1"/>
        </w:rPr>
      </w:pPr>
    </w:p>
    <w:p w14:paraId="21D49D56" w14:textId="77777777" w:rsidR="00184E0F" w:rsidRPr="00C85640" w:rsidRDefault="00184E0F" w:rsidP="00C57E8E">
      <w:pPr>
        <w:jc w:val="both"/>
        <w:rPr>
          <w:b/>
          <w:color w:val="000000" w:themeColor="text1"/>
        </w:rPr>
        <w:sectPr w:rsidR="00184E0F" w:rsidRPr="00C85640" w:rsidSect="00E16BAA">
          <w:endnotePr>
            <w:numFmt w:val="decimal"/>
          </w:endnotePr>
          <w:pgSz w:w="11900" w:h="16840"/>
          <w:pgMar w:top="1417" w:right="1417" w:bottom="1134" w:left="1417" w:header="708" w:footer="708" w:gutter="0"/>
          <w:cols w:space="708"/>
          <w:docGrid w:linePitch="360"/>
        </w:sectPr>
      </w:pPr>
    </w:p>
    <w:p w14:paraId="74A4A423" w14:textId="77777777" w:rsidR="00184E0F" w:rsidRPr="00C85640" w:rsidRDefault="00184E0F" w:rsidP="00C57E8E">
      <w:pPr>
        <w:jc w:val="both"/>
        <w:rPr>
          <w:b/>
          <w:color w:val="000000" w:themeColor="text1"/>
        </w:rPr>
      </w:pPr>
    </w:p>
    <w:p w14:paraId="6B39BFE2" w14:textId="77777777" w:rsidR="00184E0F" w:rsidRPr="00C85640" w:rsidRDefault="00184E0F" w:rsidP="00F02B0A">
      <w:pPr>
        <w:jc w:val="both"/>
        <w:rPr>
          <w:b/>
          <w:color w:val="000000" w:themeColor="text1"/>
          <w:sz w:val="28"/>
          <w:szCs w:val="28"/>
        </w:rPr>
      </w:pPr>
      <w:r w:rsidRPr="00C85640">
        <w:rPr>
          <w:b/>
          <w:color w:val="000000" w:themeColor="text1"/>
          <w:sz w:val="28"/>
          <w:szCs w:val="28"/>
        </w:rPr>
        <w:t>Табела: Одсек УН за статистику: Минимални родни статистички подаци</w:t>
      </w:r>
    </w:p>
    <w:p w14:paraId="218333F8" w14:textId="77777777" w:rsidR="00184E0F" w:rsidRPr="00C85640" w:rsidRDefault="00184E0F" w:rsidP="00C57E8E">
      <w:pPr>
        <w:jc w:val="both"/>
        <w:rPr>
          <w:color w:val="000000" w:themeColor="text1"/>
        </w:rPr>
      </w:pPr>
    </w:p>
    <w:tbl>
      <w:tblPr>
        <w:tblStyle w:val="TableGrid"/>
        <w:tblW w:w="0" w:type="auto"/>
        <w:tblLook w:val="04A0" w:firstRow="1" w:lastRow="0" w:firstColumn="1" w:lastColumn="0" w:noHBand="0" w:noVBand="1"/>
      </w:tblPr>
      <w:tblGrid>
        <w:gridCol w:w="2807"/>
        <w:gridCol w:w="2802"/>
        <w:gridCol w:w="2804"/>
        <w:gridCol w:w="3051"/>
        <w:gridCol w:w="2815"/>
      </w:tblGrid>
      <w:tr w:rsidR="00C85640" w:rsidRPr="00C85640" w14:paraId="72977C27" w14:textId="77777777" w:rsidTr="00BC0723">
        <w:trPr>
          <w:trHeight w:val="1494"/>
        </w:trPr>
        <w:tc>
          <w:tcPr>
            <w:tcW w:w="2807" w:type="dxa"/>
            <w:tcBorders>
              <w:bottom w:val="single" w:sz="4" w:space="0" w:color="auto"/>
            </w:tcBorders>
            <w:shd w:val="pct20" w:color="auto" w:fill="auto"/>
          </w:tcPr>
          <w:p w14:paraId="416D761A" w14:textId="77777777" w:rsidR="00184E0F" w:rsidRPr="00C85640" w:rsidRDefault="00184E0F" w:rsidP="002436C3">
            <w:pPr>
              <w:spacing w:before="120" w:after="120"/>
              <w:jc w:val="center"/>
              <w:rPr>
                <w:b/>
                <w:color w:val="000000" w:themeColor="text1"/>
                <w:sz w:val="22"/>
                <w:szCs w:val="22"/>
              </w:rPr>
            </w:pPr>
            <w:r w:rsidRPr="00C85640">
              <w:rPr>
                <w:b/>
                <w:color w:val="000000" w:themeColor="text1"/>
                <w:sz w:val="22"/>
                <w:szCs w:val="22"/>
              </w:rPr>
              <w:t>Економске структуре, учешће у производним делатностима и приступ ресурсима</w:t>
            </w:r>
          </w:p>
          <w:p w14:paraId="1F58A873" w14:textId="77777777" w:rsidR="00184E0F" w:rsidRPr="00C85640" w:rsidRDefault="00184E0F" w:rsidP="002436C3">
            <w:pPr>
              <w:spacing w:before="120" w:after="120"/>
              <w:jc w:val="center"/>
              <w:rPr>
                <w:b/>
                <w:color w:val="000000" w:themeColor="text1"/>
                <w:sz w:val="22"/>
                <w:szCs w:val="22"/>
              </w:rPr>
            </w:pPr>
          </w:p>
        </w:tc>
        <w:tc>
          <w:tcPr>
            <w:tcW w:w="2802" w:type="dxa"/>
            <w:tcBorders>
              <w:bottom w:val="single" w:sz="4" w:space="0" w:color="auto"/>
            </w:tcBorders>
            <w:shd w:val="pct20" w:color="auto" w:fill="auto"/>
          </w:tcPr>
          <w:p w14:paraId="274317EC" w14:textId="77777777" w:rsidR="00184E0F" w:rsidRPr="00C85640" w:rsidRDefault="00184E0F" w:rsidP="002436C3">
            <w:pPr>
              <w:tabs>
                <w:tab w:val="num" w:pos="720"/>
              </w:tabs>
              <w:spacing w:before="120" w:after="120"/>
              <w:jc w:val="center"/>
              <w:rPr>
                <w:b/>
                <w:color w:val="000000" w:themeColor="text1"/>
                <w:sz w:val="22"/>
                <w:szCs w:val="22"/>
              </w:rPr>
            </w:pPr>
            <w:r w:rsidRPr="00C85640">
              <w:rPr>
                <w:b/>
                <w:color w:val="000000" w:themeColor="text1"/>
                <w:sz w:val="22"/>
                <w:szCs w:val="22"/>
              </w:rPr>
              <w:t>Образовање</w:t>
            </w:r>
          </w:p>
          <w:p w14:paraId="53F991E6" w14:textId="77777777" w:rsidR="00184E0F" w:rsidRPr="00C85640" w:rsidRDefault="00184E0F" w:rsidP="002436C3">
            <w:pPr>
              <w:spacing w:before="120" w:after="120"/>
              <w:jc w:val="center"/>
              <w:rPr>
                <w:b/>
                <w:color w:val="000000" w:themeColor="text1"/>
                <w:sz w:val="22"/>
                <w:szCs w:val="22"/>
              </w:rPr>
            </w:pPr>
          </w:p>
        </w:tc>
        <w:tc>
          <w:tcPr>
            <w:tcW w:w="2804" w:type="dxa"/>
            <w:tcBorders>
              <w:bottom w:val="single" w:sz="4" w:space="0" w:color="auto"/>
            </w:tcBorders>
            <w:shd w:val="pct20" w:color="auto" w:fill="auto"/>
          </w:tcPr>
          <w:p w14:paraId="285F043D" w14:textId="77777777" w:rsidR="00184E0F" w:rsidRPr="00C85640" w:rsidRDefault="00184E0F" w:rsidP="002436C3">
            <w:pPr>
              <w:tabs>
                <w:tab w:val="num" w:pos="720"/>
              </w:tabs>
              <w:spacing w:before="120" w:after="120"/>
              <w:jc w:val="center"/>
              <w:rPr>
                <w:b/>
                <w:color w:val="000000" w:themeColor="text1"/>
                <w:sz w:val="22"/>
                <w:szCs w:val="22"/>
              </w:rPr>
            </w:pPr>
            <w:r w:rsidRPr="00C85640">
              <w:rPr>
                <w:b/>
                <w:color w:val="000000" w:themeColor="text1"/>
                <w:sz w:val="22"/>
                <w:szCs w:val="22"/>
              </w:rPr>
              <w:t>Здравље и повезане услуге</w:t>
            </w:r>
          </w:p>
          <w:p w14:paraId="60327046" w14:textId="77777777" w:rsidR="00184E0F" w:rsidRPr="00C85640" w:rsidRDefault="00184E0F" w:rsidP="002436C3">
            <w:pPr>
              <w:spacing w:before="120" w:after="120"/>
              <w:jc w:val="center"/>
              <w:rPr>
                <w:b/>
                <w:color w:val="000000" w:themeColor="text1"/>
                <w:sz w:val="22"/>
                <w:szCs w:val="22"/>
              </w:rPr>
            </w:pPr>
          </w:p>
        </w:tc>
        <w:tc>
          <w:tcPr>
            <w:tcW w:w="3051" w:type="dxa"/>
            <w:tcBorders>
              <w:bottom w:val="single" w:sz="4" w:space="0" w:color="auto"/>
            </w:tcBorders>
            <w:shd w:val="pct20" w:color="auto" w:fill="auto"/>
          </w:tcPr>
          <w:p w14:paraId="0A0A1EA6" w14:textId="77777777" w:rsidR="00184E0F" w:rsidRPr="00C85640" w:rsidRDefault="00184E0F" w:rsidP="002436C3">
            <w:pPr>
              <w:tabs>
                <w:tab w:val="num" w:pos="720"/>
              </w:tabs>
              <w:spacing w:before="120" w:after="120"/>
              <w:jc w:val="center"/>
              <w:rPr>
                <w:b/>
                <w:color w:val="000000" w:themeColor="text1"/>
                <w:sz w:val="22"/>
                <w:szCs w:val="22"/>
              </w:rPr>
            </w:pPr>
            <w:r w:rsidRPr="00C85640">
              <w:rPr>
                <w:b/>
                <w:color w:val="000000" w:themeColor="text1"/>
                <w:sz w:val="22"/>
                <w:szCs w:val="22"/>
              </w:rPr>
              <w:t>Јавни живот и одлучивање</w:t>
            </w:r>
          </w:p>
          <w:p w14:paraId="41468B64" w14:textId="77777777" w:rsidR="00184E0F" w:rsidRPr="00C85640" w:rsidRDefault="00184E0F" w:rsidP="002436C3">
            <w:pPr>
              <w:tabs>
                <w:tab w:val="num" w:pos="720"/>
              </w:tabs>
              <w:spacing w:before="120" w:after="120"/>
              <w:jc w:val="center"/>
              <w:rPr>
                <w:b/>
                <w:color w:val="000000" w:themeColor="text1"/>
                <w:sz w:val="22"/>
                <w:szCs w:val="22"/>
              </w:rPr>
            </w:pPr>
          </w:p>
        </w:tc>
        <w:tc>
          <w:tcPr>
            <w:tcW w:w="2815" w:type="dxa"/>
            <w:tcBorders>
              <w:bottom w:val="single" w:sz="4" w:space="0" w:color="auto"/>
            </w:tcBorders>
            <w:shd w:val="pct20" w:color="auto" w:fill="auto"/>
          </w:tcPr>
          <w:p w14:paraId="4A5E40F0" w14:textId="77777777" w:rsidR="00184E0F" w:rsidRPr="00C85640" w:rsidRDefault="00184E0F" w:rsidP="002436C3">
            <w:pPr>
              <w:tabs>
                <w:tab w:val="num" w:pos="720"/>
              </w:tabs>
              <w:spacing w:before="120" w:after="120"/>
              <w:jc w:val="center"/>
              <w:rPr>
                <w:b/>
                <w:color w:val="000000" w:themeColor="text1"/>
                <w:sz w:val="22"/>
                <w:szCs w:val="22"/>
              </w:rPr>
            </w:pPr>
            <w:r w:rsidRPr="00C85640">
              <w:rPr>
                <w:b/>
                <w:color w:val="000000" w:themeColor="text1"/>
                <w:sz w:val="22"/>
                <w:szCs w:val="22"/>
              </w:rPr>
              <w:t>Људска права жена и девојчица</w:t>
            </w:r>
          </w:p>
          <w:p w14:paraId="1CEE0737" w14:textId="77777777" w:rsidR="00184E0F" w:rsidRPr="00C85640" w:rsidRDefault="00184E0F" w:rsidP="002436C3">
            <w:pPr>
              <w:spacing w:before="120" w:after="120"/>
              <w:jc w:val="center"/>
              <w:rPr>
                <w:b/>
                <w:color w:val="000000" w:themeColor="text1"/>
                <w:sz w:val="22"/>
                <w:szCs w:val="22"/>
              </w:rPr>
            </w:pPr>
          </w:p>
        </w:tc>
      </w:tr>
      <w:tr w:rsidR="00C85640" w:rsidRPr="00C85640" w14:paraId="6FA190D0" w14:textId="77777777" w:rsidTr="00BC0723">
        <w:tc>
          <w:tcPr>
            <w:tcW w:w="14279" w:type="dxa"/>
            <w:gridSpan w:val="5"/>
            <w:shd w:val="pct30" w:color="auto" w:fill="auto"/>
          </w:tcPr>
          <w:p w14:paraId="3882E6B2" w14:textId="77777777" w:rsidR="00184E0F" w:rsidRPr="00C85640" w:rsidRDefault="00184E0F" w:rsidP="002436C3">
            <w:pPr>
              <w:spacing w:before="120" w:after="120"/>
              <w:jc w:val="both"/>
              <w:rPr>
                <w:b/>
                <w:color w:val="000000" w:themeColor="text1"/>
                <w:sz w:val="24"/>
                <w:szCs w:val="24"/>
              </w:rPr>
            </w:pPr>
            <w:r w:rsidRPr="00C85640">
              <w:rPr>
                <w:b/>
                <w:color w:val="000000" w:themeColor="text1"/>
                <w:sz w:val="24"/>
                <w:szCs w:val="24"/>
                <w:lang w:val="sr-Cyrl-RS"/>
              </w:rPr>
              <w:t>Подаци који су р</w:t>
            </w:r>
            <w:r w:rsidRPr="00C85640">
              <w:rPr>
                <w:b/>
                <w:color w:val="000000" w:themeColor="text1"/>
                <w:sz w:val="24"/>
                <w:szCs w:val="24"/>
              </w:rPr>
              <w:t xml:space="preserve">асположиви у Србији </w:t>
            </w:r>
          </w:p>
          <w:p w14:paraId="10D8FE54" w14:textId="77777777" w:rsidR="00184E0F" w:rsidRPr="00C85640" w:rsidRDefault="00184E0F" w:rsidP="00BC0723">
            <w:pPr>
              <w:jc w:val="both"/>
              <w:rPr>
                <w:b/>
                <w:color w:val="000000" w:themeColor="text1"/>
              </w:rPr>
            </w:pPr>
          </w:p>
        </w:tc>
      </w:tr>
      <w:tr w:rsidR="00C85640" w:rsidRPr="00C85640" w14:paraId="57F3E347" w14:textId="77777777" w:rsidTr="00BC0723">
        <w:tc>
          <w:tcPr>
            <w:tcW w:w="2807" w:type="dxa"/>
          </w:tcPr>
          <w:p w14:paraId="243D7386" w14:textId="77777777" w:rsidR="00184E0F" w:rsidRPr="00C85640" w:rsidRDefault="00184E0F" w:rsidP="000E1C6A">
            <w:pPr>
              <w:jc w:val="both"/>
              <w:rPr>
                <w:color w:val="000000" w:themeColor="text1"/>
              </w:rPr>
            </w:pPr>
            <w:r w:rsidRPr="00C85640">
              <w:rPr>
                <w:color w:val="000000" w:themeColor="text1"/>
              </w:rPr>
              <w:t>Просечан број сати проведен у неплаћеном раду и нези, по полу, старосној доби и месту (напомена: раздвојити рад у домаћинству и негу, по могућству)</w:t>
            </w:r>
          </w:p>
        </w:tc>
        <w:tc>
          <w:tcPr>
            <w:tcW w:w="2802" w:type="dxa"/>
          </w:tcPr>
          <w:p w14:paraId="6485AE2D" w14:textId="77777777" w:rsidR="00184E0F" w:rsidRPr="00C85640" w:rsidRDefault="00184E0F" w:rsidP="000E1C6A">
            <w:pPr>
              <w:jc w:val="both"/>
              <w:rPr>
                <w:color w:val="000000" w:themeColor="text1"/>
                <w:lang w:val="en-US"/>
              </w:rPr>
            </w:pPr>
            <w:r w:rsidRPr="00C85640">
              <w:rPr>
                <w:color w:val="000000" w:themeColor="text1"/>
                <w:lang w:val="en-US"/>
              </w:rPr>
              <w:t>Стопа писмености младих (15-24 година), по половима</w:t>
            </w:r>
          </w:p>
        </w:tc>
        <w:tc>
          <w:tcPr>
            <w:tcW w:w="2804" w:type="dxa"/>
          </w:tcPr>
          <w:p w14:paraId="7777CDA9" w14:textId="77777777" w:rsidR="00184E0F" w:rsidRPr="00C85640" w:rsidRDefault="00184E0F" w:rsidP="00F02B0A">
            <w:pPr>
              <w:jc w:val="both"/>
              <w:rPr>
                <w:color w:val="000000" w:themeColor="text1"/>
                <w:lang w:val="en-US"/>
              </w:rPr>
            </w:pPr>
            <w:r w:rsidRPr="00C85640">
              <w:rPr>
                <w:color w:val="000000" w:themeColor="text1"/>
                <w:lang w:val="en-US"/>
              </w:rPr>
              <w:t>Удео жена репродуктивног доба (старости 15-49 година) које су своју потребу за планирањем породице испуниле модерним методама</w:t>
            </w:r>
          </w:p>
          <w:p w14:paraId="4A19BA04" w14:textId="77777777" w:rsidR="00184E0F" w:rsidRPr="00C85640" w:rsidRDefault="00184E0F" w:rsidP="00BC0723">
            <w:pPr>
              <w:jc w:val="both"/>
              <w:rPr>
                <w:color w:val="000000" w:themeColor="text1"/>
                <w:lang w:val="en-US"/>
              </w:rPr>
            </w:pPr>
          </w:p>
        </w:tc>
        <w:tc>
          <w:tcPr>
            <w:tcW w:w="3051" w:type="dxa"/>
          </w:tcPr>
          <w:tbl>
            <w:tblPr>
              <w:tblW w:w="0" w:type="dxa"/>
              <w:jc w:val="right"/>
              <w:tblCellSpacing w:w="15" w:type="dxa"/>
              <w:tblCellMar>
                <w:left w:w="0" w:type="dxa"/>
                <w:right w:w="0" w:type="dxa"/>
              </w:tblCellMar>
              <w:tblLook w:val="04A0" w:firstRow="1" w:lastRow="0" w:firstColumn="1" w:lastColumn="0" w:noHBand="0" w:noVBand="1"/>
            </w:tblPr>
            <w:tblGrid>
              <w:gridCol w:w="705"/>
              <w:gridCol w:w="690"/>
              <w:gridCol w:w="45"/>
              <w:gridCol w:w="690"/>
              <w:gridCol w:w="705"/>
            </w:tblGrid>
            <w:tr w:rsidR="00C85640" w:rsidRPr="00C85640" w14:paraId="225D6FCA" w14:textId="77777777" w:rsidTr="00BC0723">
              <w:trPr>
                <w:tblCellSpacing w:w="15" w:type="dxa"/>
                <w:jc w:val="right"/>
              </w:trPr>
              <w:tc>
                <w:tcPr>
                  <w:tcW w:w="660" w:type="dxa"/>
                  <w:tcMar>
                    <w:top w:w="0" w:type="dxa"/>
                    <w:left w:w="30" w:type="dxa"/>
                    <w:bottom w:w="0" w:type="dxa"/>
                    <w:right w:w="0" w:type="dxa"/>
                  </w:tcMar>
                  <w:vAlign w:val="center"/>
                  <w:hideMark/>
                </w:tcPr>
                <w:p w14:paraId="5801FB67" w14:textId="77777777" w:rsidR="00184E0F" w:rsidRPr="00C85640" w:rsidRDefault="00184E0F" w:rsidP="00BC0723">
                  <w:pPr>
                    <w:jc w:val="both"/>
                    <w:rPr>
                      <w:color w:val="000000" w:themeColor="text1"/>
                      <w:lang w:val="en-US"/>
                    </w:rPr>
                  </w:pPr>
                </w:p>
              </w:tc>
              <w:tc>
                <w:tcPr>
                  <w:tcW w:w="660" w:type="dxa"/>
                  <w:vAlign w:val="center"/>
                  <w:hideMark/>
                </w:tcPr>
                <w:p w14:paraId="5F1670FD" w14:textId="77777777" w:rsidR="00184E0F" w:rsidRPr="00C85640" w:rsidRDefault="00184E0F" w:rsidP="00BC0723">
                  <w:pPr>
                    <w:jc w:val="both"/>
                    <w:rPr>
                      <w:color w:val="000000" w:themeColor="text1"/>
                      <w:lang w:val="en-US"/>
                    </w:rPr>
                  </w:pPr>
                </w:p>
              </w:tc>
              <w:tc>
                <w:tcPr>
                  <w:tcW w:w="15" w:type="dxa"/>
                  <w:vAlign w:val="center"/>
                  <w:hideMark/>
                </w:tcPr>
                <w:p w14:paraId="7AF97A31" w14:textId="77777777" w:rsidR="00184E0F" w:rsidRPr="00C85640" w:rsidRDefault="00184E0F" w:rsidP="00BC0723">
                  <w:pPr>
                    <w:jc w:val="both"/>
                    <w:rPr>
                      <w:color w:val="000000" w:themeColor="text1"/>
                      <w:lang w:val="en-US"/>
                    </w:rPr>
                  </w:pPr>
                </w:p>
              </w:tc>
              <w:tc>
                <w:tcPr>
                  <w:tcW w:w="660" w:type="dxa"/>
                  <w:vAlign w:val="center"/>
                  <w:hideMark/>
                </w:tcPr>
                <w:p w14:paraId="4FD1934D" w14:textId="77777777" w:rsidR="00184E0F" w:rsidRPr="00C85640" w:rsidRDefault="00184E0F" w:rsidP="00BC0723">
                  <w:pPr>
                    <w:jc w:val="both"/>
                    <w:rPr>
                      <w:color w:val="000000" w:themeColor="text1"/>
                      <w:lang w:val="en-US"/>
                    </w:rPr>
                  </w:pPr>
                </w:p>
              </w:tc>
              <w:tc>
                <w:tcPr>
                  <w:tcW w:w="660" w:type="dxa"/>
                  <w:tcMar>
                    <w:top w:w="0" w:type="dxa"/>
                    <w:left w:w="0" w:type="dxa"/>
                    <w:bottom w:w="0" w:type="dxa"/>
                    <w:right w:w="30" w:type="dxa"/>
                  </w:tcMar>
                  <w:vAlign w:val="center"/>
                  <w:hideMark/>
                </w:tcPr>
                <w:p w14:paraId="360CC139" w14:textId="77777777" w:rsidR="00184E0F" w:rsidRPr="00C85640" w:rsidRDefault="00184E0F" w:rsidP="00BC0723">
                  <w:pPr>
                    <w:jc w:val="both"/>
                    <w:rPr>
                      <w:color w:val="000000" w:themeColor="text1"/>
                      <w:lang w:val="en-US"/>
                    </w:rPr>
                  </w:pPr>
                </w:p>
              </w:tc>
            </w:tr>
          </w:tbl>
          <w:p w14:paraId="7596682E" w14:textId="77777777" w:rsidR="00184E0F" w:rsidRPr="00C85640" w:rsidRDefault="00184E0F" w:rsidP="00BC0723">
            <w:pPr>
              <w:jc w:val="both"/>
              <w:rPr>
                <w:color w:val="000000" w:themeColor="text1"/>
              </w:rPr>
            </w:pPr>
            <w:r w:rsidRPr="00C85640">
              <w:rPr>
                <w:color w:val="000000" w:themeColor="text1"/>
              </w:rPr>
              <w:t>Проценат жена судија</w:t>
            </w:r>
          </w:p>
        </w:tc>
        <w:tc>
          <w:tcPr>
            <w:tcW w:w="2815" w:type="dxa"/>
          </w:tcPr>
          <w:p w14:paraId="262797B6" w14:textId="77777777" w:rsidR="00184E0F" w:rsidRPr="00C85640" w:rsidRDefault="00184E0F" w:rsidP="00D00BBF">
            <w:pPr>
              <w:jc w:val="both"/>
              <w:rPr>
                <w:color w:val="000000" w:themeColor="text1"/>
              </w:rPr>
            </w:pPr>
            <w:r w:rsidRPr="00C85640">
              <w:rPr>
                <w:color w:val="000000" w:themeColor="text1"/>
              </w:rPr>
              <w:t>Удео жена и девојчица од 15 и више година које су биле подвргнуте сексуалном насиљу од стране лица која нису њихови интимни партнери у претходних 12 месеци, по старосној доби и месту дешавања</w:t>
            </w:r>
          </w:p>
        </w:tc>
      </w:tr>
      <w:tr w:rsidR="00C85640" w:rsidRPr="00C85640" w14:paraId="2E3C493C" w14:textId="77777777" w:rsidTr="00BC0723">
        <w:tc>
          <w:tcPr>
            <w:tcW w:w="2807" w:type="dxa"/>
          </w:tcPr>
          <w:p w14:paraId="4263038B" w14:textId="77777777" w:rsidR="00184E0F" w:rsidRPr="00C85640" w:rsidRDefault="00184E0F" w:rsidP="000E1C6A">
            <w:pPr>
              <w:jc w:val="both"/>
              <w:rPr>
                <w:color w:val="000000" w:themeColor="text1"/>
                <w:lang w:val="en-US"/>
              </w:rPr>
            </w:pPr>
            <w:r w:rsidRPr="00C85640">
              <w:rPr>
                <w:color w:val="000000" w:themeColor="text1"/>
                <w:lang w:val="en-US"/>
              </w:rPr>
              <w:t>Просечан број сати проведен у укупном раду (укупно радно оптереење), по полу</w:t>
            </w:r>
          </w:p>
        </w:tc>
        <w:tc>
          <w:tcPr>
            <w:tcW w:w="2802" w:type="dxa"/>
          </w:tcPr>
          <w:p w14:paraId="6B8BC2C9" w14:textId="77777777" w:rsidR="00184E0F" w:rsidRPr="00C85640" w:rsidRDefault="00184E0F" w:rsidP="000E1C6A">
            <w:pPr>
              <w:jc w:val="both"/>
              <w:rPr>
                <w:color w:val="000000" w:themeColor="text1"/>
                <w:lang w:val="en-US"/>
              </w:rPr>
            </w:pPr>
            <w:r w:rsidRPr="00C85640">
              <w:rPr>
                <w:color w:val="000000" w:themeColor="text1"/>
                <w:lang w:val="en-US"/>
              </w:rPr>
              <w:t>Прилагођена нето уписна стопа у основно образовање, по половима</w:t>
            </w:r>
          </w:p>
        </w:tc>
        <w:tc>
          <w:tcPr>
            <w:tcW w:w="2804" w:type="dxa"/>
          </w:tcPr>
          <w:p w14:paraId="6BBC8A4F" w14:textId="77777777" w:rsidR="00184E0F" w:rsidRPr="00C85640" w:rsidRDefault="00184E0F" w:rsidP="00BC0723">
            <w:pPr>
              <w:jc w:val="both"/>
              <w:rPr>
                <w:color w:val="000000" w:themeColor="text1"/>
                <w:lang w:val="en-US"/>
              </w:rPr>
            </w:pPr>
            <w:r w:rsidRPr="00C85640">
              <w:rPr>
                <w:color w:val="000000" w:themeColor="text1"/>
                <w:lang w:val="en-US"/>
              </w:rPr>
              <w:t xml:space="preserve">Стопа смртности испод пет, по половима </w:t>
            </w:r>
          </w:p>
        </w:tc>
        <w:tc>
          <w:tcPr>
            <w:tcW w:w="3051" w:type="dxa"/>
          </w:tcPr>
          <w:p w14:paraId="3B12EB1E" w14:textId="77777777" w:rsidR="00184E0F" w:rsidRPr="00C85640" w:rsidRDefault="00184E0F" w:rsidP="00D00BBF">
            <w:pPr>
              <w:jc w:val="both"/>
              <w:rPr>
                <w:color w:val="000000" w:themeColor="text1"/>
              </w:rPr>
            </w:pPr>
            <w:r w:rsidRPr="00C85640">
              <w:rPr>
                <w:color w:val="000000" w:themeColor="text1"/>
              </w:rPr>
              <w:t>Удео места која припадају женама у (а) националном парламенту и (б) општинским већима</w:t>
            </w:r>
          </w:p>
        </w:tc>
        <w:tc>
          <w:tcPr>
            <w:tcW w:w="2815" w:type="dxa"/>
          </w:tcPr>
          <w:p w14:paraId="5FD29F76" w14:textId="77777777" w:rsidR="00184E0F" w:rsidRPr="00C85640" w:rsidRDefault="00184E0F" w:rsidP="00D00BBF">
            <w:pPr>
              <w:jc w:val="both"/>
              <w:rPr>
                <w:color w:val="000000" w:themeColor="text1"/>
                <w:lang w:val="en-US"/>
              </w:rPr>
            </w:pPr>
            <w:r w:rsidRPr="00C85640">
              <w:rPr>
                <w:color w:val="000000" w:themeColor="text1"/>
                <w:lang w:val="en-US"/>
              </w:rPr>
              <w:t>Удео жена старосне доби 20-24 година које су се удале или ступиле у заједницу пре 15 година и пре 18 година</w:t>
            </w:r>
          </w:p>
        </w:tc>
      </w:tr>
      <w:tr w:rsidR="00C85640" w:rsidRPr="00C85640" w14:paraId="4EDC21B7" w14:textId="77777777" w:rsidTr="00BC0723">
        <w:tc>
          <w:tcPr>
            <w:tcW w:w="2807" w:type="dxa"/>
          </w:tcPr>
          <w:p w14:paraId="59D254B1" w14:textId="77777777" w:rsidR="00184E0F" w:rsidRPr="00C85640" w:rsidRDefault="00184E0F" w:rsidP="000E1C6A">
            <w:pPr>
              <w:jc w:val="both"/>
              <w:rPr>
                <w:color w:val="000000" w:themeColor="text1"/>
              </w:rPr>
            </w:pPr>
            <w:r w:rsidRPr="00C85640">
              <w:rPr>
                <w:color w:val="000000" w:themeColor="text1"/>
              </w:rPr>
              <w:t>Стопа учешћа радне снаге за лица старосне доби 15-24 и 15+, по половима</w:t>
            </w:r>
          </w:p>
        </w:tc>
        <w:tc>
          <w:tcPr>
            <w:tcW w:w="2802" w:type="dxa"/>
          </w:tcPr>
          <w:p w14:paraId="7507F898" w14:textId="77777777" w:rsidR="00184E0F" w:rsidRPr="00C85640" w:rsidRDefault="00184E0F" w:rsidP="000E1C6A">
            <w:pPr>
              <w:jc w:val="both"/>
              <w:rPr>
                <w:color w:val="000000" w:themeColor="text1"/>
              </w:rPr>
            </w:pPr>
            <w:r w:rsidRPr="00C85640">
              <w:rPr>
                <w:color w:val="000000" w:themeColor="text1"/>
              </w:rPr>
              <w:t>Бруто уписни коефицијент у средње образовање, по половима</w:t>
            </w:r>
          </w:p>
        </w:tc>
        <w:tc>
          <w:tcPr>
            <w:tcW w:w="2804" w:type="dxa"/>
          </w:tcPr>
          <w:p w14:paraId="4DD8C772" w14:textId="77777777" w:rsidR="00184E0F" w:rsidRPr="00C85640" w:rsidRDefault="00184E0F" w:rsidP="00BC0723">
            <w:pPr>
              <w:jc w:val="both"/>
              <w:rPr>
                <w:color w:val="000000" w:themeColor="text1"/>
              </w:rPr>
            </w:pPr>
            <w:r w:rsidRPr="00C85640">
              <w:rPr>
                <w:color w:val="000000" w:themeColor="text1"/>
              </w:rPr>
              <w:t xml:space="preserve">Стопа смртности породиља </w:t>
            </w:r>
          </w:p>
        </w:tc>
        <w:tc>
          <w:tcPr>
            <w:tcW w:w="3051" w:type="dxa"/>
          </w:tcPr>
          <w:p w14:paraId="10682D5E" w14:textId="77777777" w:rsidR="00184E0F" w:rsidRPr="00C85640" w:rsidRDefault="00184E0F" w:rsidP="00BC0723">
            <w:pPr>
              <w:jc w:val="both"/>
              <w:rPr>
                <w:color w:val="000000" w:themeColor="text1"/>
              </w:rPr>
            </w:pPr>
            <w:r w:rsidRPr="00C85640">
              <w:rPr>
                <w:color w:val="000000" w:themeColor="text1"/>
              </w:rPr>
              <w:t>Удео жена на министарским функцијама у влади</w:t>
            </w:r>
          </w:p>
        </w:tc>
        <w:tc>
          <w:tcPr>
            <w:tcW w:w="2815" w:type="dxa"/>
          </w:tcPr>
          <w:p w14:paraId="07A13788" w14:textId="77777777" w:rsidR="00184E0F" w:rsidRPr="00C85640" w:rsidRDefault="00184E0F" w:rsidP="00D00BBF">
            <w:pPr>
              <w:jc w:val="both"/>
              <w:rPr>
                <w:color w:val="000000" w:themeColor="text1"/>
              </w:rPr>
            </w:pPr>
            <w:r w:rsidRPr="00C85640">
              <w:rPr>
                <w:color w:val="000000" w:themeColor="text1"/>
              </w:rPr>
              <w:t>Стопа малолетничких порођаја (старосна доб 10-14 година; старосна доб 15-19 година) на 1.000 жена у тој старосној групи</w:t>
            </w:r>
          </w:p>
        </w:tc>
      </w:tr>
      <w:tr w:rsidR="00C85640" w:rsidRPr="00C85640" w14:paraId="76F26676" w14:textId="77777777" w:rsidTr="00BC0723">
        <w:tc>
          <w:tcPr>
            <w:tcW w:w="2807" w:type="dxa"/>
          </w:tcPr>
          <w:p w14:paraId="6E0643FE" w14:textId="77777777" w:rsidR="00184E0F" w:rsidRPr="00C85640" w:rsidRDefault="00184E0F" w:rsidP="000E1C6A">
            <w:pPr>
              <w:jc w:val="both"/>
              <w:rPr>
                <w:color w:val="000000" w:themeColor="text1"/>
              </w:rPr>
            </w:pPr>
            <w:r w:rsidRPr="00C85640">
              <w:rPr>
                <w:color w:val="000000" w:themeColor="text1"/>
              </w:rPr>
              <w:t>Удео запослених који раде за сопствени рачун, по половима</w:t>
            </w:r>
          </w:p>
        </w:tc>
        <w:tc>
          <w:tcPr>
            <w:tcW w:w="2802" w:type="dxa"/>
          </w:tcPr>
          <w:p w14:paraId="016B514D" w14:textId="77777777" w:rsidR="00184E0F" w:rsidRPr="00C85640" w:rsidRDefault="00184E0F" w:rsidP="000E1C6A">
            <w:pPr>
              <w:jc w:val="both"/>
              <w:rPr>
                <w:color w:val="000000" w:themeColor="text1"/>
              </w:rPr>
            </w:pPr>
            <w:r w:rsidRPr="00C85640">
              <w:rPr>
                <w:color w:val="000000" w:themeColor="text1"/>
              </w:rPr>
              <w:t>Бруто уписни коефицијент у високо школство, по половима</w:t>
            </w:r>
          </w:p>
        </w:tc>
        <w:tc>
          <w:tcPr>
            <w:tcW w:w="2804" w:type="dxa"/>
          </w:tcPr>
          <w:p w14:paraId="0D1AAB5A" w14:textId="77777777" w:rsidR="00184E0F" w:rsidRPr="00C85640" w:rsidRDefault="00184E0F" w:rsidP="00D00BBF">
            <w:pPr>
              <w:jc w:val="both"/>
              <w:rPr>
                <w:color w:val="000000" w:themeColor="text1"/>
              </w:rPr>
            </w:pPr>
            <w:r w:rsidRPr="00C85640">
              <w:rPr>
                <w:color w:val="000000" w:themeColor="text1"/>
              </w:rPr>
              <w:t xml:space="preserve">Обухваћеност претпорођајном негом </w:t>
            </w:r>
          </w:p>
        </w:tc>
        <w:tc>
          <w:tcPr>
            <w:tcW w:w="3051" w:type="dxa"/>
          </w:tcPr>
          <w:p w14:paraId="532C4DE6" w14:textId="77777777" w:rsidR="00184E0F" w:rsidRPr="00C85640" w:rsidRDefault="00184E0F" w:rsidP="00D00BBF">
            <w:pPr>
              <w:jc w:val="both"/>
              <w:rPr>
                <w:color w:val="000000" w:themeColor="text1"/>
              </w:rPr>
            </w:pPr>
            <w:r w:rsidRPr="00C85640">
              <w:rPr>
                <w:color w:val="000000" w:themeColor="text1"/>
              </w:rPr>
              <w:t>Удео жена на руководећим функцијама</w:t>
            </w:r>
          </w:p>
        </w:tc>
        <w:tc>
          <w:tcPr>
            <w:tcW w:w="2815" w:type="dxa"/>
          </w:tcPr>
          <w:p w14:paraId="65B54A5B" w14:textId="77777777" w:rsidR="00184E0F" w:rsidRPr="00C85640" w:rsidRDefault="00184E0F" w:rsidP="00BC0723">
            <w:pPr>
              <w:jc w:val="both"/>
              <w:rPr>
                <w:color w:val="000000" w:themeColor="text1"/>
              </w:rPr>
            </w:pPr>
          </w:p>
        </w:tc>
      </w:tr>
      <w:tr w:rsidR="00C85640" w:rsidRPr="00C85640" w14:paraId="3E74A775" w14:textId="77777777" w:rsidTr="00BC0723">
        <w:tc>
          <w:tcPr>
            <w:tcW w:w="2807" w:type="dxa"/>
          </w:tcPr>
          <w:p w14:paraId="4C51C22A" w14:textId="77777777" w:rsidR="00184E0F" w:rsidRPr="00C85640" w:rsidRDefault="00184E0F" w:rsidP="000E1C6A">
            <w:pPr>
              <w:jc w:val="both"/>
              <w:rPr>
                <w:color w:val="000000" w:themeColor="text1"/>
              </w:rPr>
            </w:pPr>
            <w:r w:rsidRPr="00C85640">
              <w:rPr>
                <w:color w:val="000000" w:themeColor="text1"/>
              </w:rPr>
              <w:t>Удео запослених који су чланови домаћинства и тако доприносе, по половима</w:t>
            </w:r>
          </w:p>
        </w:tc>
        <w:tc>
          <w:tcPr>
            <w:tcW w:w="2802" w:type="dxa"/>
          </w:tcPr>
          <w:p w14:paraId="7792A47D" w14:textId="77777777" w:rsidR="00184E0F" w:rsidRPr="00C85640" w:rsidRDefault="00184E0F" w:rsidP="000E1C6A">
            <w:pPr>
              <w:jc w:val="both"/>
              <w:rPr>
                <w:color w:val="000000" w:themeColor="text1"/>
              </w:rPr>
            </w:pPr>
            <w:r w:rsidRPr="00C85640">
              <w:rPr>
                <w:color w:val="000000" w:themeColor="text1"/>
              </w:rPr>
              <w:t>Индекс родног паритета бруто коефицијената уписа у основно, средње и високо образовање</w:t>
            </w:r>
          </w:p>
        </w:tc>
        <w:tc>
          <w:tcPr>
            <w:tcW w:w="2804" w:type="dxa"/>
          </w:tcPr>
          <w:p w14:paraId="4FBD4A71" w14:textId="77777777" w:rsidR="00184E0F" w:rsidRPr="00C85640" w:rsidRDefault="00184E0F" w:rsidP="00BC0723">
            <w:pPr>
              <w:jc w:val="both"/>
              <w:rPr>
                <w:color w:val="000000" w:themeColor="text1"/>
              </w:rPr>
            </w:pPr>
            <w:r w:rsidRPr="00C85640">
              <w:rPr>
                <w:color w:val="000000" w:themeColor="text1"/>
              </w:rPr>
              <w:t xml:space="preserve">Удео порођаја које обави обучено здравствено особље </w:t>
            </w:r>
          </w:p>
        </w:tc>
        <w:tc>
          <w:tcPr>
            <w:tcW w:w="3051" w:type="dxa"/>
          </w:tcPr>
          <w:p w14:paraId="2BDDB4C8" w14:textId="77777777" w:rsidR="00184E0F" w:rsidRPr="00C85640" w:rsidRDefault="00184E0F" w:rsidP="00BC0723">
            <w:pPr>
              <w:jc w:val="both"/>
              <w:rPr>
                <w:color w:val="000000" w:themeColor="text1"/>
              </w:rPr>
            </w:pPr>
            <w:r w:rsidRPr="00C85640">
              <w:rPr>
                <w:color w:val="000000" w:themeColor="text1"/>
              </w:rPr>
              <w:t>Удео жена полицајаца</w:t>
            </w:r>
          </w:p>
        </w:tc>
        <w:tc>
          <w:tcPr>
            <w:tcW w:w="2815" w:type="dxa"/>
          </w:tcPr>
          <w:p w14:paraId="736D2D6D" w14:textId="77777777" w:rsidR="00184E0F" w:rsidRPr="00C85640" w:rsidRDefault="00184E0F" w:rsidP="00BC0723">
            <w:pPr>
              <w:jc w:val="both"/>
              <w:rPr>
                <w:color w:val="000000" w:themeColor="text1"/>
              </w:rPr>
            </w:pPr>
          </w:p>
        </w:tc>
      </w:tr>
      <w:tr w:rsidR="00C85640" w:rsidRPr="00C85640" w14:paraId="6A345E09" w14:textId="77777777" w:rsidTr="00BC0723">
        <w:tc>
          <w:tcPr>
            <w:tcW w:w="2807" w:type="dxa"/>
          </w:tcPr>
          <w:p w14:paraId="1C490CE5" w14:textId="77777777" w:rsidR="00184E0F" w:rsidRPr="00C85640" w:rsidRDefault="00184E0F" w:rsidP="000E1C6A">
            <w:pPr>
              <w:jc w:val="both"/>
              <w:rPr>
                <w:color w:val="000000" w:themeColor="text1"/>
              </w:rPr>
            </w:pPr>
            <w:r w:rsidRPr="00C85640">
              <w:rPr>
                <w:color w:val="000000" w:themeColor="text1"/>
              </w:rPr>
              <w:lastRenderedPageBreak/>
              <w:t>Удео запослених који су послодавци, по половима</w:t>
            </w:r>
          </w:p>
        </w:tc>
        <w:tc>
          <w:tcPr>
            <w:tcW w:w="2802" w:type="dxa"/>
          </w:tcPr>
          <w:p w14:paraId="39807B6B" w14:textId="77777777" w:rsidR="00184E0F" w:rsidRPr="00C85640" w:rsidRDefault="00184E0F" w:rsidP="000E1C6A">
            <w:pPr>
              <w:jc w:val="both"/>
              <w:rPr>
                <w:color w:val="000000" w:themeColor="text1"/>
              </w:rPr>
            </w:pPr>
            <w:r w:rsidRPr="00C85640">
              <w:rPr>
                <w:color w:val="000000" w:themeColor="text1"/>
              </w:rPr>
              <w:t>Удео жена које су дипломирале науку, технологију, инжењеринг и математику на терцијарном нивоу</w:t>
            </w:r>
          </w:p>
        </w:tc>
        <w:tc>
          <w:tcPr>
            <w:tcW w:w="2804" w:type="dxa"/>
          </w:tcPr>
          <w:p w14:paraId="110B83A0" w14:textId="77777777" w:rsidR="00184E0F" w:rsidRPr="00C85640" w:rsidRDefault="00184E0F" w:rsidP="00D00BBF">
            <w:pPr>
              <w:jc w:val="both"/>
              <w:rPr>
                <w:color w:val="000000" w:themeColor="text1"/>
              </w:rPr>
            </w:pPr>
            <w:r w:rsidRPr="00C85640">
              <w:rPr>
                <w:color w:val="000000" w:themeColor="text1"/>
              </w:rPr>
              <w:t xml:space="preserve">Преваленца тренутног коришћења дувана стандардизована по старосној доби код особа од 15 и више година, по половима </w:t>
            </w:r>
          </w:p>
        </w:tc>
        <w:tc>
          <w:tcPr>
            <w:tcW w:w="3051" w:type="dxa"/>
          </w:tcPr>
          <w:p w14:paraId="01C55D1B" w14:textId="77777777" w:rsidR="00184E0F" w:rsidRPr="00C85640" w:rsidRDefault="00184E0F" w:rsidP="00BC0723">
            <w:pPr>
              <w:jc w:val="both"/>
              <w:rPr>
                <w:color w:val="000000" w:themeColor="text1"/>
              </w:rPr>
            </w:pPr>
          </w:p>
        </w:tc>
        <w:tc>
          <w:tcPr>
            <w:tcW w:w="2815" w:type="dxa"/>
          </w:tcPr>
          <w:p w14:paraId="0B918F55" w14:textId="77777777" w:rsidR="00184E0F" w:rsidRPr="00C85640" w:rsidRDefault="00184E0F" w:rsidP="00BC0723">
            <w:pPr>
              <w:jc w:val="both"/>
              <w:rPr>
                <w:color w:val="000000" w:themeColor="text1"/>
              </w:rPr>
            </w:pPr>
          </w:p>
        </w:tc>
      </w:tr>
      <w:tr w:rsidR="00C85640" w:rsidRPr="00C85640" w14:paraId="2595D485" w14:textId="77777777" w:rsidTr="00BC0723">
        <w:tc>
          <w:tcPr>
            <w:tcW w:w="2807" w:type="dxa"/>
          </w:tcPr>
          <w:p w14:paraId="76086BE7" w14:textId="77777777" w:rsidR="00184E0F" w:rsidRPr="00C85640" w:rsidRDefault="00184E0F" w:rsidP="00D00BBF">
            <w:pPr>
              <w:jc w:val="both"/>
              <w:rPr>
                <w:color w:val="000000" w:themeColor="text1"/>
              </w:rPr>
            </w:pPr>
            <w:r w:rsidRPr="00C85640">
              <w:rPr>
                <w:color w:val="000000" w:themeColor="text1"/>
              </w:rPr>
              <w:t>Проценат расподеле запосленог становништва по сектору, за сваки од полова (сектори се овде односе на пољопривреду; индустрију; услуге)</w:t>
            </w:r>
          </w:p>
        </w:tc>
        <w:tc>
          <w:tcPr>
            <w:tcW w:w="2802" w:type="dxa"/>
          </w:tcPr>
          <w:p w14:paraId="3C207C5F" w14:textId="77777777" w:rsidR="00184E0F" w:rsidRPr="00C85640" w:rsidRDefault="00184E0F" w:rsidP="00EC104B">
            <w:pPr>
              <w:jc w:val="both"/>
              <w:rPr>
                <w:color w:val="000000" w:themeColor="text1"/>
              </w:rPr>
            </w:pPr>
            <w:r w:rsidRPr="00C85640">
              <w:rPr>
                <w:color w:val="000000" w:themeColor="text1"/>
              </w:rPr>
              <w:t xml:space="preserve">Удео жена међу наставницима или професорима у терцијарном образовању </w:t>
            </w:r>
          </w:p>
        </w:tc>
        <w:tc>
          <w:tcPr>
            <w:tcW w:w="2804" w:type="dxa"/>
          </w:tcPr>
          <w:p w14:paraId="4550214D" w14:textId="77777777" w:rsidR="00184E0F" w:rsidRPr="00C85640" w:rsidRDefault="00184E0F" w:rsidP="00EC104B">
            <w:pPr>
              <w:jc w:val="both"/>
              <w:rPr>
                <w:color w:val="000000" w:themeColor="text1"/>
              </w:rPr>
            </w:pPr>
            <w:r w:rsidRPr="00C85640">
              <w:rPr>
                <w:color w:val="000000" w:themeColor="text1"/>
              </w:rPr>
              <w:t xml:space="preserve">Удео одраслих особа које су гојазне, по половима </w:t>
            </w:r>
          </w:p>
        </w:tc>
        <w:tc>
          <w:tcPr>
            <w:tcW w:w="3051" w:type="dxa"/>
          </w:tcPr>
          <w:p w14:paraId="2E1A6A2E" w14:textId="77777777" w:rsidR="00184E0F" w:rsidRPr="00C85640" w:rsidRDefault="00184E0F" w:rsidP="00BC0723">
            <w:pPr>
              <w:jc w:val="both"/>
              <w:rPr>
                <w:color w:val="000000" w:themeColor="text1"/>
              </w:rPr>
            </w:pPr>
          </w:p>
        </w:tc>
        <w:tc>
          <w:tcPr>
            <w:tcW w:w="2815" w:type="dxa"/>
          </w:tcPr>
          <w:p w14:paraId="46682D12" w14:textId="77777777" w:rsidR="00184E0F" w:rsidRPr="00C85640" w:rsidRDefault="00184E0F" w:rsidP="00BC0723">
            <w:pPr>
              <w:jc w:val="both"/>
              <w:rPr>
                <w:color w:val="000000" w:themeColor="text1"/>
              </w:rPr>
            </w:pPr>
          </w:p>
        </w:tc>
      </w:tr>
      <w:tr w:rsidR="00C85640" w:rsidRPr="00C85640" w14:paraId="520CA411" w14:textId="77777777" w:rsidTr="00BC0723">
        <w:tc>
          <w:tcPr>
            <w:tcW w:w="2807" w:type="dxa"/>
          </w:tcPr>
          <w:p w14:paraId="0006C903" w14:textId="77777777" w:rsidR="00184E0F" w:rsidRPr="00C85640" w:rsidRDefault="00184E0F" w:rsidP="002436C3">
            <w:pPr>
              <w:rPr>
                <w:color w:val="000000" w:themeColor="text1"/>
              </w:rPr>
            </w:pPr>
            <w:r w:rsidRPr="00C85640">
              <w:rPr>
                <w:color w:val="000000" w:themeColor="text1"/>
              </w:rPr>
              <w:t>Удео неформалног запослења у непољопривредном сектору, по половима</w:t>
            </w:r>
          </w:p>
        </w:tc>
        <w:tc>
          <w:tcPr>
            <w:tcW w:w="2802" w:type="dxa"/>
          </w:tcPr>
          <w:p w14:paraId="1F5A31A3" w14:textId="77777777" w:rsidR="00184E0F" w:rsidRPr="00C85640" w:rsidRDefault="00184E0F" w:rsidP="00EC104B">
            <w:pPr>
              <w:jc w:val="both"/>
              <w:rPr>
                <w:color w:val="000000" w:themeColor="text1"/>
              </w:rPr>
            </w:pPr>
            <w:r w:rsidRPr="00C85640">
              <w:rPr>
                <w:color w:val="000000" w:themeColor="text1"/>
              </w:rPr>
              <w:t>Прилагођена стопа уписа у први разред основне школе, по половима</w:t>
            </w:r>
          </w:p>
        </w:tc>
        <w:tc>
          <w:tcPr>
            <w:tcW w:w="2804" w:type="dxa"/>
          </w:tcPr>
          <w:p w14:paraId="622F00DF" w14:textId="77777777" w:rsidR="00184E0F" w:rsidRPr="00C85640" w:rsidRDefault="00184E0F" w:rsidP="00EC104B">
            <w:pPr>
              <w:jc w:val="both"/>
              <w:rPr>
                <w:color w:val="000000" w:themeColor="text1"/>
              </w:rPr>
            </w:pPr>
            <w:r w:rsidRPr="00C85640">
              <w:rPr>
                <w:color w:val="000000" w:themeColor="text1"/>
              </w:rPr>
              <w:t xml:space="preserve">Број нових инфекција ХИВ-ом на 1.000 становника, по половима, старосној доби и кључним популацијама </w:t>
            </w:r>
          </w:p>
        </w:tc>
        <w:tc>
          <w:tcPr>
            <w:tcW w:w="3051" w:type="dxa"/>
          </w:tcPr>
          <w:p w14:paraId="40415D81" w14:textId="77777777" w:rsidR="00184E0F" w:rsidRPr="00C85640" w:rsidRDefault="00184E0F" w:rsidP="00BC0723">
            <w:pPr>
              <w:jc w:val="both"/>
              <w:rPr>
                <w:color w:val="000000" w:themeColor="text1"/>
              </w:rPr>
            </w:pPr>
          </w:p>
        </w:tc>
        <w:tc>
          <w:tcPr>
            <w:tcW w:w="2815" w:type="dxa"/>
          </w:tcPr>
          <w:p w14:paraId="26ACE652" w14:textId="77777777" w:rsidR="00184E0F" w:rsidRPr="00C85640" w:rsidRDefault="00184E0F" w:rsidP="00BC0723">
            <w:pPr>
              <w:jc w:val="both"/>
              <w:rPr>
                <w:color w:val="000000" w:themeColor="text1"/>
              </w:rPr>
            </w:pPr>
          </w:p>
        </w:tc>
      </w:tr>
      <w:tr w:rsidR="00C85640" w:rsidRPr="00C85640" w14:paraId="0E6214C2" w14:textId="77777777" w:rsidTr="00BC0723">
        <w:tc>
          <w:tcPr>
            <w:tcW w:w="2807" w:type="dxa"/>
          </w:tcPr>
          <w:p w14:paraId="49FEF691" w14:textId="77777777" w:rsidR="00184E0F" w:rsidRPr="00C85640" w:rsidRDefault="00184E0F" w:rsidP="00D00BBF">
            <w:pPr>
              <w:jc w:val="both"/>
              <w:rPr>
                <w:color w:val="000000" w:themeColor="text1"/>
              </w:rPr>
            </w:pPr>
            <w:r w:rsidRPr="00C85640">
              <w:rPr>
                <w:color w:val="000000" w:themeColor="text1"/>
              </w:rPr>
              <w:t>Stopa nezaposlenosti po polovima, starosnoj dobi i licima sa invaliditetom</w:t>
            </w:r>
          </w:p>
        </w:tc>
        <w:tc>
          <w:tcPr>
            <w:tcW w:w="2802" w:type="dxa"/>
          </w:tcPr>
          <w:p w14:paraId="55460313" w14:textId="77777777" w:rsidR="00184E0F" w:rsidRPr="00C85640" w:rsidRDefault="00184E0F" w:rsidP="00EC104B">
            <w:pPr>
              <w:jc w:val="both"/>
              <w:rPr>
                <w:color w:val="000000" w:themeColor="text1"/>
              </w:rPr>
            </w:pPr>
            <w:r w:rsidRPr="00C85640">
              <w:rPr>
                <w:color w:val="000000" w:themeColor="text1"/>
              </w:rPr>
              <w:t>Стопа завршетка основног образовања, по половима</w:t>
            </w:r>
          </w:p>
        </w:tc>
        <w:tc>
          <w:tcPr>
            <w:tcW w:w="2804" w:type="dxa"/>
          </w:tcPr>
          <w:p w14:paraId="79F0C70A" w14:textId="77777777" w:rsidR="00184E0F" w:rsidRPr="00C85640" w:rsidRDefault="00184E0F" w:rsidP="00EC104B">
            <w:pPr>
              <w:jc w:val="both"/>
              <w:rPr>
                <w:color w:val="000000" w:themeColor="text1"/>
                <w:lang w:val="en-US"/>
              </w:rPr>
            </w:pPr>
            <w:r w:rsidRPr="00C85640">
              <w:rPr>
                <w:color w:val="000000" w:themeColor="text1"/>
                <w:lang w:val="en-US"/>
              </w:rPr>
              <w:t xml:space="preserve">Приступ антиретровиралним лековима, по половима </w:t>
            </w:r>
          </w:p>
        </w:tc>
        <w:tc>
          <w:tcPr>
            <w:tcW w:w="3051" w:type="dxa"/>
          </w:tcPr>
          <w:p w14:paraId="2510D45A" w14:textId="77777777" w:rsidR="00184E0F" w:rsidRPr="00C85640" w:rsidRDefault="00184E0F" w:rsidP="00BC0723">
            <w:pPr>
              <w:jc w:val="both"/>
              <w:rPr>
                <w:color w:val="000000" w:themeColor="text1"/>
                <w:lang w:val="en-US"/>
              </w:rPr>
            </w:pPr>
          </w:p>
        </w:tc>
        <w:tc>
          <w:tcPr>
            <w:tcW w:w="2815" w:type="dxa"/>
          </w:tcPr>
          <w:p w14:paraId="11AF5525" w14:textId="77777777" w:rsidR="00184E0F" w:rsidRPr="00C85640" w:rsidRDefault="00184E0F" w:rsidP="00BC0723">
            <w:pPr>
              <w:jc w:val="both"/>
              <w:rPr>
                <w:color w:val="000000" w:themeColor="text1"/>
                <w:lang w:val="en-US"/>
              </w:rPr>
            </w:pPr>
          </w:p>
        </w:tc>
      </w:tr>
      <w:tr w:rsidR="00C85640" w:rsidRPr="00C85640" w14:paraId="035A3F42" w14:textId="77777777" w:rsidTr="00BC0723">
        <w:tc>
          <w:tcPr>
            <w:tcW w:w="2807" w:type="dxa"/>
          </w:tcPr>
          <w:p w14:paraId="63C2FF50" w14:textId="77777777" w:rsidR="00184E0F" w:rsidRPr="00C85640" w:rsidRDefault="00184E0F" w:rsidP="00D00BBF">
            <w:pPr>
              <w:jc w:val="both"/>
              <w:rPr>
                <w:color w:val="000000" w:themeColor="text1"/>
                <w:lang w:val="en-US"/>
              </w:rPr>
            </w:pPr>
            <w:r w:rsidRPr="00C85640">
              <w:rPr>
                <w:color w:val="000000" w:themeColor="text1"/>
                <w:lang w:val="en-US"/>
              </w:rPr>
              <w:t>Удео одраслих особа (15 година и више) са рачуном у банци и другим финансијским институцијама или мобилним пружаоцем финансијских услуга, по половима</w:t>
            </w:r>
          </w:p>
        </w:tc>
        <w:tc>
          <w:tcPr>
            <w:tcW w:w="2802" w:type="dxa"/>
          </w:tcPr>
          <w:p w14:paraId="4AC979AD" w14:textId="77777777" w:rsidR="00184E0F" w:rsidRPr="00C85640" w:rsidRDefault="00184E0F" w:rsidP="00EC104B">
            <w:pPr>
              <w:jc w:val="both"/>
              <w:rPr>
                <w:color w:val="000000" w:themeColor="text1"/>
                <w:lang w:val="en-US"/>
              </w:rPr>
            </w:pPr>
            <w:r w:rsidRPr="00C85640">
              <w:rPr>
                <w:color w:val="000000" w:themeColor="text1"/>
                <w:lang w:val="en-US"/>
              </w:rPr>
              <w:t>Бруто коефицијент дипломирања у средњим школама, по половима</w:t>
            </w:r>
          </w:p>
        </w:tc>
        <w:tc>
          <w:tcPr>
            <w:tcW w:w="2804" w:type="dxa"/>
          </w:tcPr>
          <w:p w14:paraId="2E4DC4FB" w14:textId="77777777" w:rsidR="00184E0F" w:rsidRPr="00C85640" w:rsidRDefault="00184E0F" w:rsidP="00EC104B">
            <w:pPr>
              <w:jc w:val="both"/>
              <w:rPr>
                <w:color w:val="000000" w:themeColor="text1"/>
                <w:lang w:val="en-US"/>
              </w:rPr>
            </w:pPr>
            <w:r w:rsidRPr="00C85640">
              <w:rPr>
                <w:color w:val="000000" w:themeColor="text1"/>
                <w:lang w:val="en-US"/>
              </w:rPr>
              <w:t xml:space="preserve">Очекивани животни век са 60 година, по половима </w:t>
            </w:r>
          </w:p>
        </w:tc>
        <w:tc>
          <w:tcPr>
            <w:tcW w:w="3051" w:type="dxa"/>
          </w:tcPr>
          <w:p w14:paraId="788A9092" w14:textId="77777777" w:rsidR="00184E0F" w:rsidRPr="00C85640" w:rsidRDefault="00184E0F" w:rsidP="00BC0723">
            <w:pPr>
              <w:jc w:val="both"/>
              <w:rPr>
                <w:color w:val="000000" w:themeColor="text1"/>
                <w:lang w:val="en-US"/>
              </w:rPr>
            </w:pPr>
          </w:p>
        </w:tc>
        <w:tc>
          <w:tcPr>
            <w:tcW w:w="2815" w:type="dxa"/>
          </w:tcPr>
          <w:p w14:paraId="76D92480" w14:textId="77777777" w:rsidR="00184E0F" w:rsidRPr="00C85640" w:rsidRDefault="00184E0F" w:rsidP="00BC0723">
            <w:pPr>
              <w:jc w:val="both"/>
              <w:rPr>
                <w:color w:val="000000" w:themeColor="text1"/>
                <w:lang w:val="en-US"/>
              </w:rPr>
            </w:pPr>
          </w:p>
        </w:tc>
      </w:tr>
      <w:tr w:rsidR="00C85640" w:rsidRPr="00C85640" w14:paraId="180587A1" w14:textId="77777777" w:rsidTr="00BC0723">
        <w:tc>
          <w:tcPr>
            <w:tcW w:w="2807" w:type="dxa"/>
          </w:tcPr>
          <w:p w14:paraId="38398B16" w14:textId="77777777" w:rsidR="00184E0F" w:rsidRPr="00C85640" w:rsidRDefault="00184E0F" w:rsidP="00D00BBF">
            <w:pPr>
              <w:jc w:val="both"/>
              <w:rPr>
                <w:color w:val="000000" w:themeColor="text1"/>
                <w:lang w:val="en-US"/>
              </w:rPr>
            </w:pPr>
            <w:r w:rsidRPr="00C85640">
              <w:rPr>
                <w:color w:val="000000" w:themeColor="text1"/>
                <w:lang w:val="en-US"/>
              </w:rPr>
              <w:t>Просечна зарада по сату жена и мушкараца као запослених, по занимању, старосној доби и лицима са инвалидитетом</w:t>
            </w:r>
          </w:p>
        </w:tc>
        <w:tc>
          <w:tcPr>
            <w:tcW w:w="2802" w:type="dxa"/>
          </w:tcPr>
          <w:p w14:paraId="1299A91B" w14:textId="77777777" w:rsidR="00184E0F" w:rsidRPr="00C85640" w:rsidRDefault="00184E0F" w:rsidP="00EC104B">
            <w:pPr>
              <w:jc w:val="both"/>
              <w:rPr>
                <w:color w:val="000000" w:themeColor="text1"/>
                <w:lang w:val="en-US"/>
              </w:rPr>
            </w:pPr>
            <w:r w:rsidRPr="00C85640">
              <w:rPr>
                <w:color w:val="000000" w:themeColor="text1"/>
                <w:lang w:val="en-US"/>
              </w:rPr>
              <w:t>Ефективна стопа наставка школовања после основног у средње (општи програми), по половима</w:t>
            </w:r>
          </w:p>
        </w:tc>
        <w:tc>
          <w:tcPr>
            <w:tcW w:w="2804" w:type="dxa"/>
          </w:tcPr>
          <w:p w14:paraId="2BF929AE" w14:textId="77777777" w:rsidR="00184E0F" w:rsidRPr="00C85640" w:rsidRDefault="00184E0F" w:rsidP="00EC104B">
            <w:pPr>
              <w:jc w:val="both"/>
              <w:rPr>
                <w:color w:val="000000" w:themeColor="text1"/>
                <w:lang w:val="en-US"/>
              </w:rPr>
            </w:pPr>
            <w:r w:rsidRPr="00C85640">
              <w:rPr>
                <w:color w:val="000000" w:themeColor="text1"/>
                <w:lang w:val="en-US"/>
              </w:rPr>
              <w:t xml:space="preserve">Стопа смртности која се приписује кардиоваскуларним обољењима, карциному, дијабетесу или хроничним респираторним обољењима, по половима </w:t>
            </w:r>
          </w:p>
        </w:tc>
        <w:tc>
          <w:tcPr>
            <w:tcW w:w="3051" w:type="dxa"/>
          </w:tcPr>
          <w:p w14:paraId="10C0CCE2" w14:textId="77777777" w:rsidR="00184E0F" w:rsidRPr="00C85640" w:rsidRDefault="00184E0F" w:rsidP="00BC0723">
            <w:pPr>
              <w:jc w:val="both"/>
              <w:rPr>
                <w:color w:val="000000" w:themeColor="text1"/>
                <w:lang w:val="en-US"/>
              </w:rPr>
            </w:pPr>
          </w:p>
        </w:tc>
        <w:tc>
          <w:tcPr>
            <w:tcW w:w="2815" w:type="dxa"/>
          </w:tcPr>
          <w:p w14:paraId="4F80B751" w14:textId="77777777" w:rsidR="00184E0F" w:rsidRPr="00C85640" w:rsidRDefault="00184E0F" w:rsidP="00BC0723">
            <w:pPr>
              <w:jc w:val="both"/>
              <w:rPr>
                <w:color w:val="000000" w:themeColor="text1"/>
                <w:lang w:val="en-US"/>
              </w:rPr>
            </w:pPr>
          </w:p>
        </w:tc>
      </w:tr>
      <w:tr w:rsidR="00C85640" w:rsidRPr="00C85640" w14:paraId="3104E68D" w14:textId="77777777" w:rsidTr="00BC0723">
        <w:tc>
          <w:tcPr>
            <w:tcW w:w="2807" w:type="dxa"/>
          </w:tcPr>
          <w:p w14:paraId="2730DFDD" w14:textId="77777777" w:rsidR="00184E0F" w:rsidRPr="00C85640" w:rsidRDefault="00184E0F" w:rsidP="00EC104B">
            <w:pPr>
              <w:jc w:val="both"/>
              <w:rPr>
                <w:color w:val="000000" w:themeColor="text1"/>
                <w:lang w:val="en-US"/>
              </w:rPr>
            </w:pPr>
            <w:r w:rsidRPr="00C85640">
              <w:rPr>
                <w:color w:val="000000" w:themeColor="text1"/>
                <w:lang w:val="en-US"/>
              </w:rPr>
              <w:t>Удео запослених који раде пола радног времена, по половима</w:t>
            </w:r>
          </w:p>
        </w:tc>
        <w:tc>
          <w:tcPr>
            <w:tcW w:w="2802" w:type="dxa"/>
          </w:tcPr>
          <w:p w14:paraId="1908F9DA" w14:textId="77777777" w:rsidR="00184E0F" w:rsidRPr="00C85640" w:rsidRDefault="00184E0F" w:rsidP="00EC104B">
            <w:pPr>
              <w:jc w:val="both"/>
              <w:rPr>
                <w:color w:val="000000" w:themeColor="text1"/>
                <w:lang w:val="en-US"/>
              </w:rPr>
            </w:pPr>
            <w:r w:rsidRPr="00C85640">
              <w:rPr>
                <w:color w:val="000000" w:themeColor="text1"/>
                <w:lang w:val="en-US"/>
              </w:rPr>
              <w:t>Стечено образовање становништва од 25 година и старијег, по половима</w:t>
            </w:r>
          </w:p>
        </w:tc>
        <w:tc>
          <w:tcPr>
            <w:tcW w:w="2804" w:type="dxa"/>
          </w:tcPr>
          <w:p w14:paraId="0865EE80" w14:textId="77777777" w:rsidR="00184E0F" w:rsidRPr="00C85640" w:rsidRDefault="00184E0F" w:rsidP="00BC0723">
            <w:pPr>
              <w:jc w:val="both"/>
              <w:rPr>
                <w:color w:val="000000" w:themeColor="text1"/>
                <w:lang w:val="en-US"/>
              </w:rPr>
            </w:pPr>
          </w:p>
        </w:tc>
        <w:tc>
          <w:tcPr>
            <w:tcW w:w="3051" w:type="dxa"/>
          </w:tcPr>
          <w:p w14:paraId="497B50DB" w14:textId="77777777" w:rsidR="00184E0F" w:rsidRPr="00C85640" w:rsidRDefault="00184E0F" w:rsidP="00BC0723">
            <w:pPr>
              <w:jc w:val="both"/>
              <w:rPr>
                <w:color w:val="000000" w:themeColor="text1"/>
                <w:lang w:val="en-US"/>
              </w:rPr>
            </w:pPr>
          </w:p>
        </w:tc>
        <w:tc>
          <w:tcPr>
            <w:tcW w:w="2815" w:type="dxa"/>
          </w:tcPr>
          <w:p w14:paraId="1AD9CFC8" w14:textId="77777777" w:rsidR="00184E0F" w:rsidRPr="00C85640" w:rsidRDefault="00184E0F" w:rsidP="00BC0723">
            <w:pPr>
              <w:jc w:val="both"/>
              <w:rPr>
                <w:color w:val="000000" w:themeColor="text1"/>
                <w:lang w:val="en-US"/>
              </w:rPr>
            </w:pPr>
          </w:p>
        </w:tc>
      </w:tr>
      <w:tr w:rsidR="00C85640" w:rsidRPr="00C85640" w14:paraId="0848C1DC" w14:textId="77777777" w:rsidTr="00BC0723">
        <w:tc>
          <w:tcPr>
            <w:tcW w:w="2807" w:type="dxa"/>
          </w:tcPr>
          <w:p w14:paraId="240D8039" w14:textId="77777777" w:rsidR="00184E0F" w:rsidRPr="00C85640" w:rsidRDefault="00184E0F" w:rsidP="00EC104B">
            <w:pPr>
              <w:jc w:val="both"/>
              <w:rPr>
                <w:color w:val="000000" w:themeColor="text1"/>
              </w:rPr>
            </w:pPr>
            <w:r w:rsidRPr="00C85640">
              <w:rPr>
                <w:color w:val="000000" w:themeColor="text1"/>
              </w:rPr>
              <w:t>Удео појединаца који поседују мобилни телефон, по половима</w:t>
            </w:r>
          </w:p>
        </w:tc>
        <w:tc>
          <w:tcPr>
            <w:tcW w:w="2802" w:type="dxa"/>
          </w:tcPr>
          <w:p w14:paraId="34FCCBBF" w14:textId="77777777" w:rsidR="00184E0F" w:rsidRPr="00C85640" w:rsidRDefault="00184E0F" w:rsidP="00BC0723">
            <w:pPr>
              <w:jc w:val="both"/>
              <w:rPr>
                <w:color w:val="000000" w:themeColor="text1"/>
              </w:rPr>
            </w:pPr>
          </w:p>
        </w:tc>
        <w:tc>
          <w:tcPr>
            <w:tcW w:w="2804" w:type="dxa"/>
          </w:tcPr>
          <w:p w14:paraId="61212B56" w14:textId="77777777" w:rsidR="00184E0F" w:rsidRPr="00C85640" w:rsidRDefault="00184E0F" w:rsidP="00BC0723">
            <w:pPr>
              <w:jc w:val="both"/>
              <w:rPr>
                <w:color w:val="000000" w:themeColor="text1"/>
              </w:rPr>
            </w:pPr>
          </w:p>
        </w:tc>
        <w:tc>
          <w:tcPr>
            <w:tcW w:w="3051" w:type="dxa"/>
          </w:tcPr>
          <w:p w14:paraId="508870FC" w14:textId="77777777" w:rsidR="00184E0F" w:rsidRPr="00C85640" w:rsidRDefault="00184E0F" w:rsidP="00BC0723">
            <w:pPr>
              <w:jc w:val="both"/>
              <w:rPr>
                <w:color w:val="000000" w:themeColor="text1"/>
              </w:rPr>
            </w:pPr>
          </w:p>
        </w:tc>
        <w:tc>
          <w:tcPr>
            <w:tcW w:w="2815" w:type="dxa"/>
          </w:tcPr>
          <w:p w14:paraId="1D635F39" w14:textId="77777777" w:rsidR="00184E0F" w:rsidRPr="00C85640" w:rsidRDefault="00184E0F" w:rsidP="00BC0723">
            <w:pPr>
              <w:jc w:val="both"/>
              <w:rPr>
                <w:color w:val="000000" w:themeColor="text1"/>
              </w:rPr>
            </w:pPr>
          </w:p>
        </w:tc>
      </w:tr>
      <w:tr w:rsidR="00C85640" w:rsidRPr="00C85640" w14:paraId="7B1EA6CA" w14:textId="77777777" w:rsidTr="00BC0723">
        <w:trPr>
          <w:trHeight w:val="589"/>
        </w:trPr>
        <w:tc>
          <w:tcPr>
            <w:tcW w:w="14279" w:type="dxa"/>
            <w:gridSpan w:val="5"/>
            <w:shd w:val="pct30" w:color="auto" w:fill="auto"/>
          </w:tcPr>
          <w:p w14:paraId="6A41D894" w14:textId="77777777" w:rsidR="00184E0F" w:rsidRPr="00C85640" w:rsidRDefault="00184E0F" w:rsidP="002436C3">
            <w:pPr>
              <w:spacing w:before="120" w:after="120"/>
              <w:jc w:val="both"/>
              <w:rPr>
                <w:b/>
                <w:color w:val="000000" w:themeColor="text1"/>
                <w:sz w:val="24"/>
                <w:szCs w:val="24"/>
              </w:rPr>
            </w:pPr>
            <w:r w:rsidRPr="00C85640">
              <w:rPr>
                <w:b/>
                <w:color w:val="000000" w:themeColor="text1"/>
                <w:sz w:val="24"/>
                <w:szCs w:val="24"/>
              </w:rPr>
              <w:lastRenderedPageBreak/>
              <w:t>Подаци који нису расположиви у Србији</w:t>
            </w:r>
          </w:p>
        </w:tc>
      </w:tr>
      <w:tr w:rsidR="00C85640" w:rsidRPr="00C85640" w14:paraId="7AF7A5EA" w14:textId="77777777" w:rsidTr="00BC0723">
        <w:tc>
          <w:tcPr>
            <w:tcW w:w="2807" w:type="dxa"/>
          </w:tcPr>
          <w:p w14:paraId="61F18B57" w14:textId="77777777" w:rsidR="00184E0F" w:rsidRPr="00C85640" w:rsidRDefault="00184E0F" w:rsidP="00EC104B">
            <w:pPr>
              <w:jc w:val="both"/>
              <w:rPr>
                <w:color w:val="000000" w:themeColor="text1"/>
              </w:rPr>
            </w:pPr>
            <w:r w:rsidRPr="00C85640">
              <w:rPr>
                <w:color w:val="000000" w:themeColor="text1"/>
              </w:rPr>
              <w:t>Проценат одраслог становништва који су предузетници, по половима</w:t>
            </w:r>
          </w:p>
        </w:tc>
        <w:tc>
          <w:tcPr>
            <w:tcW w:w="2802" w:type="dxa"/>
          </w:tcPr>
          <w:p w14:paraId="0A7B8178" w14:textId="77777777" w:rsidR="00184E0F" w:rsidRPr="00C85640" w:rsidRDefault="00184E0F" w:rsidP="00BC0723">
            <w:pPr>
              <w:jc w:val="both"/>
              <w:rPr>
                <w:color w:val="000000" w:themeColor="text1"/>
              </w:rPr>
            </w:pPr>
          </w:p>
        </w:tc>
        <w:tc>
          <w:tcPr>
            <w:tcW w:w="2804" w:type="dxa"/>
          </w:tcPr>
          <w:p w14:paraId="3F228B8C" w14:textId="77777777" w:rsidR="00184E0F" w:rsidRPr="00C85640" w:rsidRDefault="00184E0F" w:rsidP="00BC0723">
            <w:pPr>
              <w:jc w:val="both"/>
              <w:rPr>
                <w:color w:val="000000" w:themeColor="text1"/>
              </w:rPr>
            </w:pPr>
          </w:p>
        </w:tc>
        <w:tc>
          <w:tcPr>
            <w:tcW w:w="3051" w:type="dxa"/>
          </w:tcPr>
          <w:tbl>
            <w:tblPr>
              <w:tblW w:w="0" w:type="dxa"/>
              <w:jc w:val="right"/>
              <w:tblCellSpacing w:w="15" w:type="dxa"/>
              <w:tblCellMar>
                <w:left w:w="0" w:type="dxa"/>
                <w:right w:w="0" w:type="dxa"/>
              </w:tblCellMar>
              <w:tblLook w:val="04A0" w:firstRow="1" w:lastRow="0" w:firstColumn="1" w:lastColumn="0" w:noHBand="0" w:noVBand="1"/>
            </w:tblPr>
            <w:tblGrid>
              <w:gridCol w:w="705"/>
              <w:gridCol w:w="690"/>
              <w:gridCol w:w="45"/>
              <w:gridCol w:w="690"/>
              <w:gridCol w:w="705"/>
            </w:tblGrid>
            <w:tr w:rsidR="00C85640" w:rsidRPr="00C85640" w14:paraId="27CA14ED" w14:textId="77777777" w:rsidTr="00BC0723">
              <w:trPr>
                <w:tblCellSpacing w:w="15" w:type="dxa"/>
                <w:jc w:val="right"/>
              </w:trPr>
              <w:tc>
                <w:tcPr>
                  <w:tcW w:w="660" w:type="dxa"/>
                  <w:tcMar>
                    <w:top w:w="0" w:type="dxa"/>
                    <w:left w:w="30" w:type="dxa"/>
                    <w:bottom w:w="0" w:type="dxa"/>
                    <w:right w:w="0" w:type="dxa"/>
                  </w:tcMar>
                  <w:vAlign w:val="center"/>
                  <w:hideMark/>
                </w:tcPr>
                <w:p w14:paraId="2B50411E" w14:textId="77777777" w:rsidR="00184E0F" w:rsidRPr="00C85640" w:rsidRDefault="00184E0F" w:rsidP="00BC0723">
                  <w:pPr>
                    <w:jc w:val="both"/>
                    <w:rPr>
                      <w:color w:val="000000" w:themeColor="text1"/>
                    </w:rPr>
                  </w:pPr>
                </w:p>
              </w:tc>
              <w:tc>
                <w:tcPr>
                  <w:tcW w:w="660" w:type="dxa"/>
                  <w:vAlign w:val="center"/>
                  <w:hideMark/>
                </w:tcPr>
                <w:p w14:paraId="40DEEBC6" w14:textId="77777777" w:rsidR="00184E0F" w:rsidRPr="00C85640" w:rsidRDefault="00184E0F" w:rsidP="00BC0723">
                  <w:pPr>
                    <w:jc w:val="both"/>
                    <w:rPr>
                      <w:color w:val="000000" w:themeColor="text1"/>
                    </w:rPr>
                  </w:pPr>
                </w:p>
              </w:tc>
              <w:tc>
                <w:tcPr>
                  <w:tcW w:w="15" w:type="dxa"/>
                  <w:vAlign w:val="center"/>
                  <w:hideMark/>
                </w:tcPr>
                <w:p w14:paraId="4307D688" w14:textId="77777777" w:rsidR="00184E0F" w:rsidRPr="00C85640" w:rsidRDefault="00184E0F" w:rsidP="00BC0723">
                  <w:pPr>
                    <w:jc w:val="both"/>
                    <w:rPr>
                      <w:color w:val="000000" w:themeColor="text1"/>
                    </w:rPr>
                  </w:pPr>
                </w:p>
              </w:tc>
              <w:tc>
                <w:tcPr>
                  <w:tcW w:w="660" w:type="dxa"/>
                  <w:vAlign w:val="center"/>
                  <w:hideMark/>
                </w:tcPr>
                <w:p w14:paraId="1EBE03D0" w14:textId="77777777" w:rsidR="00184E0F" w:rsidRPr="00C85640" w:rsidRDefault="00184E0F" w:rsidP="00BC0723">
                  <w:pPr>
                    <w:jc w:val="both"/>
                    <w:rPr>
                      <w:color w:val="000000" w:themeColor="text1"/>
                    </w:rPr>
                  </w:pPr>
                </w:p>
              </w:tc>
              <w:tc>
                <w:tcPr>
                  <w:tcW w:w="660" w:type="dxa"/>
                  <w:tcMar>
                    <w:top w:w="0" w:type="dxa"/>
                    <w:left w:w="0" w:type="dxa"/>
                    <w:bottom w:w="0" w:type="dxa"/>
                    <w:right w:w="30" w:type="dxa"/>
                  </w:tcMar>
                  <w:vAlign w:val="center"/>
                  <w:hideMark/>
                </w:tcPr>
                <w:p w14:paraId="7AA50552" w14:textId="77777777" w:rsidR="00184E0F" w:rsidRPr="00C85640" w:rsidRDefault="00184E0F" w:rsidP="00BC0723">
                  <w:pPr>
                    <w:jc w:val="both"/>
                    <w:rPr>
                      <w:color w:val="000000" w:themeColor="text1"/>
                    </w:rPr>
                  </w:pPr>
                </w:p>
              </w:tc>
            </w:tr>
          </w:tbl>
          <w:p w14:paraId="0E917E93" w14:textId="77777777" w:rsidR="00184E0F" w:rsidRPr="00C85640" w:rsidRDefault="00184E0F" w:rsidP="00BC0723">
            <w:pPr>
              <w:jc w:val="both"/>
              <w:rPr>
                <w:color w:val="000000" w:themeColor="text1"/>
              </w:rPr>
            </w:pPr>
          </w:p>
        </w:tc>
        <w:tc>
          <w:tcPr>
            <w:tcW w:w="2815" w:type="dxa"/>
          </w:tcPr>
          <w:p w14:paraId="7EB182E6" w14:textId="77777777" w:rsidR="00184E0F" w:rsidRPr="00C85640" w:rsidRDefault="00184E0F" w:rsidP="00EC104B">
            <w:pPr>
              <w:jc w:val="both"/>
              <w:rPr>
                <w:color w:val="000000" w:themeColor="text1"/>
              </w:rPr>
            </w:pPr>
            <w:r w:rsidRPr="00C85640">
              <w:rPr>
                <w:color w:val="000000" w:themeColor="text1"/>
              </w:rPr>
              <w:t>Удео жена и девојчица од 15 година и старијих са или без партнера које су биле подвргнуте физичком, сексуалном или психичком насиљу актуелног или некадашњег интимног партнера током претходних 12 месеци, по виду насиља и старосној доби</w:t>
            </w:r>
          </w:p>
        </w:tc>
      </w:tr>
      <w:tr w:rsidR="00C85640" w:rsidRPr="00C85640" w14:paraId="38738610" w14:textId="77777777" w:rsidTr="00BC0723">
        <w:tc>
          <w:tcPr>
            <w:tcW w:w="2807" w:type="dxa"/>
          </w:tcPr>
          <w:p w14:paraId="09A505A9" w14:textId="77777777" w:rsidR="00184E0F" w:rsidRPr="00C85640" w:rsidRDefault="00184E0F" w:rsidP="00EC104B">
            <w:pPr>
              <w:jc w:val="both"/>
              <w:rPr>
                <w:color w:val="000000" w:themeColor="text1"/>
              </w:rPr>
            </w:pPr>
            <w:r w:rsidRPr="00C85640">
              <w:rPr>
                <w:color w:val="000000" w:themeColor="text1"/>
              </w:rPr>
              <w:t>(a) Удео укупног пољопривредног становништва које поседује обезбеђена права над пољопривредном земљишту, по половима; и (б) удео жена</w:t>
            </w:r>
          </w:p>
        </w:tc>
        <w:tc>
          <w:tcPr>
            <w:tcW w:w="2802" w:type="dxa"/>
          </w:tcPr>
          <w:p w14:paraId="1AD6DD6B" w14:textId="77777777" w:rsidR="00184E0F" w:rsidRPr="00C85640" w:rsidRDefault="00184E0F" w:rsidP="00BC0723">
            <w:pPr>
              <w:jc w:val="both"/>
              <w:rPr>
                <w:color w:val="000000" w:themeColor="text1"/>
              </w:rPr>
            </w:pPr>
          </w:p>
        </w:tc>
        <w:tc>
          <w:tcPr>
            <w:tcW w:w="2804" w:type="dxa"/>
          </w:tcPr>
          <w:p w14:paraId="3FF90E1D" w14:textId="77777777" w:rsidR="00184E0F" w:rsidRPr="00C85640" w:rsidRDefault="00184E0F" w:rsidP="00BC0723">
            <w:pPr>
              <w:jc w:val="both"/>
              <w:rPr>
                <w:color w:val="000000" w:themeColor="text1"/>
              </w:rPr>
            </w:pPr>
          </w:p>
        </w:tc>
        <w:tc>
          <w:tcPr>
            <w:tcW w:w="3051" w:type="dxa"/>
          </w:tcPr>
          <w:p w14:paraId="509F49DF" w14:textId="77777777" w:rsidR="00184E0F" w:rsidRPr="00C85640" w:rsidRDefault="00184E0F" w:rsidP="00BC0723">
            <w:pPr>
              <w:jc w:val="both"/>
              <w:rPr>
                <w:color w:val="000000" w:themeColor="text1"/>
              </w:rPr>
            </w:pPr>
          </w:p>
        </w:tc>
        <w:tc>
          <w:tcPr>
            <w:tcW w:w="2815" w:type="dxa"/>
          </w:tcPr>
          <w:p w14:paraId="09E1D9F7" w14:textId="77777777" w:rsidR="00184E0F" w:rsidRPr="00C85640" w:rsidRDefault="00184E0F" w:rsidP="009B7412">
            <w:pPr>
              <w:jc w:val="both"/>
              <w:rPr>
                <w:color w:val="000000" w:themeColor="text1"/>
              </w:rPr>
            </w:pPr>
            <w:r w:rsidRPr="00C85640">
              <w:rPr>
                <w:color w:val="000000" w:themeColor="text1"/>
              </w:rPr>
              <w:t>Удео девојчица и жена старосне доби 15-49 година које су биле подвргнуте сакаћењу гениталија/обрезивању, по старосној доби</w:t>
            </w:r>
          </w:p>
        </w:tc>
      </w:tr>
      <w:tr w:rsidR="00C85640" w:rsidRPr="00C85640" w14:paraId="37EA3CC2" w14:textId="77777777" w:rsidTr="00BC0723">
        <w:tc>
          <w:tcPr>
            <w:tcW w:w="2807" w:type="dxa"/>
          </w:tcPr>
          <w:p w14:paraId="42EAE988" w14:textId="77777777" w:rsidR="00184E0F" w:rsidRPr="00C85640" w:rsidRDefault="00184E0F" w:rsidP="009B7412">
            <w:pPr>
              <w:jc w:val="both"/>
              <w:rPr>
                <w:color w:val="000000" w:themeColor="text1"/>
              </w:rPr>
            </w:pPr>
            <w:r w:rsidRPr="00C85640">
              <w:rPr>
                <w:color w:val="000000" w:themeColor="text1"/>
              </w:rPr>
              <w:t>Стопа запослености лица старосне доби 25-49 година са дететом млађим од 3 године која живе у заједници и оних која немају децу а живе у заједници, по половима</w:t>
            </w:r>
          </w:p>
        </w:tc>
        <w:tc>
          <w:tcPr>
            <w:tcW w:w="2802" w:type="dxa"/>
          </w:tcPr>
          <w:p w14:paraId="490DD874" w14:textId="77777777" w:rsidR="00184E0F" w:rsidRPr="00C85640" w:rsidRDefault="00184E0F" w:rsidP="00BC0723">
            <w:pPr>
              <w:jc w:val="both"/>
              <w:rPr>
                <w:color w:val="000000" w:themeColor="text1"/>
              </w:rPr>
            </w:pPr>
          </w:p>
        </w:tc>
        <w:tc>
          <w:tcPr>
            <w:tcW w:w="2804" w:type="dxa"/>
          </w:tcPr>
          <w:p w14:paraId="3335B002" w14:textId="77777777" w:rsidR="00184E0F" w:rsidRPr="00C85640" w:rsidRDefault="00184E0F" w:rsidP="00BC0723">
            <w:pPr>
              <w:jc w:val="both"/>
              <w:rPr>
                <w:color w:val="000000" w:themeColor="text1"/>
              </w:rPr>
            </w:pPr>
          </w:p>
        </w:tc>
        <w:tc>
          <w:tcPr>
            <w:tcW w:w="3051" w:type="dxa"/>
          </w:tcPr>
          <w:p w14:paraId="2DAE1CB6" w14:textId="77777777" w:rsidR="00184E0F" w:rsidRPr="00C85640" w:rsidRDefault="00184E0F" w:rsidP="00BC0723">
            <w:pPr>
              <w:jc w:val="both"/>
              <w:rPr>
                <w:color w:val="000000" w:themeColor="text1"/>
              </w:rPr>
            </w:pPr>
          </w:p>
        </w:tc>
        <w:tc>
          <w:tcPr>
            <w:tcW w:w="2815" w:type="dxa"/>
          </w:tcPr>
          <w:p w14:paraId="0B903FBF" w14:textId="77777777" w:rsidR="00184E0F" w:rsidRPr="00C85640" w:rsidRDefault="00184E0F" w:rsidP="00BC0723">
            <w:pPr>
              <w:jc w:val="both"/>
              <w:rPr>
                <w:color w:val="000000" w:themeColor="text1"/>
              </w:rPr>
            </w:pPr>
          </w:p>
        </w:tc>
      </w:tr>
      <w:tr w:rsidR="00C85640" w:rsidRPr="00C85640" w14:paraId="40BBE90A" w14:textId="77777777" w:rsidTr="00BC0723">
        <w:tc>
          <w:tcPr>
            <w:tcW w:w="2807" w:type="dxa"/>
          </w:tcPr>
          <w:p w14:paraId="3029A50F" w14:textId="77777777" w:rsidR="00184E0F" w:rsidRPr="00C85640" w:rsidRDefault="00184E0F" w:rsidP="009B7412">
            <w:pPr>
              <w:jc w:val="both"/>
              <w:rPr>
                <w:color w:val="000000" w:themeColor="text1"/>
              </w:rPr>
            </w:pPr>
            <w:r w:rsidRPr="00C85640">
              <w:rPr>
                <w:color w:val="000000" w:themeColor="text1"/>
              </w:rPr>
              <w:t>Удео деце млађе од 3 године која су формално збринута</w:t>
            </w:r>
          </w:p>
        </w:tc>
        <w:tc>
          <w:tcPr>
            <w:tcW w:w="2802" w:type="dxa"/>
          </w:tcPr>
          <w:p w14:paraId="48AE0E56" w14:textId="77777777" w:rsidR="00184E0F" w:rsidRPr="00C85640" w:rsidRDefault="00184E0F" w:rsidP="00BC0723">
            <w:pPr>
              <w:jc w:val="both"/>
              <w:rPr>
                <w:color w:val="000000" w:themeColor="text1"/>
              </w:rPr>
            </w:pPr>
          </w:p>
        </w:tc>
        <w:tc>
          <w:tcPr>
            <w:tcW w:w="2804" w:type="dxa"/>
          </w:tcPr>
          <w:p w14:paraId="5868C392" w14:textId="77777777" w:rsidR="00184E0F" w:rsidRPr="00C85640" w:rsidRDefault="00184E0F" w:rsidP="00BC0723">
            <w:pPr>
              <w:jc w:val="both"/>
              <w:rPr>
                <w:color w:val="000000" w:themeColor="text1"/>
              </w:rPr>
            </w:pPr>
          </w:p>
        </w:tc>
        <w:tc>
          <w:tcPr>
            <w:tcW w:w="3051" w:type="dxa"/>
          </w:tcPr>
          <w:p w14:paraId="46239912" w14:textId="77777777" w:rsidR="00184E0F" w:rsidRPr="00C85640" w:rsidRDefault="00184E0F" w:rsidP="00BC0723">
            <w:pPr>
              <w:jc w:val="both"/>
              <w:rPr>
                <w:color w:val="000000" w:themeColor="text1"/>
              </w:rPr>
            </w:pPr>
          </w:p>
        </w:tc>
        <w:tc>
          <w:tcPr>
            <w:tcW w:w="2815" w:type="dxa"/>
          </w:tcPr>
          <w:p w14:paraId="5EB429FE" w14:textId="77777777" w:rsidR="00184E0F" w:rsidRPr="00C85640" w:rsidRDefault="00184E0F" w:rsidP="00BC0723">
            <w:pPr>
              <w:jc w:val="both"/>
              <w:rPr>
                <w:color w:val="000000" w:themeColor="text1"/>
              </w:rPr>
            </w:pPr>
          </w:p>
        </w:tc>
      </w:tr>
      <w:tr w:rsidR="00C85640" w:rsidRPr="00C85640" w14:paraId="031B5B4E" w14:textId="77777777" w:rsidTr="00BC0723">
        <w:tc>
          <w:tcPr>
            <w:tcW w:w="2807" w:type="dxa"/>
          </w:tcPr>
          <w:p w14:paraId="03E7F077" w14:textId="77777777" w:rsidR="00184E0F" w:rsidRPr="00C85640" w:rsidRDefault="00184E0F" w:rsidP="009B7412">
            <w:pPr>
              <w:jc w:val="both"/>
              <w:rPr>
                <w:color w:val="000000" w:themeColor="text1"/>
              </w:rPr>
            </w:pPr>
            <w:r w:rsidRPr="00C85640">
              <w:rPr>
                <w:color w:val="000000" w:themeColor="text1"/>
              </w:rPr>
              <w:t>Удео појединаца који користе интернет, по половима</w:t>
            </w:r>
          </w:p>
        </w:tc>
        <w:tc>
          <w:tcPr>
            <w:tcW w:w="2802" w:type="dxa"/>
          </w:tcPr>
          <w:p w14:paraId="7400B1CF" w14:textId="77777777" w:rsidR="00184E0F" w:rsidRPr="00C85640" w:rsidRDefault="00184E0F" w:rsidP="00BC0723">
            <w:pPr>
              <w:jc w:val="both"/>
              <w:rPr>
                <w:color w:val="000000" w:themeColor="text1"/>
              </w:rPr>
            </w:pPr>
          </w:p>
        </w:tc>
        <w:tc>
          <w:tcPr>
            <w:tcW w:w="2804" w:type="dxa"/>
          </w:tcPr>
          <w:p w14:paraId="59B25553" w14:textId="77777777" w:rsidR="00184E0F" w:rsidRPr="00C85640" w:rsidRDefault="00184E0F" w:rsidP="00BC0723">
            <w:pPr>
              <w:jc w:val="both"/>
              <w:rPr>
                <w:color w:val="000000" w:themeColor="text1"/>
              </w:rPr>
            </w:pPr>
          </w:p>
        </w:tc>
        <w:tc>
          <w:tcPr>
            <w:tcW w:w="3051" w:type="dxa"/>
          </w:tcPr>
          <w:p w14:paraId="29802633" w14:textId="77777777" w:rsidR="00184E0F" w:rsidRPr="00C85640" w:rsidRDefault="00184E0F" w:rsidP="00BC0723">
            <w:pPr>
              <w:jc w:val="both"/>
              <w:rPr>
                <w:color w:val="000000" w:themeColor="text1"/>
              </w:rPr>
            </w:pPr>
          </w:p>
        </w:tc>
        <w:tc>
          <w:tcPr>
            <w:tcW w:w="2815" w:type="dxa"/>
          </w:tcPr>
          <w:p w14:paraId="34462C39" w14:textId="77777777" w:rsidR="00184E0F" w:rsidRPr="00C85640" w:rsidRDefault="00184E0F" w:rsidP="00BC0723">
            <w:pPr>
              <w:jc w:val="both"/>
              <w:rPr>
                <w:color w:val="000000" w:themeColor="text1"/>
              </w:rPr>
            </w:pPr>
          </w:p>
        </w:tc>
      </w:tr>
      <w:tr w:rsidR="00184E0F" w:rsidRPr="00C85640" w14:paraId="3D84D95B" w14:textId="77777777" w:rsidTr="00BC0723">
        <w:tc>
          <w:tcPr>
            <w:tcW w:w="2807" w:type="dxa"/>
          </w:tcPr>
          <w:p w14:paraId="4B8A7595" w14:textId="77777777" w:rsidR="00184E0F" w:rsidRPr="00C85640" w:rsidRDefault="00184E0F" w:rsidP="009B7412">
            <w:pPr>
              <w:jc w:val="both"/>
              <w:rPr>
                <w:color w:val="000000" w:themeColor="text1"/>
                <w:lang w:val="en-US"/>
              </w:rPr>
            </w:pPr>
            <w:r w:rsidRPr="00C85640">
              <w:rPr>
                <w:color w:val="000000" w:themeColor="text1"/>
                <w:lang w:val="en-US"/>
              </w:rPr>
              <w:t>Удео домаћинстава са приступом мас медијима (радио, телевизија, интернет), по полу или глави породице</w:t>
            </w:r>
          </w:p>
        </w:tc>
        <w:tc>
          <w:tcPr>
            <w:tcW w:w="2802" w:type="dxa"/>
          </w:tcPr>
          <w:p w14:paraId="19CDC274" w14:textId="77777777" w:rsidR="00184E0F" w:rsidRPr="00C85640" w:rsidRDefault="00184E0F" w:rsidP="00BC0723">
            <w:pPr>
              <w:jc w:val="both"/>
              <w:rPr>
                <w:color w:val="000000" w:themeColor="text1"/>
                <w:lang w:val="en-US"/>
              </w:rPr>
            </w:pPr>
          </w:p>
        </w:tc>
        <w:tc>
          <w:tcPr>
            <w:tcW w:w="2804" w:type="dxa"/>
          </w:tcPr>
          <w:p w14:paraId="05A9A726" w14:textId="77777777" w:rsidR="00184E0F" w:rsidRPr="00C85640" w:rsidRDefault="00184E0F" w:rsidP="00BC0723">
            <w:pPr>
              <w:jc w:val="both"/>
              <w:rPr>
                <w:color w:val="000000" w:themeColor="text1"/>
                <w:lang w:val="en-US"/>
              </w:rPr>
            </w:pPr>
          </w:p>
        </w:tc>
        <w:tc>
          <w:tcPr>
            <w:tcW w:w="3051" w:type="dxa"/>
          </w:tcPr>
          <w:p w14:paraId="587E0976" w14:textId="77777777" w:rsidR="00184E0F" w:rsidRPr="00C85640" w:rsidRDefault="00184E0F" w:rsidP="00BC0723">
            <w:pPr>
              <w:jc w:val="both"/>
              <w:rPr>
                <w:color w:val="000000" w:themeColor="text1"/>
                <w:lang w:val="en-US"/>
              </w:rPr>
            </w:pPr>
          </w:p>
        </w:tc>
        <w:tc>
          <w:tcPr>
            <w:tcW w:w="2815" w:type="dxa"/>
          </w:tcPr>
          <w:p w14:paraId="763DD798" w14:textId="77777777" w:rsidR="00184E0F" w:rsidRPr="00C85640" w:rsidRDefault="00184E0F" w:rsidP="00BC0723">
            <w:pPr>
              <w:jc w:val="both"/>
              <w:rPr>
                <w:color w:val="000000" w:themeColor="text1"/>
                <w:lang w:val="en-US"/>
              </w:rPr>
            </w:pPr>
          </w:p>
        </w:tc>
      </w:tr>
    </w:tbl>
    <w:p w14:paraId="2C934AB5" w14:textId="77777777" w:rsidR="00184E0F" w:rsidRPr="00C85640" w:rsidRDefault="00184E0F" w:rsidP="00C57E8E">
      <w:pPr>
        <w:jc w:val="both"/>
        <w:rPr>
          <w:b/>
          <w:color w:val="000000" w:themeColor="text1"/>
          <w:lang w:val="en-US"/>
        </w:rPr>
      </w:pPr>
    </w:p>
    <w:p w14:paraId="29A5C2A5" w14:textId="77777777" w:rsidR="00184E0F" w:rsidRPr="00C85640" w:rsidRDefault="00184E0F" w:rsidP="00C57E8E">
      <w:pPr>
        <w:jc w:val="both"/>
        <w:rPr>
          <w:b/>
          <w:color w:val="000000" w:themeColor="text1"/>
          <w:lang w:val="en-US"/>
        </w:rPr>
      </w:pPr>
    </w:p>
    <w:p w14:paraId="5728F2F4" w14:textId="77777777" w:rsidR="00184E0F" w:rsidRPr="00C85640" w:rsidRDefault="00184E0F" w:rsidP="00C57E8E">
      <w:pPr>
        <w:jc w:val="both"/>
        <w:rPr>
          <w:b/>
          <w:color w:val="000000" w:themeColor="text1"/>
          <w:lang w:val="en-US"/>
        </w:rPr>
        <w:sectPr w:rsidR="00184E0F" w:rsidRPr="00C85640" w:rsidSect="003C00EB">
          <w:endnotePr>
            <w:numFmt w:val="decimal"/>
          </w:endnotePr>
          <w:pgSz w:w="16840" w:h="11900" w:orient="landscape"/>
          <w:pgMar w:top="1417" w:right="1134" w:bottom="1417" w:left="1417" w:header="708" w:footer="708" w:gutter="0"/>
          <w:cols w:space="708"/>
          <w:docGrid w:linePitch="360"/>
        </w:sectPr>
      </w:pPr>
    </w:p>
    <w:p w14:paraId="58FD71A0" w14:textId="77777777" w:rsidR="00184E0F" w:rsidRPr="00C85640" w:rsidRDefault="00184E0F" w:rsidP="00F02B0A">
      <w:pPr>
        <w:pStyle w:val="Heading2"/>
        <w:keepLines/>
        <w:numPr>
          <w:ilvl w:val="0"/>
          <w:numId w:val="0"/>
        </w:numPr>
        <w:spacing w:before="200" w:after="0" w:line="300" w:lineRule="exact"/>
        <w:ind w:left="284"/>
        <w:jc w:val="both"/>
        <w:rPr>
          <w:rFonts w:ascii="Times New Roman" w:hAnsi="Times New Roman" w:cs="Times New Roman"/>
          <w:i w:val="0"/>
          <w:color w:val="000000" w:themeColor="text1"/>
          <w:lang w:val="en-US"/>
        </w:rPr>
      </w:pPr>
      <w:r w:rsidRPr="00C85640">
        <w:rPr>
          <w:rFonts w:ascii="Times New Roman" w:hAnsi="Times New Roman" w:cs="Times New Roman"/>
          <w:i w:val="0"/>
          <w:color w:val="000000" w:themeColor="text1"/>
          <w:lang w:val="en-US"/>
        </w:rPr>
        <w:lastRenderedPageBreak/>
        <w:t xml:space="preserve">6.4 </w:t>
      </w:r>
      <w:bookmarkStart w:id="6" w:name="_Toc29472762"/>
      <w:r w:rsidRPr="00C85640">
        <w:rPr>
          <w:rFonts w:ascii="Times New Roman" w:hAnsi="Times New Roman" w:cs="Times New Roman"/>
          <w:i w:val="0"/>
          <w:color w:val="000000" w:themeColor="text1"/>
          <w:lang w:val="en-US"/>
        </w:rPr>
        <w:t>Родн</w:t>
      </w:r>
      <w:r w:rsidRPr="00C85640">
        <w:rPr>
          <w:rFonts w:ascii="Times New Roman" w:hAnsi="Times New Roman" w:cs="Times New Roman"/>
          <w:i w:val="0"/>
          <w:color w:val="000000" w:themeColor="text1"/>
          <w:lang w:val="sr-Cyrl-RS"/>
        </w:rPr>
        <w:t>а</w:t>
      </w:r>
      <w:r w:rsidRPr="00C85640">
        <w:rPr>
          <w:rFonts w:ascii="Times New Roman" w:hAnsi="Times New Roman" w:cs="Times New Roman"/>
          <w:i w:val="0"/>
          <w:color w:val="000000" w:themeColor="text1"/>
          <w:lang w:val="en-US"/>
        </w:rPr>
        <w:t xml:space="preserve"> </w:t>
      </w:r>
      <w:r w:rsidRPr="00C85640">
        <w:rPr>
          <w:rFonts w:ascii="Times New Roman" w:hAnsi="Times New Roman" w:cs="Times New Roman"/>
          <w:i w:val="0"/>
          <w:color w:val="000000" w:themeColor="text1"/>
          <w:lang w:val="sr-Cyrl-RS"/>
        </w:rPr>
        <w:t>(</w:t>
      </w:r>
      <w:r w:rsidRPr="00C85640">
        <w:rPr>
          <w:rFonts w:ascii="Times New Roman" w:hAnsi="Times New Roman" w:cs="Times New Roman"/>
          <w:i w:val="0"/>
          <w:color w:val="000000" w:themeColor="text1"/>
          <w:lang w:val="en-US"/>
        </w:rPr>
        <w:t>не</w:t>
      </w:r>
      <w:r w:rsidRPr="00C85640">
        <w:rPr>
          <w:rFonts w:ascii="Times New Roman" w:hAnsi="Times New Roman" w:cs="Times New Roman"/>
          <w:i w:val="0"/>
          <w:color w:val="000000" w:themeColor="text1"/>
          <w:lang w:val="sr-Cyrl-RS"/>
        </w:rPr>
        <w:t>)</w:t>
      </w:r>
      <w:r w:rsidRPr="00C85640">
        <w:rPr>
          <w:rFonts w:ascii="Times New Roman" w:hAnsi="Times New Roman" w:cs="Times New Roman"/>
          <w:i w:val="0"/>
          <w:color w:val="000000" w:themeColor="text1"/>
          <w:lang w:val="en-US"/>
        </w:rPr>
        <w:t>равноправност у Србији – међународни индекси</w:t>
      </w:r>
      <w:bookmarkEnd w:id="6"/>
      <w:r w:rsidRPr="00C85640">
        <w:rPr>
          <w:rFonts w:ascii="Times New Roman" w:hAnsi="Times New Roman" w:cs="Times New Roman"/>
          <w:i w:val="0"/>
          <w:color w:val="000000" w:themeColor="text1"/>
          <w:lang w:val="en-US"/>
        </w:rPr>
        <w:t xml:space="preserve"> </w:t>
      </w:r>
    </w:p>
    <w:p w14:paraId="0DFCF20D" w14:textId="77777777" w:rsidR="00184E0F" w:rsidRPr="00C85640" w:rsidRDefault="00184E0F" w:rsidP="004024CE">
      <w:pPr>
        <w:rPr>
          <w:color w:val="000000" w:themeColor="text1"/>
          <w:lang w:val="en-US" w:eastAsia="de-DE"/>
        </w:rPr>
      </w:pPr>
    </w:p>
    <w:p w14:paraId="3BDE97EB" w14:textId="77777777" w:rsidR="00184E0F" w:rsidRPr="00C85640" w:rsidRDefault="00184E0F" w:rsidP="00D7038E">
      <w:pPr>
        <w:spacing w:before="120" w:after="120"/>
        <w:jc w:val="both"/>
        <w:rPr>
          <w:color w:val="000000" w:themeColor="text1"/>
          <w:lang w:val="en-US"/>
        </w:rPr>
      </w:pPr>
      <w:r w:rsidRPr="00C85640">
        <w:rPr>
          <w:color w:val="000000" w:themeColor="text1"/>
          <w:lang w:val="en-US"/>
        </w:rPr>
        <w:tab/>
      </w:r>
      <w:r w:rsidRPr="00C85640">
        <w:rPr>
          <w:color w:val="000000" w:themeColor="text1"/>
          <w:lang w:val="en-US"/>
        </w:rPr>
        <w:tab/>
      </w:r>
      <w:r w:rsidRPr="00C85640">
        <w:rPr>
          <w:color w:val="000000" w:themeColor="text1"/>
          <w:lang w:val="sr-Cyrl-RS"/>
        </w:rPr>
        <w:t xml:space="preserve">На међународном нивоу постоји неколико </w:t>
      </w:r>
      <w:r w:rsidRPr="00C85640">
        <w:rPr>
          <w:color w:val="000000" w:themeColor="text1"/>
          <w:lang w:val="en-US"/>
        </w:rPr>
        <w:t xml:space="preserve">међународних индекса родне равноправности </w:t>
      </w:r>
      <w:r w:rsidRPr="00C85640">
        <w:rPr>
          <w:color w:val="000000" w:themeColor="text1"/>
          <w:lang w:val="sr-Cyrl-RS"/>
        </w:rPr>
        <w:t>којима се мери</w:t>
      </w:r>
      <w:r w:rsidRPr="00C85640">
        <w:rPr>
          <w:color w:val="000000" w:themeColor="text1"/>
          <w:lang w:val="en-US"/>
        </w:rPr>
        <w:t xml:space="preserve"> </w:t>
      </w:r>
      <w:r w:rsidRPr="00C85640">
        <w:rPr>
          <w:color w:val="000000" w:themeColor="text1"/>
          <w:lang w:val="sr-Cyrl-RS"/>
        </w:rPr>
        <w:t xml:space="preserve">стање </w:t>
      </w:r>
      <w:r w:rsidRPr="00C85640">
        <w:rPr>
          <w:color w:val="000000" w:themeColor="text1"/>
          <w:lang w:val="en-US"/>
        </w:rPr>
        <w:t>родн</w:t>
      </w:r>
      <w:r w:rsidRPr="00C85640">
        <w:rPr>
          <w:color w:val="000000" w:themeColor="text1"/>
          <w:lang w:val="sr-Cyrl-RS"/>
        </w:rPr>
        <w:t>е</w:t>
      </w:r>
      <w:r w:rsidRPr="00C85640">
        <w:rPr>
          <w:color w:val="000000" w:themeColor="text1"/>
          <w:lang w:val="en-US"/>
        </w:rPr>
        <w:t xml:space="preserve"> </w:t>
      </w:r>
      <w:r w:rsidRPr="00C85640">
        <w:rPr>
          <w:color w:val="000000" w:themeColor="text1"/>
          <w:lang w:val="sr-Cyrl-RS"/>
        </w:rPr>
        <w:t>(</w:t>
      </w:r>
      <w:r w:rsidRPr="00C85640">
        <w:rPr>
          <w:color w:val="000000" w:themeColor="text1"/>
          <w:lang w:val="en-US"/>
        </w:rPr>
        <w:t>не</w:t>
      </w:r>
      <w:r w:rsidRPr="00C85640">
        <w:rPr>
          <w:color w:val="000000" w:themeColor="text1"/>
          <w:lang w:val="sr-Cyrl-RS"/>
        </w:rPr>
        <w:t>)</w:t>
      </w:r>
      <w:r w:rsidRPr="00C85640">
        <w:rPr>
          <w:color w:val="000000" w:themeColor="text1"/>
          <w:lang w:val="en-US"/>
        </w:rPr>
        <w:t>равноправност</w:t>
      </w:r>
      <w:r w:rsidRPr="00C85640">
        <w:rPr>
          <w:color w:val="000000" w:themeColor="text1"/>
          <w:lang w:val="sr-Cyrl-RS"/>
        </w:rPr>
        <w:t>и</w:t>
      </w:r>
      <w:r w:rsidRPr="00C85640">
        <w:rPr>
          <w:color w:val="000000" w:themeColor="text1"/>
          <w:lang w:val="en-US"/>
        </w:rPr>
        <w:t xml:space="preserve"> у разли</w:t>
      </w:r>
      <w:r w:rsidRPr="00C85640">
        <w:rPr>
          <w:color w:val="000000" w:themeColor="text1"/>
          <w:lang w:val="sr-Cyrl-RS"/>
        </w:rPr>
        <w:t>ч</w:t>
      </w:r>
      <w:r w:rsidRPr="00C85640">
        <w:rPr>
          <w:color w:val="000000" w:themeColor="text1"/>
          <w:lang w:val="en-US"/>
        </w:rPr>
        <w:t xml:space="preserve">итим областима. </w:t>
      </w:r>
    </w:p>
    <w:p w14:paraId="6576D8E0" w14:textId="77777777" w:rsidR="00184E0F" w:rsidRPr="00C85640" w:rsidRDefault="00184E0F" w:rsidP="002213C8">
      <w:pPr>
        <w:autoSpaceDE w:val="0"/>
        <w:autoSpaceDN w:val="0"/>
        <w:adjustRightInd w:val="0"/>
        <w:jc w:val="both"/>
        <w:rPr>
          <w:color w:val="000000" w:themeColor="text1"/>
          <w:lang w:val="sr-Cyrl-RS"/>
        </w:rPr>
      </w:pPr>
      <w:r w:rsidRPr="00C85640">
        <w:rPr>
          <w:b/>
          <w:i/>
          <w:color w:val="000000" w:themeColor="text1"/>
          <w:lang w:val="en-US"/>
        </w:rPr>
        <w:tab/>
      </w:r>
      <w:r w:rsidRPr="00C85640">
        <w:rPr>
          <w:b/>
          <w:i/>
          <w:color w:val="000000" w:themeColor="text1"/>
          <w:lang w:val="en-US"/>
        </w:rPr>
        <w:tab/>
        <w:t>Индекс родног развоја (Gender Development Indeks</w:t>
      </w:r>
      <w:r w:rsidRPr="00C85640">
        <w:rPr>
          <w:b/>
          <w:i/>
          <w:color w:val="000000" w:themeColor="text1"/>
          <w:lang w:val="sr-Cyrl-RS"/>
        </w:rPr>
        <w:t xml:space="preserve"> - </w:t>
      </w:r>
      <w:r w:rsidRPr="00C85640">
        <w:rPr>
          <w:b/>
          <w:i/>
          <w:color w:val="000000" w:themeColor="text1"/>
          <w:lang w:val="en-GB"/>
        </w:rPr>
        <w:t>GDI</w:t>
      </w:r>
      <w:r w:rsidRPr="00C85640">
        <w:rPr>
          <w:b/>
          <w:i/>
          <w:color w:val="000000" w:themeColor="text1"/>
          <w:lang w:val="en-US"/>
        </w:rPr>
        <w:t>)</w:t>
      </w:r>
      <w:r w:rsidRPr="00C85640">
        <w:rPr>
          <w:color w:val="000000" w:themeColor="text1"/>
          <w:lang w:val="en-US"/>
        </w:rPr>
        <w:t xml:space="preserve"> </w:t>
      </w:r>
      <w:r w:rsidRPr="00C85640">
        <w:rPr>
          <w:color w:val="000000" w:themeColor="text1"/>
          <w:lang w:val="sr-Cyrl-RS"/>
        </w:rPr>
        <w:t>је показатељ развијен од стране Програма Уједињених нација за развој (</w:t>
      </w:r>
      <w:r w:rsidRPr="00C85640">
        <w:rPr>
          <w:i/>
          <w:iCs/>
          <w:color w:val="000000" w:themeColor="text1"/>
          <w:lang w:val="sr-Latn-RS"/>
        </w:rPr>
        <w:t xml:space="preserve">United Nations Development Programme – </w:t>
      </w:r>
      <w:r w:rsidRPr="00C85640">
        <w:rPr>
          <w:i/>
          <w:iCs/>
          <w:color w:val="000000" w:themeColor="text1"/>
          <w:lang w:val="en-US"/>
        </w:rPr>
        <w:t>UNDP</w:t>
      </w:r>
      <w:r w:rsidRPr="00C85640">
        <w:rPr>
          <w:color w:val="000000" w:themeColor="text1"/>
          <w:lang w:val="en-US"/>
        </w:rPr>
        <w:t xml:space="preserve">) 2014. године. Заснован је на подацима из Индекса људског развоја </w:t>
      </w:r>
      <w:r w:rsidRPr="00C85640">
        <w:rPr>
          <w:color w:val="000000" w:themeColor="text1"/>
          <w:lang w:val="sr-Latn-RS"/>
        </w:rPr>
        <w:t>(</w:t>
      </w:r>
      <w:r w:rsidRPr="00C85640">
        <w:rPr>
          <w:i/>
          <w:iCs/>
          <w:color w:val="000000" w:themeColor="text1"/>
          <w:lang w:val="sr-Latn-RS"/>
        </w:rPr>
        <w:t>Human Development Indeks – HDI</w:t>
      </w:r>
      <w:r w:rsidRPr="00C85640">
        <w:rPr>
          <w:color w:val="000000" w:themeColor="text1"/>
          <w:lang w:val="sr-Latn-RS"/>
        </w:rPr>
        <w:t xml:space="preserve">) </w:t>
      </w:r>
      <w:r w:rsidRPr="00C85640">
        <w:rPr>
          <w:color w:val="000000" w:themeColor="text1"/>
          <w:lang w:val="sr-Cyrl-RS"/>
        </w:rPr>
        <w:t>који су разврстани п</w:t>
      </w:r>
      <w:r w:rsidRPr="00C85640">
        <w:rPr>
          <w:color w:val="000000" w:themeColor="text1"/>
          <w:lang w:val="en-US"/>
        </w:rPr>
        <w:t>о половима</w:t>
      </w:r>
      <w:r w:rsidRPr="00C85640">
        <w:rPr>
          <w:color w:val="000000" w:themeColor="text1"/>
          <w:lang w:val="sr-Cyrl-RS"/>
        </w:rPr>
        <w:t>,</w:t>
      </w:r>
      <w:r w:rsidRPr="00C85640">
        <w:rPr>
          <w:color w:val="000000" w:themeColor="text1"/>
          <w:lang w:val="en-US"/>
        </w:rPr>
        <w:t xml:space="preserve"> те узима у обзир родне разлике у</w:t>
      </w:r>
      <w:r w:rsidRPr="00C85640">
        <w:rPr>
          <w:color w:val="000000" w:themeColor="text1"/>
          <w:lang w:val="sr-Cyrl-RS"/>
        </w:rPr>
        <w:t xml:space="preserve"> појединим</w:t>
      </w:r>
      <w:r w:rsidRPr="00C85640">
        <w:rPr>
          <w:color w:val="000000" w:themeColor="text1"/>
          <w:lang w:val="en-US"/>
        </w:rPr>
        <w:t xml:space="preserve"> компонентама </w:t>
      </w:r>
      <w:r w:rsidRPr="00C85640">
        <w:rPr>
          <w:color w:val="000000" w:themeColor="text1"/>
          <w:lang w:val="sr-Cyrl-RS"/>
        </w:rPr>
        <w:t>Индекса људског развоја.</w:t>
      </w:r>
      <w:r w:rsidRPr="00C85640">
        <w:rPr>
          <w:color w:val="000000" w:themeColor="text1"/>
          <w:lang w:val="en-US"/>
        </w:rPr>
        <w:t xml:space="preserve"> </w:t>
      </w:r>
      <w:r w:rsidRPr="00C85640">
        <w:rPr>
          <w:rFonts w:eastAsiaTheme="minorEastAsia"/>
          <w:color w:val="000000" w:themeColor="text1"/>
          <w:lang w:val="en-GB"/>
        </w:rPr>
        <w:t xml:space="preserve">Индекс </w:t>
      </w:r>
      <w:r w:rsidRPr="00C85640">
        <w:rPr>
          <w:rFonts w:eastAsiaTheme="minorEastAsia"/>
          <w:color w:val="000000" w:themeColor="text1"/>
          <w:lang w:val="sr-Cyrl-RS"/>
        </w:rPr>
        <w:t xml:space="preserve">родног развоја </w:t>
      </w:r>
      <w:r w:rsidRPr="00C85640">
        <w:rPr>
          <w:rFonts w:eastAsiaTheme="minorEastAsia"/>
          <w:color w:val="000000" w:themeColor="text1"/>
          <w:lang w:val="en-GB"/>
        </w:rPr>
        <w:t xml:space="preserve">мери родни јаз у </w:t>
      </w:r>
      <w:r w:rsidRPr="00C85640">
        <w:rPr>
          <w:rFonts w:eastAsiaTheme="minorEastAsia"/>
          <w:color w:val="000000" w:themeColor="text1"/>
          <w:lang w:val="sr-Cyrl-RS"/>
        </w:rPr>
        <w:t xml:space="preserve">појединим </w:t>
      </w:r>
      <w:r w:rsidRPr="00C85640">
        <w:rPr>
          <w:rFonts w:eastAsiaTheme="minorEastAsia"/>
          <w:color w:val="000000" w:themeColor="text1"/>
          <w:lang w:val="en-GB"/>
        </w:rPr>
        <w:t xml:space="preserve">достигнућима људског развоја и </w:t>
      </w:r>
      <w:r w:rsidRPr="00C85640">
        <w:rPr>
          <w:rFonts w:eastAsiaTheme="minorEastAsia"/>
          <w:color w:val="000000" w:themeColor="text1"/>
          <w:lang w:val="sr-Cyrl-RS"/>
        </w:rPr>
        <w:t>указује на постојање</w:t>
      </w:r>
      <w:r w:rsidRPr="00C85640">
        <w:rPr>
          <w:rFonts w:eastAsiaTheme="minorEastAsia"/>
          <w:color w:val="000000" w:themeColor="text1"/>
          <w:lang w:val="en-GB"/>
        </w:rPr>
        <w:t xml:space="preserve"> неједнакости између жена и мушкараца у основн</w:t>
      </w:r>
      <w:r w:rsidRPr="00C85640">
        <w:rPr>
          <w:rFonts w:eastAsiaTheme="minorEastAsia"/>
          <w:color w:val="000000" w:themeColor="text1"/>
          <w:lang w:val="sr-Cyrl-RS"/>
        </w:rPr>
        <w:t>им</w:t>
      </w:r>
      <w:r w:rsidRPr="00C85640">
        <w:rPr>
          <w:rFonts w:eastAsiaTheme="minorEastAsia"/>
          <w:color w:val="000000" w:themeColor="text1"/>
          <w:lang w:val="en-GB"/>
        </w:rPr>
        <w:t xml:space="preserve"> димензиј</w:t>
      </w:r>
      <w:r w:rsidRPr="00C85640">
        <w:rPr>
          <w:rFonts w:eastAsiaTheme="minorEastAsia"/>
          <w:color w:val="000000" w:themeColor="text1"/>
          <w:lang w:val="sr-Cyrl-RS"/>
        </w:rPr>
        <w:t>ама</w:t>
      </w:r>
      <w:r w:rsidRPr="00C85640">
        <w:rPr>
          <w:rFonts w:eastAsiaTheme="minorEastAsia"/>
          <w:color w:val="000000" w:themeColor="text1"/>
          <w:lang w:val="en-GB"/>
        </w:rPr>
        <w:t xml:space="preserve"> хуманог развоја</w:t>
      </w:r>
      <w:r w:rsidRPr="00C85640">
        <w:rPr>
          <w:rFonts w:eastAsiaTheme="minorEastAsia"/>
          <w:color w:val="000000" w:themeColor="text1"/>
          <w:lang w:val="sr-Cyrl-RS"/>
        </w:rPr>
        <w:t xml:space="preserve">: </w:t>
      </w:r>
      <w:r w:rsidRPr="00C85640">
        <w:rPr>
          <w:color w:val="000000" w:themeColor="text1"/>
          <w:lang w:val="en-US"/>
        </w:rPr>
        <w:t xml:space="preserve">здравље (мерено </w:t>
      </w:r>
      <w:r w:rsidRPr="00C85640">
        <w:rPr>
          <w:color w:val="000000" w:themeColor="text1"/>
          <w:lang w:val="sr-Cyrl-RS"/>
        </w:rPr>
        <w:t>на основу</w:t>
      </w:r>
      <w:r w:rsidRPr="00C85640">
        <w:rPr>
          <w:color w:val="000000" w:themeColor="text1"/>
          <w:lang w:val="en-US"/>
        </w:rPr>
        <w:t xml:space="preserve"> животн</w:t>
      </w:r>
      <w:r w:rsidRPr="00C85640">
        <w:rPr>
          <w:color w:val="000000" w:themeColor="text1"/>
          <w:lang w:val="sr-Cyrl-RS"/>
        </w:rPr>
        <w:t>ог</w:t>
      </w:r>
      <w:r w:rsidRPr="00C85640">
        <w:rPr>
          <w:color w:val="000000" w:themeColor="text1"/>
          <w:lang w:val="en-US"/>
        </w:rPr>
        <w:t xml:space="preserve"> век</w:t>
      </w:r>
      <w:r w:rsidRPr="00C85640">
        <w:rPr>
          <w:color w:val="000000" w:themeColor="text1"/>
          <w:lang w:val="sr-Cyrl-RS"/>
        </w:rPr>
        <w:t>а</w:t>
      </w:r>
      <w:r w:rsidRPr="00C85640">
        <w:rPr>
          <w:color w:val="000000" w:themeColor="text1"/>
          <w:lang w:val="en-US"/>
        </w:rPr>
        <w:t xml:space="preserve"> жена и мушкараца</w:t>
      </w:r>
      <w:r w:rsidRPr="00C85640">
        <w:rPr>
          <w:color w:val="000000" w:themeColor="text1"/>
          <w:lang w:val="sr-Cyrl-RS"/>
        </w:rPr>
        <w:t>)</w:t>
      </w:r>
      <w:r w:rsidRPr="00C85640">
        <w:rPr>
          <w:color w:val="000000" w:themeColor="text1"/>
          <w:lang w:val="en-US"/>
        </w:rPr>
        <w:t xml:space="preserve">, образовање (мерено </w:t>
      </w:r>
      <w:r w:rsidRPr="00C85640">
        <w:rPr>
          <w:color w:val="000000" w:themeColor="text1"/>
          <w:lang w:val="sr-Cyrl-RS"/>
        </w:rPr>
        <w:t xml:space="preserve">на основу </w:t>
      </w:r>
      <w:r w:rsidRPr="00C85640">
        <w:rPr>
          <w:color w:val="000000" w:themeColor="text1"/>
          <w:lang w:val="en-US"/>
        </w:rPr>
        <w:t>очекивани</w:t>
      </w:r>
      <w:r w:rsidRPr="00C85640">
        <w:rPr>
          <w:color w:val="000000" w:themeColor="text1"/>
          <w:lang w:val="sr-Cyrl-RS"/>
        </w:rPr>
        <w:t>х</w:t>
      </w:r>
      <w:r w:rsidRPr="00C85640">
        <w:rPr>
          <w:color w:val="000000" w:themeColor="text1"/>
          <w:lang w:val="en-US"/>
        </w:rPr>
        <w:t xml:space="preserve"> година школовања </w:t>
      </w:r>
      <w:r w:rsidRPr="00C85640">
        <w:rPr>
          <w:color w:val="000000" w:themeColor="text1"/>
          <w:lang w:val="sr-Cyrl-RS"/>
        </w:rPr>
        <w:t>девојчица и дечака</w:t>
      </w:r>
      <w:r w:rsidRPr="00C85640">
        <w:rPr>
          <w:color w:val="000000" w:themeColor="text1"/>
          <w:lang w:val="en-US"/>
        </w:rPr>
        <w:t xml:space="preserve"> и просечни</w:t>
      </w:r>
      <w:r w:rsidRPr="00C85640">
        <w:rPr>
          <w:color w:val="000000" w:themeColor="text1"/>
          <w:lang w:val="sr-Cyrl-RS"/>
        </w:rPr>
        <w:t>х</w:t>
      </w:r>
      <w:r w:rsidRPr="00C85640">
        <w:rPr>
          <w:color w:val="000000" w:themeColor="text1"/>
          <w:lang w:val="en-US"/>
        </w:rPr>
        <w:t xml:space="preserve"> година одраслих </w:t>
      </w:r>
      <w:r w:rsidRPr="00C85640">
        <w:rPr>
          <w:color w:val="000000" w:themeColor="text1"/>
          <w:lang w:val="sr-Cyrl-RS"/>
        </w:rPr>
        <w:t xml:space="preserve">изнад </w:t>
      </w:r>
      <w:r w:rsidRPr="00C85640">
        <w:rPr>
          <w:color w:val="000000" w:themeColor="text1"/>
          <w:lang w:val="en-US"/>
        </w:rPr>
        <w:t xml:space="preserve">25 година); и </w:t>
      </w:r>
      <w:r w:rsidRPr="00C85640">
        <w:rPr>
          <w:rFonts w:eastAsiaTheme="minorEastAsia"/>
          <w:color w:val="000000" w:themeColor="text1"/>
          <w:lang w:val="en-GB"/>
        </w:rPr>
        <w:t>животн</w:t>
      </w:r>
      <w:r w:rsidRPr="00C85640">
        <w:rPr>
          <w:rFonts w:eastAsiaTheme="minorEastAsia"/>
          <w:color w:val="000000" w:themeColor="text1"/>
          <w:lang w:val="sr-Cyrl-RS"/>
        </w:rPr>
        <w:t>и</w:t>
      </w:r>
      <w:r w:rsidRPr="00C85640">
        <w:rPr>
          <w:rFonts w:eastAsiaTheme="minorEastAsia"/>
          <w:color w:val="000000" w:themeColor="text1"/>
          <w:lang w:val="en-GB"/>
        </w:rPr>
        <w:t xml:space="preserve"> стандард</w:t>
      </w:r>
      <w:r w:rsidRPr="00C85640">
        <w:rPr>
          <w:color w:val="000000" w:themeColor="text1"/>
          <w:lang w:val="en-US"/>
        </w:rPr>
        <w:t xml:space="preserve"> (мерено бруто националн</w:t>
      </w:r>
      <w:r w:rsidRPr="00C85640">
        <w:rPr>
          <w:color w:val="000000" w:themeColor="text1"/>
          <w:lang w:val="sr-Cyrl-RS"/>
        </w:rPr>
        <w:t>им</w:t>
      </w:r>
      <w:r w:rsidRPr="00C85640">
        <w:rPr>
          <w:color w:val="000000" w:themeColor="text1"/>
          <w:lang w:val="en-US"/>
        </w:rPr>
        <w:t xml:space="preserve"> дохотк</w:t>
      </w:r>
      <w:r w:rsidRPr="00C85640">
        <w:rPr>
          <w:color w:val="000000" w:themeColor="text1"/>
          <w:lang w:val="sr-Cyrl-RS"/>
        </w:rPr>
        <w:t>ом</w:t>
      </w:r>
      <w:r w:rsidRPr="00C85640">
        <w:rPr>
          <w:color w:val="000000" w:themeColor="text1"/>
          <w:lang w:val="en-US"/>
        </w:rPr>
        <w:t xml:space="preserve"> по становнику</w:t>
      </w:r>
      <w:r w:rsidRPr="00C85640">
        <w:rPr>
          <w:color w:val="000000" w:themeColor="text1"/>
          <w:lang w:val="sr-Cyrl-RS"/>
        </w:rPr>
        <w:t xml:space="preserve"> по полу</w:t>
      </w:r>
      <w:r w:rsidRPr="00C85640">
        <w:rPr>
          <w:color w:val="000000" w:themeColor="text1"/>
          <w:lang w:val="en-US"/>
        </w:rPr>
        <w:t xml:space="preserve">). </w:t>
      </w:r>
      <w:r w:rsidRPr="00C85640">
        <w:rPr>
          <w:color w:val="000000" w:themeColor="text1"/>
          <w:lang w:val="sr-Cyrl-RS"/>
        </w:rPr>
        <w:t xml:space="preserve">Индекс родног развоја се мери у </w:t>
      </w:r>
      <w:r w:rsidRPr="00C85640">
        <w:rPr>
          <w:color w:val="000000" w:themeColor="text1"/>
          <w:lang w:val="en-US"/>
        </w:rPr>
        <w:t>164 државе.</w:t>
      </w:r>
      <w:r w:rsidRPr="00C85640">
        <w:rPr>
          <w:color w:val="000000" w:themeColor="text1"/>
          <w:lang w:val="sr-Cyrl-RS"/>
        </w:rPr>
        <w:t xml:space="preserve"> </w:t>
      </w:r>
    </w:p>
    <w:p w14:paraId="1B6B06A8" w14:textId="77777777" w:rsidR="00184E0F" w:rsidRPr="00C85640" w:rsidRDefault="00184E0F" w:rsidP="002213C8">
      <w:pPr>
        <w:autoSpaceDE w:val="0"/>
        <w:autoSpaceDN w:val="0"/>
        <w:adjustRightInd w:val="0"/>
        <w:jc w:val="both"/>
        <w:rPr>
          <w:rStyle w:val="Hyperlink"/>
          <w:rFonts w:eastAsiaTheme="minorEastAsia"/>
          <w:color w:val="000000" w:themeColor="text1"/>
          <w:lang w:val="en-GB"/>
        </w:rPr>
      </w:pPr>
      <w:r w:rsidRPr="00C85640">
        <w:rPr>
          <w:color w:val="000000" w:themeColor="text1"/>
          <w:lang w:val="sr-Cyrl-RS"/>
        </w:rPr>
        <w:t xml:space="preserve">Доступно на: </w:t>
      </w:r>
      <w:hyperlink r:id="rId34" w:history="1">
        <w:r w:rsidRPr="00C85640">
          <w:rPr>
            <w:rStyle w:val="Hyperlink"/>
            <w:rFonts w:eastAsiaTheme="minorEastAsia"/>
            <w:color w:val="000000" w:themeColor="text1"/>
            <w:lang w:val="en-GB"/>
          </w:rPr>
          <w:t>http://hdr.undp.org/en/composite/GDI</w:t>
        </w:r>
      </w:hyperlink>
    </w:p>
    <w:p w14:paraId="73EB297A" w14:textId="77777777" w:rsidR="00184E0F" w:rsidRPr="00C85640" w:rsidRDefault="00184E0F" w:rsidP="002213C8">
      <w:pPr>
        <w:autoSpaceDE w:val="0"/>
        <w:autoSpaceDN w:val="0"/>
        <w:adjustRightInd w:val="0"/>
        <w:rPr>
          <w:rFonts w:eastAsiaTheme="minorEastAsia"/>
          <w:color w:val="000000" w:themeColor="text1"/>
          <w:lang w:val="en-GB"/>
        </w:rPr>
      </w:pPr>
    </w:p>
    <w:p w14:paraId="1FA33458" w14:textId="77777777" w:rsidR="00184E0F" w:rsidRPr="00C85640" w:rsidRDefault="00184E0F" w:rsidP="002213C8">
      <w:pPr>
        <w:jc w:val="both"/>
        <w:rPr>
          <w:rStyle w:val="Hyperlink"/>
          <w:rFonts w:eastAsiaTheme="minorEastAsia"/>
          <w:color w:val="000000" w:themeColor="text1"/>
          <w:lang w:val="en-GB"/>
        </w:rPr>
      </w:pPr>
      <w:r w:rsidRPr="00C85640">
        <w:rPr>
          <w:color w:val="000000" w:themeColor="text1"/>
          <w:lang w:val="en-US"/>
        </w:rPr>
        <w:tab/>
      </w:r>
      <w:r w:rsidRPr="00C85640">
        <w:rPr>
          <w:color w:val="000000" w:themeColor="text1"/>
          <w:lang w:val="en-US"/>
        </w:rPr>
        <w:tab/>
        <w:t xml:space="preserve">UNDP </w:t>
      </w:r>
      <w:r w:rsidRPr="00C85640">
        <w:rPr>
          <w:color w:val="000000" w:themeColor="text1"/>
          <w:lang w:val="sr-Cyrl-RS"/>
        </w:rPr>
        <w:t>користи ј</w:t>
      </w:r>
      <w:r w:rsidRPr="00C85640">
        <w:rPr>
          <w:color w:val="000000" w:themeColor="text1"/>
          <w:lang w:val="en-US"/>
        </w:rPr>
        <w:t xml:space="preserve">ош један </w:t>
      </w:r>
      <w:r w:rsidRPr="00C85640">
        <w:rPr>
          <w:color w:val="000000" w:themeColor="text1"/>
          <w:lang w:val="sr-Cyrl-RS"/>
        </w:rPr>
        <w:t xml:space="preserve">родно осетљив показатељ у оквиру </w:t>
      </w:r>
      <w:r w:rsidRPr="00C85640">
        <w:rPr>
          <w:color w:val="000000" w:themeColor="text1"/>
          <w:lang w:val="en-US"/>
        </w:rPr>
        <w:t xml:space="preserve">свог Извештаја о људском развоју – </w:t>
      </w:r>
      <w:r w:rsidRPr="00C85640">
        <w:rPr>
          <w:b/>
          <w:i/>
          <w:color w:val="000000" w:themeColor="text1"/>
          <w:lang w:val="en-US"/>
        </w:rPr>
        <w:t xml:space="preserve">Индекс родне неједнакости (Gender Inequality Index - </w:t>
      </w:r>
      <w:r w:rsidRPr="00C85640">
        <w:rPr>
          <w:b/>
          <w:bCs/>
          <w:i/>
          <w:iCs/>
          <w:color w:val="000000" w:themeColor="text1"/>
          <w:lang w:val="en-US"/>
        </w:rPr>
        <w:t>GII</w:t>
      </w:r>
      <w:r w:rsidRPr="00C85640">
        <w:rPr>
          <w:color w:val="000000" w:themeColor="text1"/>
          <w:lang w:val="en-US"/>
        </w:rPr>
        <w:t>)</w:t>
      </w:r>
      <w:r w:rsidRPr="00C85640">
        <w:rPr>
          <w:color w:val="000000" w:themeColor="text1"/>
          <w:lang w:val="sr-Cyrl-RS"/>
        </w:rPr>
        <w:t xml:space="preserve">. Овај индекс је показатељ неравноправности и мери родне неједнакости у три важна аспекта људског развоја: (1) репродуктивног здравља (мерено стопом морталитета породиља и </w:t>
      </w:r>
      <w:r w:rsidRPr="00C85640">
        <w:rPr>
          <w:color w:val="000000" w:themeColor="text1"/>
          <w:lang w:val="en-US"/>
        </w:rPr>
        <w:t>стопом малолетничких порођаја</w:t>
      </w:r>
      <w:r w:rsidRPr="00C85640">
        <w:rPr>
          <w:color w:val="000000" w:themeColor="text1"/>
          <w:lang w:val="sr-Cyrl-RS"/>
        </w:rPr>
        <w:t>), (2) оснаживања (мерено процентом заступљености жена у парламенту и процентом заступљености жена и мушкараца изнад 25 година са најманје средњим образовањем) и (3) економски положај (изражен путем учешћа на жена и мушкараца старијих од 15 година на тржишту рада).  Овим показатељем се мери</w:t>
      </w:r>
      <w:r w:rsidRPr="00C85640">
        <w:rPr>
          <w:color w:val="000000" w:themeColor="text1"/>
          <w:lang w:val="en-US"/>
        </w:rPr>
        <w:t xml:space="preserve"> </w:t>
      </w:r>
      <w:r w:rsidRPr="00C85640">
        <w:rPr>
          <w:color w:val="000000" w:themeColor="text1"/>
          <w:lang w:val="sr-Cyrl-RS"/>
        </w:rPr>
        <w:t xml:space="preserve">колико родна неравноправност утиче на људски развој. Што је виша вредност овог Индекса, то је већа неједнакост између жена и мушкараца и то је већи губитак за људски развој. Доступно на: </w:t>
      </w:r>
      <w:hyperlink r:id="rId35" w:history="1">
        <w:r w:rsidRPr="00C85640">
          <w:rPr>
            <w:rStyle w:val="Hyperlink"/>
            <w:rFonts w:eastAsiaTheme="minorEastAsia"/>
            <w:color w:val="000000" w:themeColor="text1"/>
            <w:lang w:val="en-GB"/>
          </w:rPr>
          <w:t>http://hdr.undp.org/en/composite/GII</w:t>
        </w:r>
      </w:hyperlink>
    </w:p>
    <w:p w14:paraId="531BD3BB" w14:textId="77777777" w:rsidR="00184E0F" w:rsidRPr="00C85640" w:rsidRDefault="00184E0F" w:rsidP="002213C8">
      <w:pPr>
        <w:jc w:val="both"/>
        <w:rPr>
          <w:rFonts w:eastAsiaTheme="minorEastAsia"/>
          <w:color w:val="000000" w:themeColor="text1"/>
          <w:lang w:val="en-GB"/>
        </w:rPr>
      </w:pPr>
    </w:p>
    <w:p w14:paraId="6D969CE0" w14:textId="77777777" w:rsidR="00184E0F" w:rsidRPr="00C85640" w:rsidRDefault="00184E0F" w:rsidP="002213C8">
      <w:pPr>
        <w:jc w:val="both"/>
        <w:rPr>
          <w:color w:val="000000" w:themeColor="text1"/>
          <w:lang w:val="sr-Cyrl-RS"/>
        </w:rPr>
      </w:pPr>
      <w:r w:rsidRPr="00C85640">
        <w:rPr>
          <w:b/>
          <w:i/>
          <w:color w:val="000000" w:themeColor="text1"/>
          <w:lang w:val="en-US"/>
        </w:rPr>
        <w:tab/>
      </w:r>
      <w:r w:rsidRPr="00C85640">
        <w:rPr>
          <w:b/>
          <w:i/>
          <w:color w:val="000000" w:themeColor="text1"/>
          <w:lang w:val="en-US"/>
        </w:rPr>
        <w:tab/>
      </w:r>
      <w:r w:rsidRPr="00C85640">
        <w:rPr>
          <w:b/>
          <w:i/>
          <w:color w:val="000000" w:themeColor="text1"/>
          <w:lang w:val="sr-Cyrl-RS"/>
        </w:rPr>
        <w:t>Глобални и</w:t>
      </w:r>
      <w:r w:rsidRPr="00C85640">
        <w:rPr>
          <w:b/>
          <w:i/>
          <w:color w:val="000000" w:themeColor="text1"/>
          <w:lang w:val="en-US"/>
        </w:rPr>
        <w:t>ндекс родног јаза (Global Gender Gap Index)</w:t>
      </w:r>
      <w:r w:rsidRPr="00C85640">
        <w:rPr>
          <w:color w:val="000000" w:themeColor="text1"/>
          <w:lang w:val="en-US"/>
        </w:rPr>
        <w:t xml:space="preserve"> Светск</w:t>
      </w:r>
      <w:r w:rsidRPr="00C85640">
        <w:rPr>
          <w:color w:val="000000" w:themeColor="text1"/>
          <w:lang w:val="sr-Cyrl-RS"/>
        </w:rPr>
        <w:t>ог</w:t>
      </w:r>
      <w:r w:rsidRPr="00C85640">
        <w:rPr>
          <w:color w:val="000000" w:themeColor="text1"/>
          <w:lang w:val="en-US"/>
        </w:rPr>
        <w:t xml:space="preserve"> економск</w:t>
      </w:r>
      <w:r w:rsidRPr="00C85640">
        <w:rPr>
          <w:color w:val="000000" w:themeColor="text1"/>
          <w:lang w:val="sr-Cyrl-RS"/>
        </w:rPr>
        <w:t xml:space="preserve">ог </w:t>
      </w:r>
      <w:r w:rsidRPr="00C85640">
        <w:rPr>
          <w:color w:val="000000" w:themeColor="text1"/>
          <w:lang w:val="en-US"/>
        </w:rPr>
        <w:t>форум</w:t>
      </w:r>
      <w:r w:rsidRPr="00C85640">
        <w:rPr>
          <w:color w:val="000000" w:themeColor="text1"/>
          <w:lang w:val="sr-Cyrl-RS"/>
        </w:rPr>
        <w:t>а</w:t>
      </w:r>
      <w:r w:rsidRPr="00C85640">
        <w:rPr>
          <w:color w:val="000000" w:themeColor="text1"/>
          <w:lang w:val="en-US"/>
        </w:rPr>
        <w:t xml:space="preserve"> </w:t>
      </w:r>
      <w:r w:rsidRPr="00C85640">
        <w:rPr>
          <w:color w:val="000000" w:themeColor="text1"/>
          <w:lang w:val="sr-Cyrl-RS"/>
        </w:rPr>
        <w:t xml:space="preserve">мери родни јаз  у четири кључне димензије: </w:t>
      </w:r>
      <w:r w:rsidRPr="00C85640">
        <w:rPr>
          <w:color w:val="000000" w:themeColor="text1"/>
          <w:lang w:val="en-US"/>
        </w:rPr>
        <w:t>економско учешћ</w:t>
      </w:r>
      <w:r w:rsidRPr="00C85640">
        <w:rPr>
          <w:color w:val="000000" w:themeColor="text1"/>
          <w:lang w:val="sr-Cyrl-RS"/>
        </w:rPr>
        <w:t>е</w:t>
      </w:r>
      <w:r w:rsidRPr="00C85640">
        <w:rPr>
          <w:color w:val="000000" w:themeColor="text1"/>
          <w:lang w:val="en-US"/>
        </w:rPr>
        <w:t xml:space="preserve"> и могућности, стечено образовањ</w:t>
      </w:r>
      <w:r w:rsidRPr="00C85640">
        <w:rPr>
          <w:color w:val="000000" w:themeColor="text1"/>
          <w:lang w:val="sr-Cyrl-RS"/>
        </w:rPr>
        <w:t>е</w:t>
      </w:r>
      <w:r w:rsidRPr="00C85640">
        <w:rPr>
          <w:color w:val="000000" w:themeColor="text1"/>
          <w:lang w:val="en-US"/>
        </w:rPr>
        <w:t>, здрављ</w:t>
      </w:r>
      <w:r w:rsidRPr="00C85640">
        <w:rPr>
          <w:color w:val="000000" w:themeColor="text1"/>
          <w:lang w:val="sr-Cyrl-RS"/>
        </w:rPr>
        <w:t>е</w:t>
      </w:r>
      <w:r w:rsidRPr="00C85640">
        <w:rPr>
          <w:color w:val="000000" w:themeColor="text1"/>
          <w:lang w:val="en-US"/>
        </w:rPr>
        <w:t xml:space="preserve"> и преживљавањ</w:t>
      </w:r>
      <w:r w:rsidRPr="00C85640">
        <w:rPr>
          <w:color w:val="000000" w:themeColor="text1"/>
          <w:lang w:val="sr-Cyrl-RS"/>
        </w:rPr>
        <w:t>е</w:t>
      </w:r>
      <w:r w:rsidRPr="00C85640">
        <w:rPr>
          <w:color w:val="000000" w:themeColor="text1"/>
          <w:lang w:val="en-US"/>
        </w:rPr>
        <w:t xml:space="preserve"> и политичко оснаживањ</w:t>
      </w:r>
      <w:r w:rsidRPr="00C85640">
        <w:rPr>
          <w:color w:val="000000" w:themeColor="text1"/>
          <w:lang w:val="sr-Cyrl-RS"/>
        </w:rPr>
        <w:t>е</w:t>
      </w:r>
      <w:r w:rsidRPr="00C85640">
        <w:rPr>
          <w:color w:val="000000" w:themeColor="text1"/>
          <w:lang w:val="en-US"/>
        </w:rPr>
        <w:t>.</w:t>
      </w:r>
      <w:r w:rsidRPr="00C85640">
        <w:rPr>
          <w:color w:val="000000" w:themeColor="text1"/>
          <w:lang w:val="sr-Cyrl-RS"/>
        </w:rPr>
        <w:t xml:space="preserve"> </w:t>
      </w:r>
    </w:p>
    <w:p w14:paraId="460D2573" w14:textId="77777777" w:rsidR="00184E0F" w:rsidRPr="00C85640" w:rsidRDefault="00184E0F" w:rsidP="002213C8">
      <w:pPr>
        <w:jc w:val="both"/>
        <w:rPr>
          <w:rFonts w:eastAsiaTheme="minorEastAsia"/>
          <w:color w:val="000000" w:themeColor="text1"/>
          <w:lang w:val="en-GB"/>
        </w:rPr>
      </w:pPr>
      <w:r w:rsidRPr="00C85640">
        <w:rPr>
          <w:color w:val="000000" w:themeColor="text1"/>
          <w:lang w:val="sr-Cyrl-RS"/>
        </w:rPr>
        <w:t xml:space="preserve">Доступно на: </w:t>
      </w:r>
      <w:hyperlink r:id="rId36" w:history="1">
        <w:r w:rsidRPr="00C85640">
          <w:rPr>
            <w:rStyle w:val="Hyperlink"/>
            <w:rFonts w:eastAsiaTheme="minorEastAsia"/>
            <w:color w:val="000000" w:themeColor="text1"/>
            <w:lang w:val="en-GB"/>
          </w:rPr>
          <w:t>https://www.weforum.org/reports/global-gender-gap-report-2021</w:t>
        </w:r>
      </w:hyperlink>
      <w:r w:rsidRPr="00C85640">
        <w:rPr>
          <w:rFonts w:eastAsiaTheme="minorEastAsia"/>
          <w:color w:val="000000" w:themeColor="text1"/>
          <w:lang w:val="en-GB"/>
        </w:rPr>
        <w:t xml:space="preserve"> </w:t>
      </w:r>
    </w:p>
    <w:p w14:paraId="01629229" w14:textId="77777777" w:rsidR="00184E0F" w:rsidRPr="00C85640" w:rsidRDefault="00184E0F" w:rsidP="002213C8">
      <w:pPr>
        <w:autoSpaceDE w:val="0"/>
        <w:autoSpaceDN w:val="0"/>
        <w:adjustRightInd w:val="0"/>
        <w:rPr>
          <w:rFonts w:eastAsiaTheme="minorEastAsia"/>
          <w:color w:val="000000" w:themeColor="text1"/>
          <w:lang w:val="en-GB"/>
        </w:rPr>
      </w:pPr>
    </w:p>
    <w:p w14:paraId="3D8DD928" w14:textId="77777777" w:rsidR="00184E0F" w:rsidRPr="00C85640" w:rsidRDefault="00184E0F" w:rsidP="002213C8">
      <w:pPr>
        <w:jc w:val="both"/>
        <w:rPr>
          <w:color w:val="000000" w:themeColor="text1"/>
          <w:lang w:val="sr-Cyrl-RS"/>
        </w:rPr>
      </w:pPr>
      <w:r w:rsidRPr="00C85640">
        <w:rPr>
          <w:b/>
          <w:bCs/>
          <w:color w:val="000000" w:themeColor="text1"/>
          <w:lang w:val="en-US"/>
        </w:rPr>
        <w:tab/>
      </w:r>
      <w:r w:rsidRPr="00C85640">
        <w:rPr>
          <w:b/>
          <w:bCs/>
          <w:color w:val="000000" w:themeColor="text1"/>
          <w:lang w:val="en-US"/>
        </w:rPr>
        <w:tab/>
      </w:r>
      <w:r w:rsidRPr="00C85640">
        <w:rPr>
          <w:b/>
          <w:bCs/>
          <w:i/>
          <w:iCs/>
          <w:color w:val="000000" w:themeColor="text1"/>
          <w:lang w:val="en-US"/>
        </w:rPr>
        <w:t xml:space="preserve">Индекс </w:t>
      </w:r>
      <w:r w:rsidRPr="00C85640">
        <w:rPr>
          <w:b/>
          <w:bCs/>
          <w:i/>
          <w:iCs/>
          <w:color w:val="000000" w:themeColor="text1"/>
          <w:lang w:val="sr-Cyrl-RS"/>
        </w:rPr>
        <w:t>родно засноване дискриминације у друштвеним институцијама</w:t>
      </w:r>
      <w:r w:rsidRPr="00C85640">
        <w:rPr>
          <w:b/>
          <w:bCs/>
          <w:i/>
          <w:iCs/>
          <w:color w:val="000000" w:themeColor="text1"/>
          <w:lang w:val="en-US"/>
        </w:rPr>
        <w:t xml:space="preserve"> (Social Institution and Gender Indeks</w:t>
      </w:r>
      <w:r w:rsidRPr="00C85640">
        <w:rPr>
          <w:b/>
          <w:bCs/>
          <w:i/>
          <w:iCs/>
          <w:color w:val="000000" w:themeColor="text1"/>
          <w:lang w:val="sr-Cyrl-RS"/>
        </w:rPr>
        <w:t xml:space="preserve"> -</w:t>
      </w:r>
      <w:r w:rsidRPr="00C85640">
        <w:rPr>
          <w:b/>
          <w:bCs/>
          <w:i/>
          <w:iCs/>
          <w:color w:val="000000" w:themeColor="text1"/>
          <w:lang w:val="en-US"/>
        </w:rPr>
        <w:t xml:space="preserve"> SIGI</w:t>
      </w:r>
      <w:r w:rsidRPr="00C85640">
        <w:rPr>
          <w:b/>
          <w:bCs/>
          <w:color w:val="000000" w:themeColor="text1"/>
          <w:lang w:val="en-US"/>
        </w:rPr>
        <w:t>)</w:t>
      </w:r>
      <w:r w:rsidRPr="00C85640">
        <w:rPr>
          <w:bCs/>
          <w:color w:val="000000" w:themeColor="text1"/>
          <w:lang w:val="en-US"/>
        </w:rPr>
        <w:t xml:space="preserve"> Организације за економску сарадњу и развој (</w:t>
      </w:r>
      <w:r w:rsidRPr="00C85640">
        <w:rPr>
          <w:bCs/>
          <w:i/>
          <w:iCs/>
          <w:color w:val="000000" w:themeColor="text1"/>
          <w:lang w:val="en-US"/>
        </w:rPr>
        <w:t>Organisation for Economic Cooperation and Development - OECD</w:t>
      </w:r>
      <w:r w:rsidRPr="00C85640">
        <w:rPr>
          <w:bCs/>
          <w:color w:val="000000" w:themeColor="text1"/>
          <w:lang w:val="en-US"/>
        </w:rPr>
        <w:t xml:space="preserve">) </w:t>
      </w:r>
      <w:r w:rsidRPr="00C85640">
        <w:rPr>
          <w:bCs/>
          <w:color w:val="000000" w:themeColor="text1"/>
          <w:lang w:val="sr-Cyrl-RS"/>
        </w:rPr>
        <w:t xml:space="preserve">мери </w:t>
      </w:r>
      <w:r w:rsidRPr="00C85640">
        <w:rPr>
          <w:bCs/>
          <w:color w:val="000000" w:themeColor="text1"/>
          <w:lang w:val="en-US"/>
        </w:rPr>
        <w:t>дискриминациј</w:t>
      </w:r>
      <w:r w:rsidRPr="00C85640">
        <w:rPr>
          <w:bCs/>
          <w:color w:val="000000" w:themeColor="text1"/>
          <w:lang w:val="sr-Cyrl-RS"/>
        </w:rPr>
        <w:t>у према</w:t>
      </w:r>
      <w:r w:rsidRPr="00C85640">
        <w:rPr>
          <w:bCs/>
          <w:color w:val="000000" w:themeColor="text1"/>
          <w:lang w:val="en-US"/>
        </w:rPr>
        <w:t xml:space="preserve"> жена</w:t>
      </w:r>
      <w:r w:rsidRPr="00C85640">
        <w:rPr>
          <w:bCs/>
          <w:color w:val="000000" w:themeColor="text1"/>
          <w:lang w:val="sr-Cyrl-RS"/>
        </w:rPr>
        <w:t>ма</w:t>
      </w:r>
      <w:r w:rsidRPr="00C85640">
        <w:rPr>
          <w:bCs/>
          <w:color w:val="000000" w:themeColor="text1"/>
          <w:lang w:val="en-US"/>
        </w:rPr>
        <w:t xml:space="preserve"> у друштвеним институцијама у 1</w:t>
      </w:r>
      <w:r w:rsidRPr="00C85640">
        <w:rPr>
          <w:bCs/>
          <w:color w:val="000000" w:themeColor="text1"/>
          <w:lang w:val="sr-Cyrl-RS"/>
        </w:rPr>
        <w:t>8</w:t>
      </w:r>
      <w:r w:rsidRPr="00C85640">
        <w:rPr>
          <w:bCs/>
          <w:color w:val="000000" w:themeColor="text1"/>
          <w:lang w:val="en-US"/>
        </w:rPr>
        <w:t xml:space="preserve">0 </w:t>
      </w:r>
      <w:r w:rsidRPr="00C85640">
        <w:rPr>
          <w:bCs/>
          <w:color w:val="000000" w:themeColor="text1"/>
          <w:lang w:val="sr-Cyrl-RS"/>
        </w:rPr>
        <w:t>држава</w:t>
      </w:r>
      <w:r w:rsidRPr="00C85640">
        <w:rPr>
          <w:bCs/>
          <w:color w:val="000000" w:themeColor="text1"/>
          <w:lang w:val="en-US"/>
        </w:rPr>
        <w:t xml:space="preserve">. </w:t>
      </w:r>
      <w:r w:rsidRPr="00C85640">
        <w:rPr>
          <w:bCs/>
          <w:color w:val="000000" w:themeColor="text1"/>
          <w:lang w:val="sr-Cyrl-RS"/>
        </w:rPr>
        <w:t>Овај показатељ анализира како формални и неформални закони, друштвене норме и праксе дискриминишу на основу рода и тиме помаже владама да идентификују политике и програме ради сузбијања родно засноване дискриминације.</w:t>
      </w:r>
      <w:r w:rsidRPr="00C85640">
        <w:rPr>
          <w:rStyle w:val="FootnoteReference"/>
          <w:bCs/>
          <w:color w:val="000000" w:themeColor="text1"/>
          <w:lang w:val="en-US"/>
        </w:rPr>
        <w:footnoteReference w:id="232"/>
      </w:r>
      <w:r w:rsidRPr="00C85640">
        <w:rPr>
          <w:color w:val="000000" w:themeColor="text1"/>
          <w:lang w:val="sr-Cyrl-RS"/>
        </w:rPr>
        <w:t xml:space="preserve"> </w:t>
      </w:r>
    </w:p>
    <w:p w14:paraId="05D09818" w14:textId="77777777" w:rsidR="00184E0F" w:rsidRPr="00C85640" w:rsidRDefault="00184E0F" w:rsidP="002213C8">
      <w:pPr>
        <w:jc w:val="both"/>
        <w:rPr>
          <w:bCs/>
          <w:color w:val="000000" w:themeColor="text1"/>
          <w:lang w:val="en-US"/>
        </w:rPr>
      </w:pPr>
      <w:r w:rsidRPr="00C85640">
        <w:rPr>
          <w:color w:val="000000" w:themeColor="text1"/>
          <w:lang w:val="sr-Cyrl-RS"/>
        </w:rPr>
        <w:t xml:space="preserve">Доступно на: </w:t>
      </w:r>
      <w:hyperlink r:id="rId37" w:history="1">
        <w:r w:rsidRPr="00C85640">
          <w:rPr>
            <w:rStyle w:val="Hyperlink"/>
            <w:bCs/>
            <w:color w:val="000000" w:themeColor="text1"/>
            <w:lang w:val="en-US"/>
          </w:rPr>
          <w:t>https://www.genderindex.org</w:t>
        </w:r>
      </w:hyperlink>
    </w:p>
    <w:p w14:paraId="2E679761" w14:textId="77777777" w:rsidR="00184E0F" w:rsidRPr="00C85640" w:rsidRDefault="00184E0F" w:rsidP="00D7038E">
      <w:pPr>
        <w:spacing w:before="120" w:after="120"/>
        <w:jc w:val="both"/>
        <w:rPr>
          <w:bCs/>
          <w:color w:val="000000" w:themeColor="text1"/>
          <w:lang w:val="en-US"/>
        </w:rPr>
      </w:pPr>
    </w:p>
    <w:p w14:paraId="572722BA" w14:textId="77777777" w:rsidR="00184E0F" w:rsidRPr="00C85640" w:rsidRDefault="00184E0F" w:rsidP="00D7038E">
      <w:pPr>
        <w:spacing w:before="120" w:after="120"/>
        <w:rPr>
          <w:color w:val="000000" w:themeColor="text1"/>
          <w:lang w:val="en-US"/>
        </w:rPr>
      </w:pPr>
    </w:p>
    <w:p w14:paraId="136C2625" w14:textId="77777777" w:rsidR="00184E0F" w:rsidRPr="00C85640" w:rsidRDefault="00184E0F" w:rsidP="00D7038E">
      <w:pPr>
        <w:spacing w:before="120" w:after="120"/>
        <w:rPr>
          <w:color w:val="000000" w:themeColor="text1"/>
          <w:lang w:val="en-US"/>
        </w:rPr>
      </w:pPr>
    </w:p>
    <w:p w14:paraId="3700147C" w14:textId="77777777" w:rsidR="00184E0F" w:rsidRPr="00C85640" w:rsidRDefault="00184E0F" w:rsidP="002213C8">
      <w:pPr>
        <w:spacing w:before="120" w:after="120"/>
        <w:jc w:val="center"/>
        <w:rPr>
          <w:color w:val="000000" w:themeColor="text1"/>
          <w:lang w:val="sr-Cyrl-RS"/>
        </w:rPr>
      </w:pPr>
      <w:r w:rsidRPr="00C85640">
        <w:rPr>
          <w:color w:val="000000" w:themeColor="text1"/>
          <w:lang w:val="sr-Cyrl-RS"/>
        </w:rPr>
        <w:t>Вредности појединих индекса за Републику Србију:</w:t>
      </w:r>
    </w:p>
    <w:tbl>
      <w:tblPr>
        <w:tblStyle w:val="TableGrid"/>
        <w:tblW w:w="0" w:type="auto"/>
        <w:tblLook w:val="04A0" w:firstRow="1" w:lastRow="0" w:firstColumn="1" w:lastColumn="0" w:noHBand="0" w:noVBand="1"/>
      </w:tblPr>
      <w:tblGrid>
        <w:gridCol w:w="3244"/>
        <w:gridCol w:w="2994"/>
        <w:gridCol w:w="2818"/>
      </w:tblGrid>
      <w:tr w:rsidR="00C85640" w:rsidRPr="00C85640" w14:paraId="44E65FD2" w14:textId="77777777" w:rsidTr="00BC0723">
        <w:tc>
          <w:tcPr>
            <w:tcW w:w="3244" w:type="dxa"/>
            <w:shd w:val="pct20" w:color="auto" w:fill="auto"/>
          </w:tcPr>
          <w:p w14:paraId="191EB7FC" w14:textId="77777777" w:rsidR="00184E0F" w:rsidRPr="00C85640" w:rsidRDefault="00184E0F" w:rsidP="002436C3">
            <w:pPr>
              <w:spacing w:before="120" w:after="120"/>
              <w:jc w:val="center"/>
              <w:rPr>
                <w:b/>
                <w:color w:val="000000" w:themeColor="text1"/>
                <w:sz w:val="24"/>
                <w:szCs w:val="24"/>
              </w:rPr>
            </w:pPr>
            <w:r w:rsidRPr="00C85640">
              <w:rPr>
                <w:b/>
                <w:color w:val="000000" w:themeColor="text1"/>
                <w:sz w:val="24"/>
                <w:szCs w:val="24"/>
              </w:rPr>
              <w:t>Индекс</w:t>
            </w:r>
          </w:p>
        </w:tc>
        <w:tc>
          <w:tcPr>
            <w:tcW w:w="2994" w:type="dxa"/>
            <w:shd w:val="pct20" w:color="auto" w:fill="auto"/>
          </w:tcPr>
          <w:p w14:paraId="4A84F758" w14:textId="77777777" w:rsidR="00184E0F" w:rsidRPr="00C85640" w:rsidRDefault="00184E0F" w:rsidP="002436C3">
            <w:pPr>
              <w:spacing w:before="120" w:after="120"/>
              <w:jc w:val="center"/>
              <w:rPr>
                <w:b/>
                <w:color w:val="000000" w:themeColor="text1"/>
                <w:sz w:val="24"/>
                <w:szCs w:val="24"/>
              </w:rPr>
            </w:pPr>
            <w:r w:rsidRPr="00C85640">
              <w:rPr>
                <w:b/>
                <w:color w:val="000000" w:themeColor="text1"/>
                <w:sz w:val="24"/>
                <w:szCs w:val="24"/>
              </w:rPr>
              <w:t>Вредност</w:t>
            </w:r>
          </w:p>
        </w:tc>
        <w:tc>
          <w:tcPr>
            <w:tcW w:w="2818" w:type="dxa"/>
            <w:shd w:val="pct20" w:color="auto" w:fill="auto"/>
          </w:tcPr>
          <w:p w14:paraId="6A11B8AB" w14:textId="77777777" w:rsidR="00184E0F" w:rsidRPr="00C85640" w:rsidRDefault="00184E0F" w:rsidP="002436C3">
            <w:pPr>
              <w:spacing w:before="120" w:after="120"/>
              <w:jc w:val="center"/>
              <w:rPr>
                <w:b/>
                <w:color w:val="000000" w:themeColor="text1"/>
                <w:sz w:val="24"/>
                <w:szCs w:val="24"/>
              </w:rPr>
            </w:pPr>
            <w:r w:rsidRPr="00C85640">
              <w:rPr>
                <w:b/>
                <w:color w:val="000000" w:themeColor="text1"/>
                <w:sz w:val="24"/>
                <w:szCs w:val="24"/>
              </w:rPr>
              <w:t>Место/група земаља</w:t>
            </w:r>
          </w:p>
        </w:tc>
      </w:tr>
      <w:tr w:rsidR="00C85640" w:rsidRPr="00C85640" w14:paraId="47E0D770" w14:textId="77777777" w:rsidTr="00BC0723">
        <w:tc>
          <w:tcPr>
            <w:tcW w:w="3244" w:type="dxa"/>
          </w:tcPr>
          <w:p w14:paraId="54F6E41D" w14:textId="77777777" w:rsidR="00184E0F" w:rsidRPr="00C85640" w:rsidRDefault="00184E0F" w:rsidP="00C51FF7">
            <w:pPr>
              <w:rPr>
                <w:color w:val="000000" w:themeColor="text1"/>
                <w:sz w:val="24"/>
                <w:szCs w:val="24"/>
              </w:rPr>
            </w:pPr>
            <w:r w:rsidRPr="00C85640">
              <w:rPr>
                <w:color w:val="000000" w:themeColor="text1"/>
                <w:sz w:val="24"/>
                <w:szCs w:val="24"/>
              </w:rPr>
              <w:t>Индекс родног развоја (GDI) (2019)</w:t>
            </w:r>
          </w:p>
        </w:tc>
        <w:tc>
          <w:tcPr>
            <w:tcW w:w="2994" w:type="dxa"/>
          </w:tcPr>
          <w:p w14:paraId="1E9A0ACC" w14:textId="77777777" w:rsidR="00184E0F" w:rsidRPr="00C85640" w:rsidRDefault="00184E0F" w:rsidP="00BC0723">
            <w:pPr>
              <w:jc w:val="right"/>
              <w:rPr>
                <w:color w:val="000000" w:themeColor="text1"/>
                <w:sz w:val="24"/>
                <w:szCs w:val="24"/>
              </w:rPr>
            </w:pPr>
            <w:r w:rsidRPr="00C85640">
              <w:rPr>
                <w:color w:val="000000" w:themeColor="text1"/>
                <w:sz w:val="24"/>
                <w:szCs w:val="24"/>
              </w:rPr>
              <w:t xml:space="preserve">0,977 </w:t>
            </w:r>
          </w:p>
          <w:p w14:paraId="169CFAEB" w14:textId="77777777" w:rsidR="00184E0F" w:rsidRPr="00C85640" w:rsidRDefault="00184E0F" w:rsidP="00BC0723">
            <w:pPr>
              <w:jc w:val="right"/>
              <w:rPr>
                <w:color w:val="000000" w:themeColor="text1"/>
                <w:sz w:val="24"/>
                <w:szCs w:val="24"/>
              </w:rPr>
            </w:pPr>
          </w:p>
        </w:tc>
        <w:tc>
          <w:tcPr>
            <w:tcW w:w="2818" w:type="dxa"/>
          </w:tcPr>
          <w:p w14:paraId="1F52D5CD" w14:textId="77777777" w:rsidR="00184E0F" w:rsidRPr="00C85640" w:rsidRDefault="00184E0F" w:rsidP="00BC0723">
            <w:pPr>
              <w:jc w:val="right"/>
              <w:rPr>
                <w:color w:val="000000" w:themeColor="text1"/>
                <w:sz w:val="24"/>
                <w:szCs w:val="24"/>
              </w:rPr>
            </w:pPr>
            <w:r w:rsidRPr="00C85640">
              <w:rPr>
                <w:color w:val="000000" w:themeColor="text1"/>
                <w:sz w:val="24"/>
                <w:szCs w:val="24"/>
              </w:rPr>
              <w:t>Grupa 1 (veoma visoka stopa ljudskog razvoja)</w:t>
            </w:r>
          </w:p>
        </w:tc>
      </w:tr>
      <w:tr w:rsidR="00C85640" w:rsidRPr="00C85640" w14:paraId="44E77179" w14:textId="77777777" w:rsidTr="00BC0723">
        <w:tc>
          <w:tcPr>
            <w:tcW w:w="3244" w:type="dxa"/>
          </w:tcPr>
          <w:p w14:paraId="17B5C5D9" w14:textId="77777777" w:rsidR="00184E0F" w:rsidRPr="00C85640" w:rsidRDefault="00184E0F" w:rsidP="00BC0723">
            <w:pPr>
              <w:rPr>
                <w:color w:val="000000" w:themeColor="text1"/>
                <w:sz w:val="24"/>
                <w:szCs w:val="24"/>
              </w:rPr>
            </w:pPr>
            <w:r w:rsidRPr="00C85640">
              <w:rPr>
                <w:color w:val="000000" w:themeColor="text1"/>
                <w:sz w:val="24"/>
                <w:szCs w:val="24"/>
              </w:rPr>
              <w:t>Индекс родне неједнакости (GII) (2019)</w:t>
            </w:r>
          </w:p>
        </w:tc>
        <w:tc>
          <w:tcPr>
            <w:tcW w:w="2994" w:type="dxa"/>
          </w:tcPr>
          <w:p w14:paraId="3373C75C" w14:textId="77777777" w:rsidR="00184E0F" w:rsidRPr="00C85640" w:rsidRDefault="00184E0F" w:rsidP="00BC0723">
            <w:pPr>
              <w:jc w:val="right"/>
              <w:rPr>
                <w:color w:val="000000" w:themeColor="text1"/>
                <w:sz w:val="24"/>
                <w:szCs w:val="24"/>
              </w:rPr>
            </w:pPr>
            <w:r w:rsidRPr="00C85640">
              <w:rPr>
                <w:color w:val="000000" w:themeColor="text1"/>
                <w:sz w:val="24"/>
                <w:szCs w:val="24"/>
              </w:rPr>
              <w:t xml:space="preserve">0,132 </w:t>
            </w:r>
          </w:p>
          <w:p w14:paraId="7BB3F0BB" w14:textId="77777777" w:rsidR="00184E0F" w:rsidRPr="00C85640" w:rsidRDefault="00184E0F" w:rsidP="00BC0723">
            <w:pPr>
              <w:jc w:val="right"/>
              <w:rPr>
                <w:color w:val="000000" w:themeColor="text1"/>
                <w:sz w:val="24"/>
                <w:szCs w:val="24"/>
              </w:rPr>
            </w:pPr>
          </w:p>
        </w:tc>
        <w:tc>
          <w:tcPr>
            <w:tcW w:w="2818" w:type="dxa"/>
          </w:tcPr>
          <w:p w14:paraId="41272DBF" w14:textId="77777777" w:rsidR="00184E0F" w:rsidRPr="00C85640" w:rsidRDefault="00184E0F" w:rsidP="004024CE">
            <w:pPr>
              <w:jc w:val="right"/>
              <w:rPr>
                <w:color w:val="000000" w:themeColor="text1"/>
                <w:sz w:val="24"/>
                <w:szCs w:val="24"/>
                <w:lang w:val="en-GB"/>
              </w:rPr>
            </w:pPr>
            <w:r w:rsidRPr="00C85640">
              <w:rPr>
                <w:color w:val="000000" w:themeColor="text1"/>
                <w:sz w:val="24"/>
                <w:szCs w:val="24"/>
              </w:rPr>
              <w:t xml:space="preserve">35. место од 189 </w:t>
            </w:r>
            <w:r w:rsidRPr="00C85640">
              <w:rPr>
                <w:color w:val="000000" w:themeColor="text1"/>
                <w:sz w:val="24"/>
                <w:szCs w:val="24"/>
                <w:lang w:val="sr-Cyrl-RS"/>
              </w:rPr>
              <w:t>држава</w:t>
            </w:r>
          </w:p>
          <w:p w14:paraId="1712BCF3" w14:textId="77777777" w:rsidR="00184E0F" w:rsidRPr="00C85640" w:rsidRDefault="00184E0F" w:rsidP="00BC0723">
            <w:pPr>
              <w:jc w:val="right"/>
              <w:rPr>
                <w:color w:val="000000" w:themeColor="text1"/>
                <w:sz w:val="24"/>
                <w:szCs w:val="24"/>
              </w:rPr>
            </w:pPr>
          </w:p>
        </w:tc>
      </w:tr>
      <w:tr w:rsidR="00C85640" w:rsidRPr="00C85640" w14:paraId="5824F345" w14:textId="77777777" w:rsidTr="00BC0723">
        <w:tc>
          <w:tcPr>
            <w:tcW w:w="3244" w:type="dxa"/>
          </w:tcPr>
          <w:p w14:paraId="7DF8F576" w14:textId="77777777" w:rsidR="00184E0F" w:rsidRPr="00C85640" w:rsidRDefault="00184E0F" w:rsidP="00C51FF7">
            <w:pPr>
              <w:rPr>
                <w:color w:val="000000" w:themeColor="text1"/>
                <w:sz w:val="24"/>
                <w:szCs w:val="24"/>
              </w:rPr>
            </w:pPr>
            <w:r w:rsidRPr="00C85640">
              <w:rPr>
                <w:color w:val="000000" w:themeColor="text1"/>
                <w:sz w:val="24"/>
                <w:szCs w:val="24"/>
                <w:lang w:val="sr-Cyrl-RS"/>
              </w:rPr>
              <w:t>Глобални и</w:t>
            </w:r>
            <w:r w:rsidRPr="00C85640">
              <w:rPr>
                <w:color w:val="000000" w:themeColor="text1"/>
                <w:sz w:val="24"/>
                <w:szCs w:val="24"/>
              </w:rPr>
              <w:t>ндекс</w:t>
            </w:r>
            <w:r w:rsidRPr="00C85640">
              <w:rPr>
                <w:color w:val="000000" w:themeColor="text1"/>
                <w:sz w:val="24"/>
                <w:szCs w:val="24"/>
                <w:lang w:val="sr-Cyrl-RS"/>
              </w:rPr>
              <w:t xml:space="preserve"> </w:t>
            </w:r>
            <w:r w:rsidRPr="00C85640">
              <w:rPr>
                <w:color w:val="000000" w:themeColor="text1"/>
                <w:sz w:val="24"/>
                <w:szCs w:val="24"/>
              </w:rPr>
              <w:t>родног јаза (GGGI) (2021)</w:t>
            </w:r>
          </w:p>
        </w:tc>
        <w:tc>
          <w:tcPr>
            <w:tcW w:w="2994" w:type="dxa"/>
          </w:tcPr>
          <w:p w14:paraId="52EDAD25" w14:textId="77777777" w:rsidR="00184E0F" w:rsidRPr="00C85640" w:rsidRDefault="00184E0F" w:rsidP="00BC0723">
            <w:pPr>
              <w:jc w:val="right"/>
              <w:rPr>
                <w:color w:val="000000" w:themeColor="text1"/>
                <w:sz w:val="24"/>
                <w:szCs w:val="24"/>
              </w:rPr>
            </w:pPr>
            <w:r w:rsidRPr="00C85640">
              <w:rPr>
                <w:color w:val="000000" w:themeColor="text1"/>
                <w:sz w:val="24"/>
                <w:szCs w:val="24"/>
              </w:rPr>
              <w:t>0,780</w:t>
            </w:r>
          </w:p>
        </w:tc>
        <w:tc>
          <w:tcPr>
            <w:tcW w:w="2818" w:type="dxa"/>
          </w:tcPr>
          <w:p w14:paraId="03185942" w14:textId="77777777" w:rsidR="00184E0F" w:rsidRPr="00C85640" w:rsidRDefault="00184E0F" w:rsidP="00C51FF7">
            <w:pPr>
              <w:jc w:val="right"/>
              <w:rPr>
                <w:color w:val="000000" w:themeColor="text1"/>
                <w:sz w:val="24"/>
                <w:szCs w:val="24"/>
              </w:rPr>
            </w:pPr>
            <w:r w:rsidRPr="00C85640">
              <w:rPr>
                <w:color w:val="000000" w:themeColor="text1"/>
                <w:sz w:val="24"/>
                <w:szCs w:val="24"/>
              </w:rPr>
              <w:t xml:space="preserve">19. место од 156 </w:t>
            </w:r>
            <w:r w:rsidRPr="00C85640">
              <w:rPr>
                <w:color w:val="000000" w:themeColor="text1"/>
                <w:sz w:val="24"/>
                <w:szCs w:val="24"/>
                <w:lang w:val="sr-Cyrl-RS"/>
              </w:rPr>
              <w:t>држава</w:t>
            </w:r>
            <w:r w:rsidRPr="00C85640">
              <w:rPr>
                <w:color w:val="000000" w:themeColor="text1"/>
                <w:sz w:val="24"/>
                <w:szCs w:val="24"/>
              </w:rPr>
              <w:t xml:space="preserve"> </w:t>
            </w:r>
          </w:p>
        </w:tc>
      </w:tr>
      <w:tr w:rsidR="00184E0F" w:rsidRPr="00C85640" w14:paraId="33B9906A" w14:textId="77777777" w:rsidTr="00BC0723">
        <w:tc>
          <w:tcPr>
            <w:tcW w:w="3244" w:type="dxa"/>
          </w:tcPr>
          <w:p w14:paraId="1C95840C" w14:textId="77777777" w:rsidR="00184E0F" w:rsidRPr="00C85640" w:rsidRDefault="00184E0F" w:rsidP="00C51FF7">
            <w:pPr>
              <w:rPr>
                <w:color w:val="000000" w:themeColor="text1"/>
                <w:sz w:val="24"/>
                <w:szCs w:val="24"/>
                <w:lang w:val="sr-Cyrl-RS"/>
              </w:rPr>
            </w:pPr>
            <w:r w:rsidRPr="00C85640">
              <w:rPr>
                <w:color w:val="000000" w:themeColor="text1"/>
                <w:sz w:val="24"/>
                <w:szCs w:val="24"/>
                <w:lang w:val="en-US"/>
              </w:rPr>
              <w:t xml:space="preserve">Индекс </w:t>
            </w:r>
            <w:r w:rsidRPr="00C85640">
              <w:rPr>
                <w:color w:val="000000" w:themeColor="text1"/>
                <w:sz w:val="24"/>
                <w:szCs w:val="24"/>
                <w:lang w:val="sr-Cyrl-RS"/>
              </w:rPr>
              <w:t xml:space="preserve">родно засноване </w:t>
            </w:r>
            <w:r w:rsidRPr="00C85640">
              <w:rPr>
                <w:color w:val="000000" w:themeColor="text1"/>
                <w:sz w:val="24"/>
                <w:szCs w:val="24"/>
                <w:lang w:val="en-US"/>
              </w:rPr>
              <w:t xml:space="preserve">дискриминацијe </w:t>
            </w:r>
            <w:r w:rsidRPr="00C85640">
              <w:rPr>
                <w:color w:val="000000" w:themeColor="text1"/>
                <w:sz w:val="24"/>
                <w:szCs w:val="24"/>
                <w:lang w:val="sr-Cyrl-RS"/>
              </w:rPr>
              <w:t xml:space="preserve">у </w:t>
            </w:r>
            <w:r w:rsidRPr="00C85640">
              <w:rPr>
                <w:color w:val="000000" w:themeColor="text1"/>
                <w:sz w:val="24"/>
                <w:szCs w:val="24"/>
                <w:lang w:val="en-US"/>
              </w:rPr>
              <w:t>друштвеним институцијама</w:t>
            </w:r>
            <w:r w:rsidRPr="00C85640">
              <w:rPr>
                <w:color w:val="000000" w:themeColor="text1"/>
                <w:sz w:val="24"/>
                <w:szCs w:val="24"/>
                <w:lang w:val="sr-Cyrl-RS"/>
              </w:rPr>
              <w:t xml:space="preserve"> (2019)</w:t>
            </w:r>
          </w:p>
        </w:tc>
        <w:tc>
          <w:tcPr>
            <w:tcW w:w="2994" w:type="dxa"/>
          </w:tcPr>
          <w:p w14:paraId="2EF79302" w14:textId="77777777" w:rsidR="00184E0F" w:rsidRPr="00C85640" w:rsidRDefault="00184E0F" w:rsidP="00BC0723">
            <w:pPr>
              <w:jc w:val="right"/>
              <w:rPr>
                <w:color w:val="000000" w:themeColor="text1"/>
                <w:sz w:val="24"/>
                <w:szCs w:val="24"/>
              </w:rPr>
            </w:pPr>
            <w:r w:rsidRPr="00C85640">
              <w:rPr>
                <w:color w:val="000000" w:themeColor="text1"/>
                <w:sz w:val="24"/>
                <w:szCs w:val="24"/>
              </w:rPr>
              <w:t>19,8%</w:t>
            </w:r>
          </w:p>
        </w:tc>
        <w:tc>
          <w:tcPr>
            <w:tcW w:w="2818" w:type="dxa"/>
          </w:tcPr>
          <w:p w14:paraId="6ACF749D" w14:textId="77777777" w:rsidR="00184E0F" w:rsidRPr="00C85640" w:rsidRDefault="00184E0F" w:rsidP="00BC0723">
            <w:pPr>
              <w:jc w:val="right"/>
              <w:rPr>
                <w:color w:val="000000" w:themeColor="text1"/>
                <w:sz w:val="24"/>
                <w:szCs w:val="24"/>
              </w:rPr>
            </w:pPr>
            <w:r w:rsidRPr="00C85640">
              <w:rPr>
                <w:color w:val="000000" w:themeColor="text1"/>
                <w:sz w:val="24"/>
                <w:szCs w:val="24"/>
              </w:rPr>
              <w:t>33. место</w:t>
            </w:r>
          </w:p>
        </w:tc>
      </w:tr>
    </w:tbl>
    <w:p w14:paraId="70E60334" w14:textId="77777777" w:rsidR="00184E0F" w:rsidRPr="00C85640" w:rsidRDefault="00184E0F" w:rsidP="00C57E8E">
      <w:pPr>
        <w:rPr>
          <w:color w:val="000000" w:themeColor="text1"/>
        </w:rPr>
      </w:pPr>
    </w:p>
    <w:p w14:paraId="4315D3C8" w14:textId="77777777" w:rsidR="00184E0F" w:rsidRPr="00C85640" w:rsidRDefault="00184E0F" w:rsidP="00F02B0A">
      <w:pPr>
        <w:pStyle w:val="NormalWeb"/>
        <w:jc w:val="center"/>
        <w:rPr>
          <w:b/>
          <w:color w:val="000000" w:themeColor="text1"/>
        </w:rPr>
      </w:pPr>
      <w:r w:rsidRPr="00C85640">
        <w:rPr>
          <w:b/>
          <w:color w:val="000000" w:themeColor="text1"/>
        </w:rPr>
        <w:t>Компоненте GDI и GII и поређење са другим земљама</w:t>
      </w:r>
    </w:p>
    <w:p w14:paraId="376A7D18" w14:textId="77777777" w:rsidR="00184E0F" w:rsidRPr="00C85640" w:rsidRDefault="00184E0F" w:rsidP="00C57E8E">
      <w:pPr>
        <w:pStyle w:val="NormalWeb"/>
        <w:rPr>
          <w:color w:val="000000" w:themeColor="text1"/>
        </w:rPr>
      </w:pPr>
      <w:r w:rsidRPr="00C85640">
        <w:rPr>
          <w:noProof/>
          <w:color w:val="000000" w:themeColor="text1"/>
          <w:lang w:val="en-US" w:eastAsia="en-US"/>
        </w:rPr>
        <w:drawing>
          <wp:inline distT="0" distB="0" distL="0" distR="0" wp14:anchorId="74549532" wp14:editId="6BEC9E04">
            <wp:extent cx="5756910" cy="13843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6910" cy="1384300"/>
                    </a:xfrm>
                    <a:prstGeom prst="rect">
                      <a:avLst/>
                    </a:prstGeom>
                  </pic:spPr>
                </pic:pic>
              </a:graphicData>
            </a:graphic>
          </wp:inline>
        </w:drawing>
      </w:r>
    </w:p>
    <w:p w14:paraId="0B4DC89B" w14:textId="77777777" w:rsidR="00184E0F" w:rsidRPr="00C85640" w:rsidRDefault="00184E0F" w:rsidP="00C57E8E">
      <w:pPr>
        <w:pStyle w:val="NormalWeb"/>
        <w:rPr>
          <w:color w:val="000000" w:themeColor="text1"/>
        </w:rPr>
      </w:pPr>
      <w:r w:rsidRPr="00C85640">
        <w:rPr>
          <w:noProof/>
          <w:color w:val="000000" w:themeColor="text1"/>
          <w:lang w:val="en-US" w:eastAsia="en-US"/>
        </w:rPr>
        <w:drawing>
          <wp:inline distT="0" distB="0" distL="0" distR="0" wp14:anchorId="6F76ED38" wp14:editId="40778198">
            <wp:extent cx="5756910" cy="17030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910" cy="1703070"/>
                    </a:xfrm>
                    <a:prstGeom prst="rect">
                      <a:avLst/>
                    </a:prstGeom>
                  </pic:spPr>
                </pic:pic>
              </a:graphicData>
            </a:graphic>
          </wp:inline>
        </w:drawing>
      </w:r>
    </w:p>
    <w:p w14:paraId="42158F57" w14:textId="77777777" w:rsidR="00184E0F" w:rsidRPr="00C85640" w:rsidRDefault="00184E0F" w:rsidP="002436C3">
      <w:pPr>
        <w:pStyle w:val="NormalWeb"/>
        <w:jc w:val="center"/>
        <w:rPr>
          <w:color w:val="000000" w:themeColor="text1"/>
        </w:rPr>
      </w:pPr>
      <w:r w:rsidRPr="00C85640">
        <w:rPr>
          <w:i/>
          <w:iCs/>
          <w:color w:val="000000" w:themeColor="text1"/>
          <w:sz w:val="20"/>
          <w:szCs w:val="20"/>
        </w:rPr>
        <w:t>Извор: Ажурирана статистика УНДП-а 2018, државни профил за Србију</w:t>
      </w:r>
      <w:r w:rsidRPr="00C85640">
        <w:rPr>
          <w:color w:val="000000" w:themeColor="text1"/>
        </w:rPr>
        <w:br w:type="page"/>
      </w:r>
    </w:p>
    <w:p w14:paraId="5028DCD0" w14:textId="77777777" w:rsidR="00184E0F" w:rsidRPr="00C85640" w:rsidRDefault="00184E0F" w:rsidP="00F02B0A">
      <w:pPr>
        <w:pStyle w:val="NormalWeb"/>
        <w:jc w:val="center"/>
        <w:rPr>
          <w:b/>
          <w:strike/>
          <w:color w:val="000000" w:themeColor="text1"/>
        </w:rPr>
      </w:pPr>
      <w:r w:rsidRPr="00C85640">
        <w:rPr>
          <w:b/>
          <w:color w:val="000000" w:themeColor="text1"/>
        </w:rPr>
        <w:lastRenderedPageBreak/>
        <w:t>Глобални индекс родног јаза за Републику Србију у 2020. години</w:t>
      </w:r>
    </w:p>
    <w:p w14:paraId="4AABFA18" w14:textId="77777777" w:rsidR="00184E0F" w:rsidRPr="00C85640" w:rsidRDefault="00184E0F" w:rsidP="00C57E8E">
      <w:pPr>
        <w:pStyle w:val="NormalWeb"/>
        <w:rPr>
          <w:b/>
          <w:color w:val="000000" w:themeColor="text1"/>
        </w:rPr>
      </w:pPr>
      <w:r w:rsidRPr="00C85640">
        <w:rPr>
          <w:b/>
          <w:noProof/>
          <w:color w:val="000000" w:themeColor="text1"/>
          <w:lang w:val="en-US" w:eastAsia="en-US"/>
        </w:rPr>
        <w:drawing>
          <wp:inline distT="0" distB="0" distL="0" distR="0" wp14:anchorId="43B36E9F" wp14:editId="55A7B1C3">
            <wp:extent cx="5675202" cy="8036560"/>
            <wp:effectExtent l="0" t="0" r="190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78540" cy="8041287"/>
                    </a:xfrm>
                    <a:prstGeom prst="rect">
                      <a:avLst/>
                    </a:prstGeom>
                  </pic:spPr>
                </pic:pic>
              </a:graphicData>
            </a:graphic>
          </wp:inline>
        </w:drawing>
      </w:r>
    </w:p>
    <w:p w14:paraId="42A63F17" w14:textId="77777777" w:rsidR="00184E0F" w:rsidRPr="00C85640" w:rsidRDefault="00184E0F" w:rsidP="00C908B5">
      <w:pPr>
        <w:pStyle w:val="NormalWeb"/>
        <w:spacing w:before="0" w:beforeAutospacing="0" w:after="0" w:afterAutospacing="0"/>
        <w:jc w:val="center"/>
        <w:rPr>
          <w:i/>
          <w:iCs/>
          <w:color w:val="000000" w:themeColor="text1"/>
          <w:sz w:val="16"/>
          <w:szCs w:val="16"/>
        </w:rPr>
      </w:pPr>
      <w:r w:rsidRPr="00C85640">
        <w:rPr>
          <w:i/>
          <w:iCs/>
          <w:color w:val="000000" w:themeColor="text1"/>
          <w:sz w:val="16"/>
          <w:szCs w:val="16"/>
        </w:rPr>
        <w:t>Izvor: World Economic Forum (2020). Global Gender Gap Report 2020. p. 305.</w:t>
      </w:r>
    </w:p>
    <w:p w14:paraId="7ECF1D0F" w14:textId="77777777" w:rsidR="00184E0F" w:rsidRPr="00C85640" w:rsidRDefault="00184E0F" w:rsidP="00C51A44">
      <w:pPr>
        <w:pStyle w:val="NormalWeb"/>
        <w:jc w:val="center"/>
        <w:rPr>
          <w:i/>
          <w:iCs/>
          <w:color w:val="000000" w:themeColor="text1"/>
          <w:sz w:val="20"/>
          <w:szCs w:val="20"/>
        </w:rPr>
      </w:pPr>
    </w:p>
    <w:p w14:paraId="6A9AC221" w14:textId="77777777" w:rsidR="00184E0F" w:rsidRPr="00C85640" w:rsidRDefault="00184E0F" w:rsidP="00C908B5">
      <w:pPr>
        <w:pStyle w:val="NormalWeb"/>
        <w:spacing w:before="0" w:beforeAutospacing="0" w:after="0" w:afterAutospacing="0"/>
        <w:jc w:val="center"/>
        <w:rPr>
          <w:b/>
          <w:color w:val="000000" w:themeColor="text1"/>
        </w:rPr>
      </w:pPr>
      <w:r w:rsidRPr="00C85640">
        <w:rPr>
          <w:b/>
          <w:color w:val="000000" w:themeColor="text1"/>
        </w:rPr>
        <w:lastRenderedPageBreak/>
        <w:t>Глобални индекс родног јаза за Републику Србију у 2021. години</w:t>
      </w:r>
    </w:p>
    <w:p w14:paraId="4E166B97" w14:textId="77777777" w:rsidR="00184E0F" w:rsidRPr="00C85640" w:rsidRDefault="00184E0F" w:rsidP="00C908B5">
      <w:pPr>
        <w:pStyle w:val="NormalWeb"/>
        <w:spacing w:before="0" w:beforeAutospacing="0" w:after="0" w:afterAutospacing="0"/>
        <w:jc w:val="center"/>
        <w:rPr>
          <w:b/>
          <w:strike/>
          <w:color w:val="000000" w:themeColor="text1"/>
        </w:rPr>
      </w:pPr>
      <w:r w:rsidRPr="00C85640">
        <w:rPr>
          <w:b/>
          <w:strike/>
          <w:noProof/>
          <w:color w:val="000000" w:themeColor="text1"/>
          <w:lang w:val="en-US" w:eastAsia="en-US"/>
        </w:rPr>
        <w:drawing>
          <wp:inline distT="0" distB="0" distL="0" distR="0" wp14:anchorId="1D5B642D" wp14:editId="561EE01F">
            <wp:extent cx="5551569" cy="84204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5741" cy="8426759"/>
                    </a:xfrm>
                    <a:prstGeom prst="rect">
                      <a:avLst/>
                    </a:prstGeom>
                  </pic:spPr>
                </pic:pic>
              </a:graphicData>
            </a:graphic>
          </wp:inline>
        </w:drawing>
      </w:r>
    </w:p>
    <w:p w14:paraId="4D2A6682" w14:textId="77777777" w:rsidR="00184E0F" w:rsidRPr="00C85640" w:rsidRDefault="00184E0F" w:rsidP="00C908B5">
      <w:pPr>
        <w:pStyle w:val="NormalWeb"/>
        <w:spacing w:before="0" w:beforeAutospacing="0" w:after="0" w:afterAutospacing="0"/>
        <w:jc w:val="center"/>
        <w:rPr>
          <w:i/>
          <w:iCs/>
          <w:color w:val="000000" w:themeColor="text1"/>
          <w:sz w:val="16"/>
          <w:szCs w:val="16"/>
        </w:rPr>
      </w:pPr>
      <w:r w:rsidRPr="00C85640">
        <w:rPr>
          <w:i/>
          <w:iCs/>
          <w:color w:val="000000" w:themeColor="text1"/>
          <w:sz w:val="16"/>
          <w:szCs w:val="16"/>
        </w:rPr>
        <w:t>Izvor: World Economic Forum (2021), Global Gender Gap Report 2021. p. 339..</w:t>
      </w:r>
    </w:p>
    <w:p w14:paraId="6EAB5D38" w14:textId="77777777" w:rsidR="00184E0F" w:rsidRPr="00C85640" w:rsidRDefault="00184E0F" w:rsidP="00C51A44">
      <w:pPr>
        <w:pStyle w:val="NormalWeb"/>
        <w:jc w:val="center"/>
        <w:rPr>
          <w:i/>
          <w:iCs/>
          <w:color w:val="000000" w:themeColor="text1"/>
          <w:sz w:val="20"/>
          <w:szCs w:val="20"/>
        </w:rPr>
      </w:pPr>
    </w:p>
    <w:p w14:paraId="3F241EEF" w14:textId="77777777" w:rsidR="00184E0F" w:rsidRPr="00C85640" w:rsidRDefault="00184E0F" w:rsidP="00C57E8E">
      <w:pPr>
        <w:rPr>
          <w:b/>
          <w:color w:val="000000" w:themeColor="text1"/>
        </w:rPr>
      </w:pPr>
    </w:p>
    <w:p w14:paraId="67C39EBF" w14:textId="77777777" w:rsidR="00184E0F" w:rsidRPr="00C85640" w:rsidRDefault="00184E0F" w:rsidP="00F02B0A">
      <w:pPr>
        <w:jc w:val="center"/>
        <w:rPr>
          <w:b/>
          <w:color w:val="000000" w:themeColor="text1"/>
          <w:sz w:val="28"/>
          <w:szCs w:val="28"/>
        </w:rPr>
      </w:pPr>
      <w:r w:rsidRPr="00C85640">
        <w:rPr>
          <w:b/>
          <w:bCs/>
          <w:color w:val="000000" w:themeColor="text1"/>
          <w:sz w:val="28"/>
          <w:szCs w:val="28"/>
          <w:lang w:val="en-US"/>
        </w:rPr>
        <w:t xml:space="preserve">Индекс </w:t>
      </w:r>
      <w:r w:rsidRPr="00C85640">
        <w:rPr>
          <w:b/>
          <w:bCs/>
          <w:color w:val="000000" w:themeColor="text1"/>
          <w:sz w:val="28"/>
          <w:szCs w:val="28"/>
          <w:lang w:val="sr-Cyrl-RS"/>
        </w:rPr>
        <w:t xml:space="preserve">родно засноване </w:t>
      </w:r>
      <w:r w:rsidRPr="00C85640">
        <w:rPr>
          <w:b/>
          <w:bCs/>
          <w:color w:val="000000" w:themeColor="text1"/>
          <w:sz w:val="28"/>
          <w:szCs w:val="28"/>
          <w:lang w:val="en-US"/>
        </w:rPr>
        <w:t xml:space="preserve">дискриминацијe </w:t>
      </w:r>
      <w:r w:rsidRPr="00C85640">
        <w:rPr>
          <w:b/>
          <w:bCs/>
          <w:color w:val="000000" w:themeColor="text1"/>
          <w:sz w:val="28"/>
          <w:szCs w:val="28"/>
          <w:lang w:val="sr-Cyrl-RS"/>
        </w:rPr>
        <w:t xml:space="preserve">у </w:t>
      </w:r>
      <w:r w:rsidRPr="00C85640">
        <w:rPr>
          <w:b/>
          <w:bCs/>
          <w:color w:val="000000" w:themeColor="text1"/>
          <w:sz w:val="28"/>
          <w:szCs w:val="28"/>
          <w:lang w:val="en-US"/>
        </w:rPr>
        <w:t>друштвеним институцијама</w:t>
      </w:r>
    </w:p>
    <w:p w14:paraId="56AE031E" w14:textId="77777777" w:rsidR="00184E0F" w:rsidRPr="00C85640" w:rsidRDefault="00184E0F" w:rsidP="00C57E8E">
      <w:pPr>
        <w:rPr>
          <w:color w:val="000000" w:themeColor="text1"/>
        </w:rPr>
      </w:pPr>
    </w:p>
    <w:p w14:paraId="6CBA67CB" w14:textId="77777777" w:rsidR="00184E0F" w:rsidRPr="00C85640" w:rsidRDefault="00184E0F" w:rsidP="00F02B0A">
      <w:pPr>
        <w:jc w:val="both"/>
        <w:rPr>
          <w:bCs/>
          <w:color w:val="000000" w:themeColor="text1"/>
        </w:rPr>
      </w:pPr>
      <w:r w:rsidRPr="00C85640">
        <w:rPr>
          <w:bCs/>
          <w:color w:val="000000" w:themeColor="text1"/>
        </w:rPr>
        <w:tab/>
      </w:r>
      <w:r w:rsidRPr="00C85640">
        <w:rPr>
          <w:bCs/>
          <w:color w:val="000000" w:themeColor="text1"/>
        </w:rPr>
        <w:tab/>
        <w:t xml:space="preserve">Културне норме и вредности играју важну улогу у обликовању родних односа и подели рада између мушкараца и жена. Углавном су оне одговорне за упорну родну неравноправност и кршење права жена у многим земљама. </w:t>
      </w:r>
    </w:p>
    <w:p w14:paraId="462CC50A" w14:textId="77777777" w:rsidR="00184E0F" w:rsidRPr="00C85640" w:rsidRDefault="00184E0F" w:rsidP="00F02B0A">
      <w:pPr>
        <w:jc w:val="both"/>
        <w:rPr>
          <w:bCs/>
          <w:color w:val="000000" w:themeColor="text1"/>
        </w:rPr>
      </w:pPr>
    </w:p>
    <w:p w14:paraId="3E8FF8DC" w14:textId="77777777" w:rsidR="00184E0F" w:rsidRPr="00C85640" w:rsidRDefault="00184E0F" w:rsidP="00F02B0A">
      <w:pPr>
        <w:jc w:val="both"/>
        <w:rPr>
          <w:bCs/>
          <w:color w:val="000000" w:themeColor="text1"/>
        </w:rPr>
      </w:pPr>
      <w:r w:rsidRPr="00C85640">
        <w:rPr>
          <w:b/>
          <w:bCs/>
          <w:color w:val="000000" w:themeColor="text1"/>
          <w:lang w:val="en-US"/>
        </w:rPr>
        <w:tab/>
      </w:r>
      <w:r w:rsidRPr="00C85640">
        <w:rPr>
          <w:b/>
          <w:bCs/>
          <w:color w:val="000000" w:themeColor="text1"/>
          <w:lang w:val="en-US"/>
        </w:rPr>
        <w:tab/>
        <w:t xml:space="preserve">Индекс </w:t>
      </w:r>
      <w:r w:rsidRPr="00C85640">
        <w:rPr>
          <w:b/>
          <w:bCs/>
          <w:color w:val="000000" w:themeColor="text1"/>
          <w:lang w:val="sr-Cyrl-RS"/>
        </w:rPr>
        <w:t xml:space="preserve">родно засноване </w:t>
      </w:r>
      <w:r w:rsidRPr="00C85640">
        <w:rPr>
          <w:b/>
          <w:bCs/>
          <w:color w:val="000000" w:themeColor="text1"/>
          <w:lang w:val="en-US"/>
        </w:rPr>
        <w:t xml:space="preserve">дискриминацијe </w:t>
      </w:r>
      <w:r w:rsidRPr="00C85640">
        <w:rPr>
          <w:b/>
          <w:bCs/>
          <w:color w:val="000000" w:themeColor="text1"/>
          <w:lang w:val="sr-Cyrl-RS"/>
        </w:rPr>
        <w:t xml:space="preserve">у </w:t>
      </w:r>
      <w:r w:rsidRPr="00C85640">
        <w:rPr>
          <w:b/>
          <w:bCs/>
          <w:color w:val="000000" w:themeColor="text1"/>
          <w:lang w:val="en-US"/>
        </w:rPr>
        <w:t>друштвеним институцијама</w:t>
      </w:r>
      <w:r w:rsidRPr="00C85640">
        <w:rPr>
          <w:b/>
          <w:bCs/>
          <w:color w:val="000000" w:themeColor="text1"/>
          <w:lang w:val="sr-Cyrl-RS"/>
        </w:rPr>
        <w:t xml:space="preserve"> </w:t>
      </w:r>
      <w:r w:rsidRPr="00C85640">
        <w:rPr>
          <w:bCs/>
          <w:color w:val="000000" w:themeColor="text1"/>
        </w:rPr>
        <w:t>(</w:t>
      </w:r>
      <w:r w:rsidRPr="00C85640">
        <w:rPr>
          <w:i/>
          <w:iCs/>
          <w:color w:val="000000" w:themeColor="text1"/>
          <w:sz w:val="23"/>
          <w:szCs w:val="23"/>
          <w:shd w:val="clear" w:color="auto" w:fill="FFFFFF"/>
        </w:rPr>
        <w:t>Social Institutions and Gender Index</w:t>
      </w:r>
      <w:r w:rsidRPr="00C85640">
        <w:rPr>
          <w:bCs/>
          <w:i/>
          <w:iCs/>
          <w:color w:val="000000" w:themeColor="text1"/>
        </w:rPr>
        <w:t xml:space="preserve"> - SIGI)</w:t>
      </w:r>
      <w:r w:rsidRPr="00C85640">
        <w:rPr>
          <w:bCs/>
          <w:color w:val="000000" w:themeColor="text1"/>
        </w:rPr>
        <w:t xml:space="preserve"> Организације за економску сарадњу је </w:t>
      </w:r>
      <w:r w:rsidRPr="00C85640">
        <w:rPr>
          <w:bCs/>
          <w:color w:val="000000" w:themeColor="text1"/>
          <w:lang w:val="sr-Cyrl-RS"/>
        </w:rPr>
        <w:t xml:space="preserve">показатељ којим се мери </w:t>
      </w:r>
      <w:r w:rsidRPr="00C85640">
        <w:rPr>
          <w:bCs/>
          <w:color w:val="000000" w:themeColor="text1"/>
        </w:rPr>
        <w:t>дискриминациј</w:t>
      </w:r>
      <w:r w:rsidRPr="00C85640">
        <w:rPr>
          <w:bCs/>
          <w:color w:val="000000" w:themeColor="text1"/>
          <w:lang w:val="sr-Cyrl-RS"/>
        </w:rPr>
        <w:t>а</w:t>
      </w:r>
      <w:r w:rsidRPr="00C85640">
        <w:rPr>
          <w:bCs/>
          <w:color w:val="000000" w:themeColor="text1"/>
        </w:rPr>
        <w:t xml:space="preserve"> жена према формалним и неформалним законима, друштвеним нормама и праксама. Разумевање ове динамике</w:t>
      </w:r>
      <w:r w:rsidRPr="00C85640">
        <w:rPr>
          <w:bCs/>
          <w:color w:val="000000" w:themeColor="text1"/>
          <w:lang w:val="sr-Cyrl-RS"/>
        </w:rPr>
        <w:t xml:space="preserve"> помаже у формулисању ефикасних политика и мера </w:t>
      </w:r>
      <w:r w:rsidRPr="00C85640">
        <w:rPr>
          <w:bCs/>
          <w:color w:val="000000" w:themeColor="text1"/>
        </w:rPr>
        <w:t xml:space="preserve">у циљу </w:t>
      </w:r>
      <w:r w:rsidRPr="00C85640">
        <w:rPr>
          <w:bCs/>
          <w:color w:val="000000" w:themeColor="text1"/>
          <w:lang w:val="sr-Cyrl-RS"/>
        </w:rPr>
        <w:t>сузбијања</w:t>
      </w:r>
      <w:r w:rsidRPr="00C85640">
        <w:rPr>
          <w:bCs/>
          <w:color w:val="000000" w:themeColor="text1"/>
        </w:rPr>
        <w:t xml:space="preserve"> дискриминације жена и унапређивањ</w:t>
      </w:r>
      <w:r w:rsidRPr="00C85640">
        <w:rPr>
          <w:bCs/>
          <w:color w:val="000000" w:themeColor="text1"/>
          <w:lang w:val="sr-Cyrl-RS"/>
        </w:rPr>
        <w:t>а</w:t>
      </w:r>
      <w:r w:rsidRPr="00C85640">
        <w:rPr>
          <w:bCs/>
          <w:color w:val="000000" w:themeColor="text1"/>
        </w:rPr>
        <w:t xml:space="preserve"> родне равноправности и развоја. </w:t>
      </w:r>
    </w:p>
    <w:p w14:paraId="344ADCCD" w14:textId="77777777" w:rsidR="00184E0F" w:rsidRPr="00C85640" w:rsidRDefault="00184E0F" w:rsidP="00C57E8E">
      <w:pPr>
        <w:jc w:val="both"/>
        <w:rPr>
          <w:bCs/>
          <w:color w:val="000000" w:themeColor="text1"/>
        </w:rPr>
      </w:pPr>
    </w:p>
    <w:p w14:paraId="370565E3" w14:textId="77777777" w:rsidR="00184E0F" w:rsidRPr="00C85640" w:rsidRDefault="00184E0F" w:rsidP="00C57E8E">
      <w:pPr>
        <w:spacing w:line="300" w:lineRule="exact"/>
        <w:rPr>
          <w:color w:val="000000" w:themeColor="text1"/>
          <w:lang w:val="en-US"/>
        </w:rPr>
      </w:pPr>
      <w:r w:rsidRPr="00C85640">
        <w:rPr>
          <w:color w:val="000000" w:themeColor="text1"/>
          <w:lang w:val="en-US"/>
        </w:rPr>
        <w:tab/>
      </w:r>
      <w:r w:rsidRPr="00C85640">
        <w:rPr>
          <w:color w:val="000000" w:themeColor="text1"/>
          <w:lang w:val="en-US"/>
        </w:rPr>
        <w:tab/>
        <w:t xml:space="preserve">SIGI 2019 састоје се од следећих подиндекса: </w:t>
      </w:r>
    </w:p>
    <w:p w14:paraId="65227EE5" w14:textId="77777777" w:rsidR="00184E0F" w:rsidRPr="00C85640" w:rsidRDefault="00184E0F" w:rsidP="00C57E8E">
      <w:pPr>
        <w:spacing w:line="300" w:lineRule="exact"/>
        <w:rPr>
          <w:color w:val="000000" w:themeColor="text1"/>
          <w:lang w:val="en-US"/>
        </w:rPr>
      </w:pPr>
    </w:p>
    <w:p w14:paraId="776AF154" w14:textId="77777777" w:rsidR="00184E0F" w:rsidRPr="00C85640" w:rsidRDefault="00184E0F" w:rsidP="00C57E8E">
      <w:pPr>
        <w:rPr>
          <w:color w:val="000000" w:themeColor="text1"/>
        </w:rPr>
      </w:pPr>
      <w:r w:rsidRPr="00C85640">
        <w:rPr>
          <w:noProof/>
          <w:color w:val="000000" w:themeColor="text1"/>
          <w:sz w:val="23"/>
          <w:szCs w:val="23"/>
          <w:lang w:val="en-US" w:eastAsia="en-US"/>
        </w:rPr>
        <w:drawing>
          <wp:inline distT="0" distB="0" distL="0" distR="0" wp14:anchorId="7988F3ED" wp14:editId="1602D62B">
            <wp:extent cx="5756910" cy="3850005"/>
            <wp:effectExtent l="0" t="0" r="0" b="0"/>
            <wp:docPr id="7" name="Grafik 7" descr="/var/folders/yz/_sxwjf_n6pb2gt4dqnpzcz6w0000gn/T/com.microsoft.Word/WebArchiveCopyPasteTempFiles/Elements-S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z/_sxwjf_n6pb2gt4dqnpzcz6w0000gn/T/com.microsoft.Word/WebArchiveCopyPasteTempFiles/Elements-SIG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3850005"/>
                    </a:xfrm>
                    <a:prstGeom prst="rect">
                      <a:avLst/>
                    </a:prstGeom>
                    <a:noFill/>
                    <a:ln>
                      <a:noFill/>
                    </a:ln>
                  </pic:spPr>
                </pic:pic>
              </a:graphicData>
            </a:graphic>
          </wp:inline>
        </w:drawing>
      </w:r>
    </w:p>
    <w:p w14:paraId="5CB9110F" w14:textId="77777777" w:rsidR="00184E0F" w:rsidRPr="00C85640" w:rsidRDefault="00184E0F" w:rsidP="00C57E8E">
      <w:pPr>
        <w:spacing w:line="300" w:lineRule="exact"/>
        <w:rPr>
          <w:color w:val="000000" w:themeColor="text1"/>
        </w:rPr>
      </w:pPr>
    </w:p>
    <w:p w14:paraId="42D05BDE" w14:textId="77777777" w:rsidR="00184E0F" w:rsidRPr="00C85640" w:rsidRDefault="00184E0F" w:rsidP="00C64CE4">
      <w:pPr>
        <w:spacing w:line="300" w:lineRule="exact"/>
        <w:jc w:val="center"/>
        <w:rPr>
          <w:color w:val="000000" w:themeColor="text1"/>
          <w:sz w:val="20"/>
          <w:szCs w:val="20"/>
        </w:rPr>
      </w:pPr>
      <w:r w:rsidRPr="00C85640">
        <w:rPr>
          <w:color w:val="000000" w:themeColor="text1"/>
          <w:sz w:val="20"/>
          <w:szCs w:val="20"/>
        </w:rPr>
        <w:t>Извор: https://www.genderindex.org/sigi/</w:t>
      </w:r>
    </w:p>
    <w:p w14:paraId="4E61314F" w14:textId="77777777" w:rsidR="00184E0F" w:rsidRPr="00C85640" w:rsidRDefault="00184E0F" w:rsidP="00C57E8E">
      <w:pPr>
        <w:jc w:val="both"/>
        <w:rPr>
          <w:bCs/>
          <w:color w:val="000000" w:themeColor="text1"/>
        </w:rPr>
      </w:pPr>
    </w:p>
    <w:p w14:paraId="01AD7F7E" w14:textId="77777777" w:rsidR="00184E0F" w:rsidRPr="00C85640" w:rsidRDefault="00184E0F" w:rsidP="00C57E8E">
      <w:pPr>
        <w:jc w:val="both"/>
        <w:rPr>
          <w:bCs/>
          <w:color w:val="000000" w:themeColor="text1"/>
        </w:rPr>
      </w:pPr>
    </w:p>
    <w:p w14:paraId="7800A570" w14:textId="77777777" w:rsidR="00184E0F" w:rsidRPr="00C85640" w:rsidRDefault="00184E0F" w:rsidP="00F02B0A">
      <w:pPr>
        <w:jc w:val="both"/>
        <w:rPr>
          <w:bCs/>
          <w:color w:val="000000" w:themeColor="text1"/>
        </w:rPr>
      </w:pPr>
    </w:p>
    <w:p w14:paraId="4BD7C162" w14:textId="77777777" w:rsidR="00184E0F" w:rsidRPr="00C85640" w:rsidRDefault="00184E0F" w:rsidP="00F02B0A">
      <w:pPr>
        <w:jc w:val="both"/>
        <w:rPr>
          <w:bCs/>
          <w:color w:val="000000" w:themeColor="text1"/>
        </w:rPr>
      </w:pPr>
    </w:p>
    <w:p w14:paraId="2F22BB92" w14:textId="77777777" w:rsidR="00184E0F" w:rsidRPr="00C85640" w:rsidRDefault="00184E0F" w:rsidP="00F02B0A">
      <w:pPr>
        <w:jc w:val="both"/>
        <w:rPr>
          <w:bCs/>
          <w:color w:val="000000" w:themeColor="text1"/>
        </w:rPr>
      </w:pPr>
    </w:p>
    <w:p w14:paraId="6282AA40" w14:textId="77777777" w:rsidR="00184E0F" w:rsidRPr="00C85640" w:rsidRDefault="00184E0F" w:rsidP="00F02B0A">
      <w:pPr>
        <w:jc w:val="both"/>
        <w:rPr>
          <w:bCs/>
          <w:color w:val="000000" w:themeColor="text1"/>
        </w:rPr>
      </w:pPr>
    </w:p>
    <w:p w14:paraId="49CA4DC3" w14:textId="77777777" w:rsidR="00184E0F" w:rsidRPr="00C85640" w:rsidRDefault="00184E0F" w:rsidP="00F02B0A">
      <w:pPr>
        <w:jc w:val="both"/>
        <w:rPr>
          <w:bCs/>
          <w:color w:val="000000" w:themeColor="text1"/>
        </w:rPr>
      </w:pPr>
    </w:p>
    <w:p w14:paraId="71161CFC" w14:textId="77777777" w:rsidR="00184E0F" w:rsidRPr="00C85640" w:rsidRDefault="00184E0F" w:rsidP="00F02B0A">
      <w:pPr>
        <w:jc w:val="both"/>
        <w:rPr>
          <w:bCs/>
          <w:color w:val="000000" w:themeColor="text1"/>
        </w:rPr>
      </w:pPr>
    </w:p>
    <w:p w14:paraId="7862E601" w14:textId="77777777" w:rsidR="00184E0F" w:rsidRPr="00C85640" w:rsidRDefault="00184E0F" w:rsidP="00F02B0A">
      <w:pPr>
        <w:jc w:val="both"/>
        <w:rPr>
          <w:bCs/>
          <w:color w:val="000000" w:themeColor="text1"/>
        </w:rPr>
      </w:pPr>
    </w:p>
    <w:p w14:paraId="051EBB50" w14:textId="77777777" w:rsidR="00184E0F" w:rsidRPr="00C85640" w:rsidRDefault="00184E0F" w:rsidP="00F02B0A">
      <w:pPr>
        <w:jc w:val="both"/>
        <w:rPr>
          <w:bCs/>
          <w:color w:val="000000" w:themeColor="text1"/>
        </w:rPr>
      </w:pPr>
    </w:p>
    <w:p w14:paraId="0704A4C9" w14:textId="77777777" w:rsidR="00184E0F" w:rsidRPr="00C85640" w:rsidRDefault="00184E0F" w:rsidP="00F02B0A">
      <w:pPr>
        <w:jc w:val="both"/>
        <w:rPr>
          <w:bCs/>
          <w:color w:val="000000" w:themeColor="text1"/>
        </w:rPr>
      </w:pPr>
    </w:p>
    <w:p w14:paraId="583279C0" w14:textId="77777777" w:rsidR="00184E0F" w:rsidRPr="00C85640" w:rsidRDefault="00184E0F" w:rsidP="00F02B0A">
      <w:pPr>
        <w:jc w:val="both"/>
        <w:rPr>
          <w:bCs/>
          <w:color w:val="000000" w:themeColor="text1"/>
        </w:rPr>
      </w:pPr>
    </w:p>
    <w:p w14:paraId="2375A693" w14:textId="77777777" w:rsidR="00184E0F" w:rsidRPr="00C85640" w:rsidRDefault="00184E0F" w:rsidP="00F02B0A">
      <w:pPr>
        <w:jc w:val="both"/>
        <w:rPr>
          <w:bCs/>
          <w:color w:val="000000" w:themeColor="text1"/>
        </w:rPr>
      </w:pPr>
      <w:r w:rsidRPr="00C85640">
        <w:rPr>
          <w:bCs/>
          <w:color w:val="000000" w:themeColor="text1"/>
        </w:rPr>
        <w:t xml:space="preserve">Следећа табела садржи различите показатеље за сваки под-индекс: </w:t>
      </w:r>
    </w:p>
    <w:p w14:paraId="7384177C" w14:textId="77777777" w:rsidR="00184E0F" w:rsidRPr="00C85640" w:rsidRDefault="00184E0F" w:rsidP="00C57E8E">
      <w:pPr>
        <w:spacing w:line="300" w:lineRule="exact"/>
        <w:rPr>
          <w:color w:val="000000" w:themeColor="text1"/>
        </w:rPr>
      </w:pPr>
    </w:p>
    <w:p w14:paraId="2D85F831" w14:textId="77777777" w:rsidR="00184E0F" w:rsidRPr="00C85640" w:rsidRDefault="00184E0F" w:rsidP="00F02B0A">
      <w:pPr>
        <w:spacing w:line="300" w:lineRule="exact"/>
        <w:rPr>
          <w:b/>
          <w:color w:val="000000" w:themeColor="text1"/>
        </w:rPr>
      </w:pPr>
      <w:r w:rsidRPr="00C85640">
        <w:rPr>
          <w:b/>
          <w:color w:val="000000" w:themeColor="text1"/>
        </w:rPr>
        <w:t>Табела: Под-индекси и индикатори за SIGI</w:t>
      </w:r>
    </w:p>
    <w:p w14:paraId="078F4B4B" w14:textId="77777777" w:rsidR="00184E0F" w:rsidRPr="00C85640" w:rsidRDefault="00184E0F" w:rsidP="00C57E8E">
      <w:pPr>
        <w:spacing w:line="300" w:lineRule="exact"/>
        <w:rPr>
          <w:color w:val="000000" w:themeColor="text1"/>
        </w:rPr>
      </w:pPr>
    </w:p>
    <w:tbl>
      <w:tblPr>
        <w:tblStyle w:val="TableGrid"/>
        <w:tblW w:w="0" w:type="auto"/>
        <w:tblLook w:val="04A0" w:firstRow="1" w:lastRow="0" w:firstColumn="1" w:lastColumn="0" w:noHBand="0" w:noVBand="1"/>
      </w:tblPr>
      <w:tblGrid>
        <w:gridCol w:w="2264"/>
        <w:gridCol w:w="2264"/>
        <w:gridCol w:w="2264"/>
        <w:gridCol w:w="2264"/>
      </w:tblGrid>
      <w:tr w:rsidR="00C85640" w:rsidRPr="00C85640" w14:paraId="015951C7" w14:textId="77777777" w:rsidTr="00BC0723">
        <w:tc>
          <w:tcPr>
            <w:tcW w:w="2264" w:type="dxa"/>
            <w:shd w:val="clear" w:color="auto" w:fill="BFBFBF" w:themeFill="background1" w:themeFillShade="BF"/>
          </w:tcPr>
          <w:p w14:paraId="1F482768" w14:textId="77777777" w:rsidR="00184E0F" w:rsidRPr="00C85640" w:rsidRDefault="00184E0F" w:rsidP="0029269A">
            <w:pPr>
              <w:jc w:val="center"/>
              <w:rPr>
                <w:b/>
                <w:color w:val="000000" w:themeColor="text1"/>
                <w:sz w:val="22"/>
                <w:szCs w:val="22"/>
              </w:rPr>
            </w:pPr>
            <w:r w:rsidRPr="00C85640">
              <w:rPr>
                <w:b/>
                <w:color w:val="000000" w:themeColor="text1"/>
                <w:sz w:val="22"/>
                <w:szCs w:val="22"/>
              </w:rPr>
              <w:t>Дискриминација у породици</w:t>
            </w:r>
          </w:p>
        </w:tc>
        <w:tc>
          <w:tcPr>
            <w:tcW w:w="2264" w:type="dxa"/>
            <w:shd w:val="clear" w:color="auto" w:fill="BFBFBF" w:themeFill="background1" w:themeFillShade="BF"/>
          </w:tcPr>
          <w:p w14:paraId="2E1C8C3C" w14:textId="77777777" w:rsidR="00184E0F" w:rsidRPr="00C85640" w:rsidRDefault="00184E0F" w:rsidP="0029269A">
            <w:pPr>
              <w:jc w:val="center"/>
              <w:rPr>
                <w:b/>
                <w:color w:val="000000" w:themeColor="text1"/>
                <w:sz w:val="22"/>
                <w:szCs w:val="22"/>
              </w:rPr>
            </w:pPr>
            <w:r w:rsidRPr="00C85640">
              <w:rPr>
                <w:b/>
                <w:color w:val="000000" w:themeColor="text1"/>
                <w:sz w:val="22"/>
                <w:szCs w:val="22"/>
              </w:rPr>
              <w:t>Ограничење физичког интегритета</w:t>
            </w:r>
          </w:p>
        </w:tc>
        <w:tc>
          <w:tcPr>
            <w:tcW w:w="2264" w:type="dxa"/>
            <w:shd w:val="clear" w:color="auto" w:fill="BFBFBF" w:themeFill="background1" w:themeFillShade="BF"/>
          </w:tcPr>
          <w:p w14:paraId="183CB044" w14:textId="77777777" w:rsidR="00184E0F" w:rsidRPr="00C85640" w:rsidRDefault="00184E0F" w:rsidP="0029269A">
            <w:pPr>
              <w:jc w:val="center"/>
              <w:rPr>
                <w:b/>
                <w:color w:val="000000" w:themeColor="text1"/>
                <w:sz w:val="22"/>
                <w:szCs w:val="22"/>
              </w:rPr>
            </w:pPr>
            <w:r w:rsidRPr="00C85640">
              <w:rPr>
                <w:b/>
                <w:color w:val="000000" w:themeColor="text1"/>
                <w:sz w:val="22"/>
                <w:szCs w:val="22"/>
              </w:rPr>
              <w:t>Ограничење приступа производним и финансијским ресурсима</w:t>
            </w:r>
          </w:p>
        </w:tc>
        <w:tc>
          <w:tcPr>
            <w:tcW w:w="2264" w:type="dxa"/>
            <w:shd w:val="clear" w:color="auto" w:fill="BFBFBF" w:themeFill="background1" w:themeFillShade="BF"/>
          </w:tcPr>
          <w:p w14:paraId="6B42EBB4" w14:textId="77777777" w:rsidR="00184E0F" w:rsidRPr="00C85640" w:rsidRDefault="00184E0F" w:rsidP="0029269A">
            <w:pPr>
              <w:jc w:val="center"/>
              <w:rPr>
                <w:b/>
                <w:color w:val="000000" w:themeColor="text1"/>
                <w:sz w:val="22"/>
                <w:szCs w:val="22"/>
              </w:rPr>
            </w:pPr>
            <w:r w:rsidRPr="00C85640">
              <w:rPr>
                <w:b/>
                <w:color w:val="000000" w:themeColor="text1"/>
                <w:sz w:val="22"/>
                <w:szCs w:val="22"/>
              </w:rPr>
              <w:t>Ограничење грађанских слобода</w:t>
            </w:r>
          </w:p>
        </w:tc>
      </w:tr>
      <w:tr w:rsidR="00C85640" w:rsidRPr="00C85640" w14:paraId="0F09158A" w14:textId="77777777" w:rsidTr="00BC0723">
        <w:tc>
          <w:tcPr>
            <w:tcW w:w="2264" w:type="dxa"/>
          </w:tcPr>
          <w:p w14:paraId="5AA2FCA8" w14:textId="77777777" w:rsidR="00184E0F" w:rsidRPr="00C85640" w:rsidRDefault="00184E0F" w:rsidP="0029269A">
            <w:pPr>
              <w:rPr>
                <w:color w:val="000000" w:themeColor="text1"/>
              </w:rPr>
            </w:pPr>
            <w:r w:rsidRPr="00C85640">
              <w:rPr>
                <w:b/>
                <w:bCs/>
                <w:color w:val="000000" w:themeColor="text1"/>
              </w:rPr>
              <w:t>Малолетнички бракови</w:t>
            </w:r>
          </w:p>
          <w:p w14:paraId="39C3B02B" w14:textId="77777777" w:rsidR="00184E0F" w:rsidRPr="00C85640" w:rsidRDefault="00184E0F" w:rsidP="0029269A">
            <w:pPr>
              <w:rPr>
                <w:color w:val="000000" w:themeColor="text1"/>
              </w:rPr>
            </w:pPr>
            <w:r w:rsidRPr="00C85640">
              <w:rPr>
                <w:i/>
                <w:iCs/>
                <w:color w:val="000000" w:themeColor="text1"/>
              </w:rPr>
              <w:t>Закони о малолетничким браковима</w:t>
            </w:r>
            <w:r w:rsidRPr="00C85640">
              <w:rPr>
                <w:color w:val="000000" w:themeColor="text1"/>
              </w:rPr>
              <w:br/>
              <w:t>Да ли за жене и мушкарце важи иста минимална старосна доб за ступање у брак*</w:t>
            </w:r>
          </w:p>
          <w:p w14:paraId="234A3F95" w14:textId="77777777" w:rsidR="00184E0F" w:rsidRPr="00C85640" w:rsidRDefault="00184E0F" w:rsidP="0029269A">
            <w:pPr>
              <w:rPr>
                <w:color w:val="000000" w:themeColor="text1"/>
              </w:rPr>
            </w:pPr>
            <w:r w:rsidRPr="00C85640">
              <w:rPr>
                <w:i/>
                <w:iCs/>
                <w:color w:val="000000" w:themeColor="text1"/>
              </w:rPr>
              <w:t>Заступљеност малолетничких бракова</w:t>
            </w:r>
            <w:r w:rsidRPr="00C85640">
              <w:rPr>
                <w:color w:val="000000" w:themeColor="text1"/>
              </w:rPr>
              <w:br/>
              <w:t>Проценат девојчица узраста 15-19 година које су некада биле удате, разведене, удовице или у ванбрачној заједници</w:t>
            </w:r>
          </w:p>
          <w:p w14:paraId="7276086C" w14:textId="77777777" w:rsidR="00184E0F" w:rsidRPr="00C85640" w:rsidRDefault="00184E0F" w:rsidP="0029269A">
            <w:pPr>
              <w:rPr>
                <w:color w:val="000000" w:themeColor="text1"/>
              </w:rPr>
            </w:pPr>
          </w:p>
        </w:tc>
        <w:tc>
          <w:tcPr>
            <w:tcW w:w="2264" w:type="dxa"/>
          </w:tcPr>
          <w:p w14:paraId="352E1A82" w14:textId="77777777" w:rsidR="00184E0F" w:rsidRPr="00C85640" w:rsidRDefault="00184E0F" w:rsidP="0029269A">
            <w:pPr>
              <w:rPr>
                <w:color w:val="000000" w:themeColor="text1"/>
              </w:rPr>
            </w:pPr>
            <w:r w:rsidRPr="00C85640">
              <w:rPr>
                <w:b/>
                <w:bCs/>
                <w:color w:val="000000" w:themeColor="text1"/>
              </w:rPr>
              <w:t>Насиље над женама</w:t>
            </w:r>
            <w:r w:rsidRPr="00C85640">
              <w:rPr>
                <w:color w:val="000000" w:themeColor="text1"/>
              </w:rPr>
              <w:br/>
            </w:r>
            <w:r w:rsidRPr="00C85640">
              <w:rPr>
                <w:i/>
                <w:iCs/>
                <w:color w:val="000000" w:themeColor="text1"/>
              </w:rPr>
              <w:t>Закони о насиљу над женама: </w:t>
            </w:r>
            <w:r w:rsidRPr="00C85640">
              <w:rPr>
                <w:color w:val="000000" w:themeColor="text1"/>
              </w:rPr>
              <w:br/>
              <w:t>Да ли законски оквир штити жене од насиља, укључујући и насиље од стране емотивног партнера, силовања и сексуалног узнемиравања, без законских изузетака и на свеобухватан начин.</w:t>
            </w:r>
          </w:p>
          <w:p w14:paraId="44BBD00F" w14:textId="77777777" w:rsidR="00184E0F" w:rsidRPr="00C85640" w:rsidRDefault="00184E0F" w:rsidP="0029269A">
            <w:pPr>
              <w:rPr>
                <w:color w:val="000000" w:themeColor="text1"/>
              </w:rPr>
            </w:pPr>
            <w:r w:rsidRPr="00C85640">
              <w:rPr>
                <w:i/>
                <w:iCs/>
                <w:color w:val="000000" w:themeColor="text1"/>
              </w:rPr>
              <w:t>Ставовима према насиљу у породици: </w:t>
            </w:r>
            <w:r w:rsidRPr="00C85640">
              <w:rPr>
                <w:color w:val="000000" w:themeColor="text1"/>
              </w:rPr>
              <w:br/>
              <w:t>Проценат жена старости 15–49 година које сматрају оправданим то да супруг удари или бије своју жену из барем једног наведеног разлога, т.ј. уколико жени загори ручак, ако изађе без његовог знанња, занемари децу или одбије сексуалне односе</w:t>
            </w:r>
          </w:p>
          <w:p w14:paraId="74299953" w14:textId="77777777" w:rsidR="00184E0F" w:rsidRPr="00C85640" w:rsidRDefault="00184E0F" w:rsidP="0029269A">
            <w:pPr>
              <w:rPr>
                <w:color w:val="000000" w:themeColor="text1"/>
              </w:rPr>
            </w:pPr>
            <w:r w:rsidRPr="00C85640">
              <w:rPr>
                <w:i/>
                <w:iCs/>
                <w:color w:val="000000" w:themeColor="text1"/>
              </w:rPr>
              <w:t>Заступљеност насиља у породици: </w:t>
            </w:r>
            <w:r w:rsidRPr="00C85640">
              <w:rPr>
                <w:color w:val="000000" w:themeColor="text1"/>
              </w:rPr>
              <w:br/>
              <w:t>Проценат жена које су или су биле у партнерским односима и претрпеле физичко и/или сексуално насиље од емотивног партнера</w:t>
            </w:r>
          </w:p>
          <w:p w14:paraId="7AEC0919" w14:textId="77777777" w:rsidR="00184E0F" w:rsidRPr="00C85640" w:rsidRDefault="00184E0F" w:rsidP="0029269A">
            <w:pPr>
              <w:rPr>
                <w:color w:val="000000" w:themeColor="text1"/>
              </w:rPr>
            </w:pPr>
          </w:p>
        </w:tc>
        <w:tc>
          <w:tcPr>
            <w:tcW w:w="2264" w:type="dxa"/>
          </w:tcPr>
          <w:p w14:paraId="4C25FF57" w14:textId="77777777" w:rsidR="00184E0F" w:rsidRPr="00C85640" w:rsidRDefault="00184E0F" w:rsidP="0029269A">
            <w:pPr>
              <w:rPr>
                <w:color w:val="000000" w:themeColor="text1"/>
              </w:rPr>
            </w:pPr>
            <w:r w:rsidRPr="00C85640">
              <w:rPr>
                <w:b/>
                <w:bCs/>
                <w:color w:val="000000" w:themeColor="text1"/>
              </w:rPr>
              <w:t>Обезбеђен приступ земљишту </w:t>
            </w:r>
            <w:r w:rsidRPr="00C85640">
              <w:rPr>
                <w:color w:val="000000" w:themeColor="text1"/>
              </w:rPr>
              <w:br/>
            </w:r>
            <w:r w:rsidRPr="00C85640">
              <w:rPr>
                <w:i/>
                <w:iCs/>
                <w:color w:val="000000" w:themeColor="text1"/>
              </w:rPr>
              <w:t>Закони о приступу земљишту као својини: </w:t>
            </w:r>
            <w:r w:rsidRPr="00C85640">
              <w:rPr>
                <w:color w:val="000000" w:themeColor="text1"/>
              </w:rPr>
              <w:br/>
              <w:t>Да ли жене и мушкарци имају иста законска права и обезбеђен приступ земљишту и имовини *</w:t>
            </w:r>
          </w:p>
          <w:p w14:paraId="68C17ECD" w14:textId="77777777" w:rsidR="00184E0F" w:rsidRPr="00C85640" w:rsidRDefault="00184E0F" w:rsidP="0029269A">
            <w:pPr>
              <w:rPr>
                <w:color w:val="000000" w:themeColor="text1"/>
              </w:rPr>
            </w:pPr>
          </w:p>
        </w:tc>
        <w:tc>
          <w:tcPr>
            <w:tcW w:w="2264" w:type="dxa"/>
          </w:tcPr>
          <w:p w14:paraId="622A6246" w14:textId="77777777" w:rsidR="00184E0F" w:rsidRPr="00C85640" w:rsidRDefault="00184E0F" w:rsidP="0029269A">
            <w:pPr>
              <w:rPr>
                <w:color w:val="000000" w:themeColor="text1"/>
              </w:rPr>
            </w:pPr>
            <w:r w:rsidRPr="00C85640">
              <w:rPr>
                <w:b/>
                <w:bCs/>
                <w:color w:val="000000" w:themeColor="text1"/>
              </w:rPr>
              <w:t>Права на основу држављанства</w:t>
            </w:r>
            <w:r w:rsidRPr="00C85640">
              <w:rPr>
                <w:color w:val="000000" w:themeColor="text1"/>
              </w:rPr>
              <w:br/>
            </w:r>
            <w:r w:rsidRPr="00C85640">
              <w:rPr>
                <w:i/>
                <w:iCs/>
                <w:color w:val="000000" w:themeColor="text1"/>
              </w:rPr>
              <w:t>Закони о правима на основу држављанства: </w:t>
            </w:r>
            <w:r w:rsidRPr="00C85640">
              <w:rPr>
                <w:color w:val="000000" w:themeColor="text1"/>
              </w:rPr>
              <w:br/>
              <w:t>Да ли жене и мушкарци имау иста права и могућности да остварују своја права*</w:t>
            </w:r>
          </w:p>
        </w:tc>
      </w:tr>
      <w:tr w:rsidR="00C85640" w:rsidRPr="00C85640" w14:paraId="17DB4F3E" w14:textId="77777777" w:rsidTr="00BC0723">
        <w:tc>
          <w:tcPr>
            <w:tcW w:w="2264" w:type="dxa"/>
          </w:tcPr>
          <w:p w14:paraId="6A8BF724" w14:textId="77777777" w:rsidR="00184E0F" w:rsidRPr="00C85640" w:rsidRDefault="00184E0F" w:rsidP="0029269A">
            <w:pPr>
              <w:rPr>
                <w:color w:val="000000" w:themeColor="text1"/>
              </w:rPr>
            </w:pPr>
            <w:r w:rsidRPr="00C85640">
              <w:rPr>
                <w:b/>
                <w:bCs/>
                <w:color w:val="000000" w:themeColor="text1"/>
              </w:rPr>
              <w:t>Задужења у домаћиству </w:t>
            </w:r>
            <w:r w:rsidRPr="00C85640">
              <w:rPr>
                <w:color w:val="000000" w:themeColor="text1"/>
              </w:rPr>
              <w:br/>
            </w:r>
            <w:r w:rsidRPr="00C85640">
              <w:rPr>
                <w:i/>
                <w:iCs/>
                <w:color w:val="000000" w:themeColor="text1"/>
              </w:rPr>
              <w:t>Закони о задужењима у домаћинству</w:t>
            </w:r>
            <w:r w:rsidRPr="00C85640">
              <w:rPr>
                <w:color w:val="000000" w:themeColor="text1"/>
              </w:rPr>
              <w:br/>
              <w:t>Да ли жене и мушкарци имају иста законска права, могућност одлучивања и одговорности у домаћинству *</w:t>
            </w:r>
          </w:p>
          <w:p w14:paraId="16952022" w14:textId="77777777" w:rsidR="00184E0F" w:rsidRPr="00C85640" w:rsidRDefault="00184E0F" w:rsidP="0029269A">
            <w:pPr>
              <w:rPr>
                <w:color w:val="000000" w:themeColor="text1"/>
              </w:rPr>
            </w:pPr>
          </w:p>
        </w:tc>
        <w:tc>
          <w:tcPr>
            <w:tcW w:w="2264" w:type="dxa"/>
          </w:tcPr>
          <w:p w14:paraId="71FE7C16" w14:textId="77777777" w:rsidR="00184E0F" w:rsidRPr="00C85640" w:rsidRDefault="00184E0F" w:rsidP="0029269A">
            <w:pPr>
              <w:rPr>
                <w:color w:val="000000" w:themeColor="text1"/>
              </w:rPr>
            </w:pPr>
            <w:r w:rsidRPr="00C85640">
              <w:rPr>
                <w:b/>
                <w:bCs/>
                <w:color w:val="000000" w:themeColor="text1"/>
              </w:rPr>
              <w:t xml:space="preserve">Сакаћење женских органа </w:t>
            </w:r>
            <w:r w:rsidRPr="00C85640">
              <w:rPr>
                <w:color w:val="000000" w:themeColor="text1"/>
              </w:rPr>
              <w:br/>
            </w:r>
            <w:r w:rsidRPr="00C85640">
              <w:rPr>
                <w:i/>
                <w:iCs/>
                <w:color w:val="000000" w:themeColor="text1"/>
                <w:lang w:val="sr-Cyrl-RS"/>
              </w:rPr>
              <w:t>Ставови</w:t>
            </w:r>
            <w:r w:rsidRPr="00C85640">
              <w:rPr>
                <w:i/>
                <w:iCs/>
                <w:color w:val="000000" w:themeColor="text1"/>
              </w:rPr>
              <w:t>:</w:t>
            </w:r>
            <w:r w:rsidRPr="00C85640">
              <w:rPr>
                <w:color w:val="000000" w:themeColor="text1"/>
              </w:rPr>
              <w:br/>
              <w:t xml:space="preserve">Проценат жена старости 15-49 година које су чуле за </w:t>
            </w:r>
            <w:r w:rsidRPr="00C85640">
              <w:rPr>
                <w:color w:val="000000" w:themeColor="text1"/>
                <w:lang w:val="sr-Cyrl-RS"/>
              </w:rPr>
              <w:t>сакаћење женских органа</w:t>
            </w:r>
            <w:r w:rsidRPr="00C85640">
              <w:rPr>
                <w:color w:val="000000" w:themeColor="text1"/>
              </w:rPr>
              <w:t xml:space="preserve"> и мисле да с том праксом треба наставити</w:t>
            </w:r>
          </w:p>
          <w:p w14:paraId="4AEB39A0" w14:textId="77777777" w:rsidR="00184E0F" w:rsidRPr="00C85640" w:rsidRDefault="00184E0F" w:rsidP="0029269A">
            <w:pPr>
              <w:rPr>
                <w:color w:val="000000" w:themeColor="text1"/>
                <w:lang w:val="en-US"/>
              </w:rPr>
            </w:pPr>
            <w:r w:rsidRPr="00C85640">
              <w:rPr>
                <w:i/>
                <w:iCs/>
                <w:color w:val="000000" w:themeColor="text1"/>
                <w:lang w:val="en-US"/>
              </w:rPr>
              <w:lastRenderedPageBreak/>
              <w:t>Заступљеност:</w:t>
            </w:r>
            <w:r w:rsidRPr="00C85640">
              <w:rPr>
                <w:color w:val="000000" w:themeColor="text1"/>
                <w:lang w:val="en-US"/>
              </w:rPr>
              <w:br/>
              <w:t xml:space="preserve">Проценат жена старости 15-49 година које су </w:t>
            </w:r>
            <w:r w:rsidRPr="00C85640">
              <w:rPr>
                <w:color w:val="000000" w:themeColor="text1"/>
                <w:lang w:val="sr-Cyrl-RS"/>
              </w:rPr>
              <w:t xml:space="preserve">га </w:t>
            </w:r>
            <w:r w:rsidRPr="00C85640">
              <w:rPr>
                <w:color w:val="000000" w:themeColor="text1"/>
                <w:lang w:val="en-US"/>
              </w:rPr>
              <w:t>доживеле</w:t>
            </w:r>
          </w:p>
        </w:tc>
        <w:tc>
          <w:tcPr>
            <w:tcW w:w="2264" w:type="dxa"/>
          </w:tcPr>
          <w:p w14:paraId="3D0E7CAD" w14:textId="77777777" w:rsidR="00184E0F" w:rsidRPr="00C85640" w:rsidRDefault="00184E0F" w:rsidP="0029269A">
            <w:pPr>
              <w:rPr>
                <w:color w:val="000000" w:themeColor="text1"/>
                <w:lang w:val="en-US"/>
              </w:rPr>
            </w:pPr>
            <w:r w:rsidRPr="00C85640">
              <w:rPr>
                <w:b/>
                <w:bCs/>
                <w:color w:val="000000" w:themeColor="text1"/>
                <w:lang w:val="en-US"/>
              </w:rPr>
              <w:lastRenderedPageBreak/>
              <w:t>Сигуран приступ имовини мимо земљишта</w:t>
            </w:r>
            <w:r w:rsidRPr="00C85640">
              <w:rPr>
                <w:color w:val="000000" w:themeColor="text1"/>
                <w:lang w:val="en-US"/>
              </w:rPr>
              <w:br/>
            </w:r>
            <w:r w:rsidRPr="00C85640">
              <w:rPr>
                <w:i/>
                <w:iCs/>
                <w:color w:val="000000" w:themeColor="text1"/>
                <w:lang w:val="en-US"/>
              </w:rPr>
              <w:t>Закон о приступу имовини мимо земљишта: </w:t>
            </w:r>
            <w:r w:rsidRPr="00C85640">
              <w:rPr>
                <w:color w:val="000000" w:themeColor="text1"/>
                <w:lang w:val="en-US"/>
              </w:rPr>
              <w:br/>
              <w:t>Да ли жене и мушкарци имају иста законска права и сигуран приступ имовини мимо земљишта*</w:t>
            </w:r>
          </w:p>
          <w:p w14:paraId="6FD1D29C" w14:textId="77777777" w:rsidR="00184E0F" w:rsidRPr="00C85640" w:rsidRDefault="00184E0F" w:rsidP="0029269A">
            <w:pPr>
              <w:rPr>
                <w:color w:val="000000" w:themeColor="text1"/>
                <w:lang w:val="en-US"/>
              </w:rPr>
            </w:pPr>
          </w:p>
        </w:tc>
        <w:tc>
          <w:tcPr>
            <w:tcW w:w="2264" w:type="dxa"/>
          </w:tcPr>
          <w:p w14:paraId="5F899BBD" w14:textId="77777777" w:rsidR="00184E0F" w:rsidRPr="00C85640" w:rsidRDefault="00184E0F" w:rsidP="0029269A">
            <w:pPr>
              <w:rPr>
                <w:color w:val="000000" w:themeColor="text1"/>
                <w:lang w:val="en-US"/>
              </w:rPr>
            </w:pPr>
            <w:r w:rsidRPr="00C85640">
              <w:rPr>
                <w:b/>
                <w:bCs/>
                <w:color w:val="000000" w:themeColor="text1"/>
                <w:lang w:val="en-US"/>
              </w:rPr>
              <w:lastRenderedPageBreak/>
              <w:t>Слобода кретања </w:t>
            </w:r>
            <w:r w:rsidRPr="00C85640">
              <w:rPr>
                <w:color w:val="000000" w:themeColor="text1"/>
                <w:lang w:val="en-US"/>
              </w:rPr>
              <w:br/>
            </w:r>
            <w:r w:rsidRPr="00C85640">
              <w:rPr>
                <w:i/>
                <w:iCs/>
                <w:color w:val="000000" w:themeColor="text1"/>
                <w:lang w:val="en-US"/>
              </w:rPr>
              <w:t>Закони о слободи кретања: </w:t>
            </w:r>
            <w:r w:rsidRPr="00C85640">
              <w:rPr>
                <w:color w:val="000000" w:themeColor="text1"/>
                <w:lang w:val="en-US"/>
              </w:rPr>
              <w:br/>
              <w:t>Да ли жене и мушкарци имају иста права да поднесу захтев за личну карту (уколико је примењиво) и пасош и да путују ван земље*</w:t>
            </w:r>
          </w:p>
          <w:p w14:paraId="3D287F3F" w14:textId="77777777" w:rsidR="00184E0F" w:rsidRPr="00C85640" w:rsidRDefault="00184E0F" w:rsidP="0029269A">
            <w:pPr>
              <w:rPr>
                <w:color w:val="000000" w:themeColor="text1"/>
                <w:lang w:val="en-US"/>
              </w:rPr>
            </w:pPr>
            <w:r w:rsidRPr="00C85640">
              <w:rPr>
                <w:i/>
                <w:iCs/>
                <w:color w:val="000000" w:themeColor="text1"/>
                <w:lang w:val="en-US"/>
              </w:rPr>
              <w:t>Осећај сигурности</w:t>
            </w:r>
          </w:p>
          <w:p w14:paraId="55A668B4" w14:textId="77777777" w:rsidR="00184E0F" w:rsidRPr="00C85640" w:rsidRDefault="00184E0F" w:rsidP="0029269A">
            <w:pPr>
              <w:rPr>
                <w:color w:val="000000" w:themeColor="text1"/>
                <w:lang w:val="en-US"/>
              </w:rPr>
            </w:pPr>
            <w:r w:rsidRPr="00C85640">
              <w:rPr>
                <w:color w:val="000000" w:themeColor="text1"/>
                <w:lang w:val="en-US"/>
              </w:rPr>
              <w:lastRenderedPageBreak/>
              <w:t>Проценат жена од укупног броја особа које изјављују да се осећају безбедно када ноћу саме ходају градом или крајем у ком живе</w:t>
            </w:r>
          </w:p>
          <w:p w14:paraId="6C0BB2E8" w14:textId="77777777" w:rsidR="00184E0F" w:rsidRPr="00C85640" w:rsidRDefault="00184E0F" w:rsidP="0029269A">
            <w:pPr>
              <w:rPr>
                <w:color w:val="000000" w:themeColor="text1"/>
                <w:lang w:val="en-US"/>
              </w:rPr>
            </w:pPr>
          </w:p>
        </w:tc>
      </w:tr>
      <w:tr w:rsidR="00C85640" w:rsidRPr="00C85640" w14:paraId="4A3407F7" w14:textId="77777777" w:rsidTr="00BC0723">
        <w:tc>
          <w:tcPr>
            <w:tcW w:w="2264" w:type="dxa"/>
          </w:tcPr>
          <w:p w14:paraId="537BB2CC" w14:textId="77777777" w:rsidR="00184E0F" w:rsidRPr="00C85640" w:rsidRDefault="00184E0F" w:rsidP="0029269A">
            <w:pPr>
              <w:rPr>
                <w:bCs/>
                <w:color w:val="000000" w:themeColor="text1"/>
                <w:lang w:val="en-US"/>
              </w:rPr>
            </w:pPr>
            <w:r w:rsidRPr="00C85640">
              <w:rPr>
                <w:b/>
                <w:bCs/>
                <w:color w:val="000000" w:themeColor="text1"/>
                <w:lang w:val="en-US"/>
              </w:rPr>
              <w:lastRenderedPageBreak/>
              <w:t>Наслеђивање</w:t>
            </w:r>
            <w:r w:rsidRPr="00C85640">
              <w:rPr>
                <w:b/>
                <w:bCs/>
                <w:color w:val="000000" w:themeColor="text1"/>
                <w:lang w:val="en-US"/>
              </w:rPr>
              <w:br/>
            </w:r>
            <w:r w:rsidRPr="00C85640">
              <w:rPr>
                <w:bCs/>
                <w:i/>
                <w:iCs/>
                <w:color w:val="000000" w:themeColor="text1"/>
                <w:lang w:val="en-US"/>
              </w:rPr>
              <w:t>Закони о наследству: Да ли жене и мушкарци имају иста права наслеђивања земљишта и друге имовине.*</w:t>
            </w:r>
          </w:p>
          <w:p w14:paraId="4B871B91" w14:textId="77777777" w:rsidR="00184E0F" w:rsidRPr="00C85640" w:rsidRDefault="00184E0F" w:rsidP="0029269A">
            <w:pPr>
              <w:rPr>
                <w:b/>
                <w:bCs/>
                <w:color w:val="000000" w:themeColor="text1"/>
                <w:lang w:val="en-US"/>
              </w:rPr>
            </w:pPr>
          </w:p>
        </w:tc>
        <w:tc>
          <w:tcPr>
            <w:tcW w:w="2264" w:type="dxa"/>
          </w:tcPr>
          <w:p w14:paraId="19397341" w14:textId="77777777" w:rsidR="00184E0F" w:rsidRPr="00C85640" w:rsidRDefault="00184E0F" w:rsidP="0029269A">
            <w:pPr>
              <w:rPr>
                <w:color w:val="000000" w:themeColor="text1"/>
                <w:lang w:val="en-US"/>
              </w:rPr>
            </w:pPr>
            <w:r w:rsidRPr="00C85640">
              <w:rPr>
                <w:b/>
                <w:bCs/>
                <w:color w:val="000000" w:themeColor="text1"/>
                <w:lang w:val="en-US"/>
              </w:rPr>
              <w:t>Нестале жене</w:t>
            </w:r>
            <w:r w:rsidRPr="00C85640">
              <w:rPr>
                <w:color w:val="000000" w:themeColor="text1"/>
                <w:lang w:val="en-US"/>
              </w:rPr>
              <w:br/>
            </w:r>
            <w:r w:rsidRPr="00C85640">
              <w:rPr>
                <w:i/>
                <w:iCs/>
                <w:color w:val="000000" w:themeColor="text1"/>
                <w:lang w:val="en-US"/>
              </w:rPr>
              <w:t>Нестале жене: </w:t>
            </w:r>
            <w:r w:rsidRPr="00C85640">
              <w:rPr>
                <w:color w:val="000000" w:themeColor="text1"/>
                <w:lang w:val="en-US"/>
              </w:rPr>
              <w:br/>
              <w:t>Однос међу половима код старосне доби 0-4 године (број мушкараца на 100 жена)</w:t>
            </w:r>
          </w:p>
          <w:p w14:paraId="4C073577" w14:textId="77777777" w:rsidR="00184E0F" w:rsidRPr="00C85640" w:rsidRDefault="00184E0F" w:rsidP="0029269A">
            <w:pPr>
              <w:rPr>
                <w:color w:val="000000" w:themeColor="text1"/>
                <w:lang w:val="en-US"/>
              </w:rPr>
            </w:pPr>
          </w:p>
        </w:tc>
        <w:tc>
          <w:tcPr>
            <w:tcW w:w="2264" w:type="dxa"/>
          </w:tcPr>
          <w:p w14:paraId="4B9B008E" w14:textId="77777777" w:rsidR="00184E0F" w:rsidRPr="00C85640" w:rsidRDefault="00184E0F" w:rsidP="0029269A">
            <w:pPr>
              <w:rPr>
                <w:color w:val="000000" w:themeColor="text1"/>
                <w:lang w:val="en-US"/>
              </w:rPr>
            </w:pPr>
            <w:r w:rsidRPr="00C85640">
              <w:rPr>
                <w:b/>
                <w:bCs/>
                <w:color w:val="000000" w:themeColor="text1"/>
                <w:lang w:val="en-US"/>
              </w:rPr>
              <w:t>Обезбеђен приступ формалним финансијским услугама</w:t>
            </w:r>
            <w:r w:rsidRPr="00C85640">
              <w:rPr>
                <w:color w:val="000000" w:themeColor="text1"/>
                <w:lang w:val="en-US"/>
              </w:rPr>
              <w:br/>
            </w:r>
            <w:r w:rsidRPr="00C85640">
              <w:rPr>
                <w:i/>
                <w:iCs/>
                <w:color w:val="000000" w:themeColor="text1"/>
                <w:lang w:val="sr-Cyrl-RS"/>
              </w:rPr>
              <w:t>З</w:t>
            </w:r>
            <w:r w:rsidRPr="00C85640">
              <w:rPr>
                <w:i/>
                <w:iCs/>
                <w:color w:val="000000" w:themeColor="text1"/>
                <w:lang w:val="en-US"/>
              </w:rPr>
              <w:t>акони о приступу формалним финансијским услугама:</w:t>
            </w:r>
            <w:r w:rsidRPr="00C85640">
              <w:rPr>
                <w:color w:val="000000" w:themeColor="text1"/>
                <w:lang w:val="en-US"/>
              </w:rPr>
              <w:br/>
              <w:t>Да ли жене и мушкарци имају иста законска права да отворе банковни рачун и добију кредит у формалној финансијској институцији*</w:t>
            </w:r>
          </w:p>
          <w:p w14:paraId="147117C3" w14:textId="77777777" w:rsidR="00184E0F" w:rsidRPr="00C85640" w:rsidRDefault="00184E0F" w:rsidP="0029269A">
            <w:pPr>
              <w:rPr>
                <w:color w:val="000000" w:themeColor="text1"/>
                <w:lang w:val="en-US"/>
              </w:rPr>
            </w:pPr>
            <w:r w:rsidRPr="00C85640">
              <w:rPr>
                <w:i/>
                <w:iCs/>
                <w:color w:val="000000" w:themeColor="text1"/>
                <w:lang w:val="en-US"/>
              </w:rPr>
              <w:t>Приступ финансијским услугама:</w:t>
            </w:r>
            <w:r w:rsidRPr="00C85640">
              <w:rPr>
                <w:color w:val="000000" w:themeColor="text1"/>
                <w:lang w:val="en-US"/>
              </w:rPr>
              <w:br/>
              <w:t>Проценат жена у укупном броју лица старости15година и више која имаму рачун у финансијској институцији (сама или са неким)</w:t>
            </w:r>
          </w:p>
          <w:p w14:paraId="51A954F4" w14:textId="77777777" w:rsidR="00184E0F" w:rsidRPr="00C85640" w:rsidRDefault="00184E0F" w:rsidP="0029269A">
            <w:pPr>
              <w:rPr>
                <w:color w:val="000000" w:themeColor="text1"/>
                <w:lang w:val="en-US"/>
              </w:rPr>
            </w:pPr>
          </w:p>
        </w:tc>
        <w:tc>
          <w:tcPr>
            <w:tcW w:w="2264" w:type="dxa"/>
          </w:tcPr>
          <w:p w14:paraId="682CE88F" w14:textId="77777777" w:rsidR="00184E0F" w:rsidRPr="00C85640" w:rsidRDefault="00184E0F" w:rsidP="0029269A">
            <w:pPr>
              <w:rPr>
                <w:color w:val="000000" w:themeColor="text1"/>
                <w:lang w:val="en-US"/>
              </w:rPr>
            </w:pPr>
            <w:r w:rsidRPr="00C85640">
              <w:rPr>
                <w:b/>
                <w:bCs/>
                <w:color w:val="000000" w:themeColor="text1"/>
                <w:lang w:val="en-US"/>
              </w:rPr>
              <w:t>Политички глас </w:t>
            </w:r>
            <w:r w:rsidRPr="00C85640">
              <w:rPr>
                <w:color w:val="000000" w:themeColor="text1"/>
                <w:lang w:val="en-US"/>
              </w:rPr>
              <w:br/>
            </w:r>
            <w:r w:rsidRPr="00C85640">
              <w:rPr>
                <w:i/>
                <w:iCs/>
                <w:color w:val="000000" w:themeColor="text1"/>
                <w:lang w:val="en-US"/>
              </w:rPr>
              <w:t>Закони о политичком гласу: </w:t>
            </w:r>
            <w:r w:rsidRPr="00C85640">
              <w:rPr>
                <w:color w:val="000000" w:themeColor="text1"/>
                <w:lang w:val="en-US"/>
              </w:rPr>
              <w:br/>
              <w:t>Да ли законодавни оквир промовише једнаку политичку заступљеност жена као мушкараца *</w:t>
            </w:r>
          </w:p>
          <w:p w14:paraId="1DE2A093" w14:textId="77777777" w:rsidR="00184E0F" w:rsidRPr="00C85640" w:rsidRDefault="00184E0F" w:rsidP="0029269A">
            <w:pPr>
              <w:rPr>
                <w:color w:val="000000" w:themeColor="text1"/>
                <w:lang w:val="en-US"/>
              </w:rPr>
            </w:pPr>
            <w:r w:rsidRPr="00C85640">
              <w:rPr>
                <w:i/>
                <w:iCs/>
                <w:color w:val="000000" w:themeColor="text1"/>
                <w:lang w:val="en-US"/>
              </w:rPr>
              <w:t>Политички представници:</w:t>
            </w:r>
          </w:p>
          <w:p w14:paraId="1A36ED17" w14:textId="77777777" w:rsidR="00184E0F" w:rsidRPr="00C85640" w:rsidRDefault="00184E0F" w:rsidP="0029269A">
            <w:pPr>
              <w:rPr>
                <w:color w:val="000000" w:themeColor="text1"/>
                <w:lang w:val="en-US"/>
              </w:rPr>
            </w:pPr>
            <w:r w:rsidRPr="00C85640">
              <w:rPr>
                <w:color w:val="000000" w:themeColor="text1"/>
                <w:lang w:val="en-US"/>
              </w:rPr>
              <w:t>Проценат жена у укупном броју представника у оба или једниственом представничком дому Скупштине.</w:t>
            </w:r>
          </w:p>
          <w:p w14:paraId="48323BFC" w14:textId="77777777" w:rsidR="00184E0F" w:rsidRPr="00C85640" w:rsidRDefault="00184E0F" w:rsidP="0029269A">
            <w:pPr>
              <w:rPr>
                <w:color w:val="000000" w:themeColor="text1"/>
                <w:lang w:val="en-US"/>
              </w:rPr>
            </w:pPr>
          </w:p>
        </w:tc>
      </w:tr>
      <w:tr w:rsidR="00C85640" w:rsidRPr="00C85640" w14:paraId="1ECA0566" w14:textId="77777777" w:rsidTr="00BC0723">
        <w:tc>
          <w:tcPr>
            <w:tcW w:w="2264" w:type="dxa"/>
          </w:tcPr>
          <w:p w14:paraId="49226B44" w14:textId="77777777" w:rsidR="00184E0F" w:rsidRPr="00C85640" w:rsidRDefault="00184E0F" w:rsidP="0029269A">
            <w:pPr>
              <w:rPr>
                <w:bCs/>
                <w:color w:val="000000" w:themeColor="text1"/>
                <w:lang w:val="en-US"/>
              </w:rPr>
            </w:pPr>
            <w:r w:rsidRPr="00C85640">
              <w:rPr>
                <w:b/>
                <w:bCs/>
                <w:color w:val="000000" w:themeColor="text1"/>
                <w:lang w:val="en-US"/>
              </w:rPr>
              <w:t>Развод</w:t>
            </w:r>
            <w:r w:rsidRPr="00C85640">
              <w:rPr>
                <w:b/>
                <w:bCs/>
                <w:color w:val="000000" w:themeColor="text1"/>
                <w:lang w:val="en-US"/>
              </w:rPr>
              <w:br/>
            </w:r>
            <w:r w:rsidRPr="00C85640">
              <w:rPr>
                <w:bCs/>
                <w:i/>
                <w:iCs/>
                <w:color w:val="000000" w:themeColor="text1"/>
                <w:lang w:val="en-US"/>
              </w:rPr>
              <w:t>Закони о разводу: </w:t>
            </w:r>
            <w:r w:rsidRPr="00C85640">
              <w:rPr>
                <w:bCs/>
                <w:color w:val="000000" w:themeColor="text1"/>
                <w:lang w:val="en-US"/>
              </w:rPr>
              <w:br/>
              <w:t>Да ли жене и мушкарци имају иста законска права да затраже развод и да ли имају исте услове за развод или поништење брака.*</w:t>
            </w:r>
          </w:p>
          <w:p w14:paraId="4879F60E" w14:textId="77777777" w:rsidR="00184E0F" w:rsidRPr="00C85640" w:rsidRDefault="00184E0F" w:rsidP="0029269A">
            <w:pPr>
              <w:rPr>
                <w:b/>
                <w:bCs/>
                <w:color w:val="000000" w:themeColor="text1"/>
                <w:lang w:val="en-US"/>
              </w:rPr>
            </w:pPr>
          </w:p>
        </w:tc>
        <w:tc>
          <w:tcPr>
            <w:tcW w:w="2264" w:type="dxa"/>
          </w:tcPr>
          <w:p w14:paraId="09E15593" w14:textId="77777777" w:rsidR="00184E0F" w:rsidRPr="00C85640" w:rsidRDefault="00184E0F" w:rsidP="0029269A">
            <w:pPr>
              <w:rPr>
                <w:color w:val="000000" w:themeColor="text1"/>
                <w:lang w:val="en-US"/>
              </w:rPr>
            </w:pPr>
            <w:r w:rsidRPr="00C85640">
              <w:rPr>
                <w:b/>
                <w:bCs/>
                <w:color w:val="000000" w:themeColor="text1"/>
                <w:lang w:val="en-US"/>
              </w:rPr>
              <w:t>Репродуктивна самосталност</w:t>
            </w:r>
            <w:r w:rsidRPr="00C85640">
              <w:rPr>
                <w:color w:val="000000" w:themeColor="text1"/>
                <w:lang w:val="en-US"/>
              </w:rPr>
              <w:br/>
            </w:r>
            <w:r w:rsidRPr="00C85640">
              <w:rPr>
                <w:i/>
                <w:iCs/>
                <w:color w:val="000000" w:themeColor="text1"/>
                <w:lang w:val="en-US"/>
              </w:rPr>
              <w:t>Закони о репродуктивној самосталности: </w:t>
            </w:r>
            <w:r w:rsidRPr="00C85640">
              <w:rPr>
                <w:color w:val="000000" w:themeColor="text1"/>
                <w:lang w:val="en-US"/>
              </w:rPr>
              <w:br/>
              <w:t>Да ли законски оквир штити репродуктивно здравље и права жена *</w:t>
            </w:r>
          </w:p>
          <w:p w14:paraId="249C9DC1" w14:textId="77777777" w:rsidR="00184E0F" w:rsidRPr="00C85640" w:rsidRDefault="00184E0F" w:rsidP="0029269A">
            <w:pPr>
              <w:rPr>
                <w:i/>
                <w:iCs/>
                <w:color w:val="000000" w:themeColor="text1"/>
                <w:lang w:val="en-US"/>
              </w:rPr>
            </w:pPr>
          </w:p>
          <w:p w14:paraId="275CB52E" w14:textId="77777777" w:rsidR="00184E0F" w:rsidRPr="00C85640" w:rsidRDefault="00184E0F" w:rsidP="0029269A">
            <w:pPr>
              <w:rPr>
                <w:color w:val="000000" w:themeColor="text1"/>
                <w:lang w:val="en-US"/>
              </w:rPr>
            </w:pPr>
            <w:r w:rsidRPr="00C85640">
              <w:rPr>
                <w:i/>
                <w:iCs/>
                <w:color w:val="000000" w:themeColor="text1"/>
                <w:lang w:val="en-US"/>
              </w:rPr>
              <w:t>Могућност планирања породице: </w:t>
            </w:r>
            <w:r w:rsidRPr="00C85640">
              <w:rPr>
                <w:color w:val="000000" w:themeColor="text1"/>
                <w:lang w:val="en-US"/>
              </w:rPr>
              <w:br/>
              <w:t>Појава неиспуњених потреба за планирањем породице – проценат жена у браку или ванбрачној заједници и репродуктивном добу (15-49) које жене да прекину или одложе трудноћу, али не користе никакав метод или контрацептивна средства</w:t>
            </w:r>
          </w:p>
          <w:p w14:paraId="2A9F64CD" w14:textId="77777777" w:rsidR="00184E0F" w:rsidRPr="00C85640" w:rsidRDefault="00184E0F" w:rsidP="0029269A">
            <w:pPr>
              <w:rPr>
                <w:color w:val="000000" w:themeColor="text1"/>
                <w:lang w:val="en-US"/>
              </w:rPr>
            </w:pPr>
          </w:p>
        </w:tc>
        <w:tc>
          <w:tcPr>
            <w:tcW w:w="2264" w:type="dxa"/>
          </w:tcPr>
          <w:p w14:paraId="3FEAE410" w14:textId="77777777" w:rsidR="00184E0F" w:rsidRPr="00C85640" w:rsidRDefault="00184E0F" w:rsidP="0029269A">
            <w:pPr>
              <w:rPr>
                <w:color w:val="000000" w:themeColor="text1"/>
                <w:lang w:val="en-US"/>
              </w:rPr>
            </w:pPr>
            <w:r w:rsidRPr="00C85640">
              <w:rPr>
                <w:b/>
                <w:bCs/>
                <w:color w:val="000000" w:themeColor="text1"/>
                <w:lang w:val="en-US"/>
              </w:rPr>
              <w:t>Права на радном месту</w:t>
            </w:r>
            <w:r w:rsidRPr="00C85640">
              <w:rPr>
                <w:color w:val="000000" w:themeColor="text1"/>
                <w:lang w:val="en-US"/>
              </w:rPr>
              <w:br/>
            </w:r>
            <w:r w:rsidRPr="00C85640">
              <w:rPr>
                <w:i/>
                <w:iCs/>
                <w:color w:val="000000" w:themeColor="text1"/>
                <w:lang w:val="en-US"/>
              </w:rPr>
              <w:t>Закони о правима на радном месту</w:t>
            </w:r>
            <w:r w:rsidRPr="00C85640">
              <w:rPr>
                <w:color w:val="000000" w:themeColor="text1"/>
                <w:lang w:val="en-US"/>
              </w:rPr>
              <w:br/>
              <w:t>Да ли жене и мушкарци имају иста права и могућности на радном месту</w:t>
            </w:r>
          </w:p>
          <w:p w14:paraId="313C209E" w14:textId="77777777" w:rsidR="00184E0F" w:rsidRPr="00C85640" w:rsidRDefault="00184E0F" w:rsidP="0029269A">
            <w:pPr>
              <w:rPr>
                <w:color w:val="000000" w:themeColor="text1"/>
                <w:lang w:val="en-US"/>
              </w:rPr>
            </w:pPr>
            <w:r w:rsidRPr="00C85640">
              <w:rPr>
                <w:i/>
                <w:iCs/>
                <w:color w:val="000000" w:themeColor="text1"/>
                <w:lang w:val="en-US"/>
              </w:rPr>
              <w:t>Ставови према запосленим женама:</w:t>
            </w:r>
            <w:r w:rsidRPr="00C85640">
              <w:rPr>
                <w:color w:val="000000" w:themeColor="text1"/>
                <w:lang w:val="en-US"/>
              </w:rPr>
              <w:br/>
              <w:t>Проценат становниптва које се не слаже са тим да је „савршено прихватљиво да жена у породици има плаћен посао ван куће ако га жели ”.</w:t>
            </w:r>
          </w:p>
          <w:p w14:paraId="6ABC08F7" w14:textId="77777777" w:rsidR="00184E0F" w:rsidRPr="00C85640" w:rsidRDefault="00184E0F" w:rsidP="0029269A">
            <w:pPr>
              <w:rPr>
                <w:color w:val="000000" w:themeColor="text1"/>
                <w:lang w:val="en-US"/>
              </w:rPr>
            </w:pPr>
            <w:r w:rsidRPr="00C85640">
              <w:rPr>
                <w:i/>
                <w:iCs/>
                <w:color w:val="000000" w:themeColor="text1"/>
                <w:lang w:val="en-US"/>
              </w:rPr>
              <w:t>Заступљеност на руководећим местима:</w:t>
            </w:r>
            <w:r w:rsidRPr="00C85640">
              <w:rPr>
                <w:color w:val="000000" w:themeColor="text1"/>
                <w:lang w:val="en-US"/>
              </w:rPr>
              <w:br/>
              <w:t>Проценат жена у укупном броју запослених на руководећим местима.</w:t>
            </w:r>
          </w:p>
          <w:p w14:paraId="4AB0D514" w14:textId="77777777" w:rsidR="00184E0F" w:rsidRPr="00C85640" w:rsidRDefault="00184E0F" w:rsidP="0029269A">
            <w:pPr>
              <w:rPr>
                <w:color w:val="000000" w:themeColor="text1"/>
                <w:lang w:val="en-US"/>
              </w:rPr>
            </w:pPr>
          </w:p>
          <w:p w14:paraId="7CEB48F0" w14:textId="77777777" w:rsidR="00184E0F" w:rsidRPr="00C85640" w:rsidRDefault="00184E0F" w:rsidP="0029269A">
            <w:pPr>
              <w:rPr>
                <w:color w:val="000000" w:themeColor="text1"/>
                <w:lang w:val="en-US"/>
              </w:rPr>
            </w:pPr>
          </w:p>
        </w:tc>
        <w:tc>
          <w:tcPr>
            <w:tcW w:w="2264" w:type="dxa"/>
          </w:tcPr>
          <w:p w14:paraId="695A15DF" w14:textId="77777777" w:rsidR="00184E0F" w:rsidRPr="00C85640" w:rsidRDefault="00184E0F" w:rsidP="0029269A">
            <w:pPr>
              <w:rPr>
                <w:color w:val="000000" w:themeColor="text1"/>
                <w:lang w:val="en-US"/>
              </w:rPr>
            </w:pPr>
            <w:r w:rsidRPr="00C85640">
              <w:rPr>
                <w:b/>
                <w:bCs/>
                <w:color w:val="000000" w:themeColor="text1"/>
                <w:lang w:val="en-US"/>
              </w:rPr>
              <w:t>Приступ правди</w:t>
            </w:r>
          </w:p>
          <w:p w14:paraId="4006016D" w14:textId="77777777" w:rsidR="00184E0F" w:rsidRPr="00C85640" w:rsidRDefault="00184E0F" w:rsidP="0029269A">
            <w:pPr>
              <w:rPr>
                <w:color w:val="000000" w:themeColor="text1"/>
                <w:lang w:val="en-US"/>
              </w:rPr>
            </w:pPr>
            <w:r w:rsidRPr="00C85640">
              <w:rPr>
                <w:i/>
                <w:iCs/>
                <w:color w:val="000000" w:themeColor="text1"/>
                <w:lang w:val="en-US"/>
              </w:rPr>
              <w:t>Закони о приступу правди: </w:t>
            </w:r>
          </w:p>
          <w:p w14:paraId="41717E47" w14:textId="77777777" w:rsidR="00184E0F" w:rsidRPr="00C85640" w:rsidRDefault="00184E0F" w:rsidP="0029269A">
            <w:pPr>
              <w:rPr>
                <w:color w:val="000000" w:themeColor="text1"/>
                <w:lang w:val="en-US"/>
              </w:rPr>
            </w:pPr>
            <w:r w:rsidRPr="00C85640">
              <w:rPr>
                <w:color w:val="000000" w:themeColor="text1"/>
                <w:lang w:val="en-US"/>
              </w:rPr>
              <w:t>Да ли жене и мушкарци имају иста права да сведоче на суду, буду носиоци јавних функција у правосуђу и да подносе тужбе*</w:t>
            </w:r>
          </w:p>
          <w:p w14:paraId="3A062ECD" w14:textId="77777777" w:rsidR="00184E0F" w:rsidRPr="00C85640" w:rsidRDefault="00184E0F" w:rsidP="0029269A">
            <w:pPr>
              <w:rPr>
                <w:color w:val="000000" w:themeColor="text1"/>
                <w:lang w:val="en-US"/>
              </w:rPr>
            </w:pPr>
            <w:r w:rsidRPr="00C85640">
              <w:rPr>
                <w:i/>
                <w:iCs/>
                <w:color w:val="000000" w:themeColor="text1"/>
                <w:lang w:val="en-US"/>
              </w:rPr>
              <w:t>Поверење у правосудни систем и судове:</w:t>
            </w:r>
            <w:r w:rsidRPr="00C85640">
              <w:rPr>
                <w:color w:val="000000" w:themeColor="text1"/>
                <w:lang w:val="en-US"/>
              </w:rPr>
              <w:br/>
              <w:t>Проценат жена у укупном броју лица која изјављују да немају поверења у правосудни систем и судове у земљи.</w:t>
            </w:r>
          </w:p>
          <w:p w14:paraId="1A3E537B" w14:textId="77777777" w:rsidR="00184E0F" w:rsidRPr="00C85640" w:rsidRDefault="00184E0F" w:rsidP="0029269A">
            <w:pPr>
              <w:rPr>
                <w:color w:val="000000" w:themeColor="text1"/>
                <w:lang w:val="en-US"/>
              </w:rPr>
            </w:pPr>
          </w:p>
          <w:p w14:paraId="64154377" w14:textId="77777777" w:rsidR="00184E0F" w:rsidRPr="00C85640" w:rsidRDefault="00184E0F" w:rsidP="0029269A">
            <w:pPr>
              <w:rPr>
                <w:color w:val="000000" w:themeColor="text1"/>
                <w:lang w:val="en-US"/>
              </w:rPr>
            </w:pPr>
          </w:p>
        </w:tc>
      </w:tr>
    </w:tbl>
    <w:p w14:paraId="473DD360" w14:textId="77777777" w:rsidR="00184E0F" w:rsidRPr="00C85640" w:rsidRDefault="00184E0F" w:rsidP="0029269A">
      <w:pPr>
        <w:jc w:val="both"/>
        <w:rPr>
          <w:color w:val="000000" w:themeColor="text1"/>
          <w:sz w:val="20"/>
          <w:szCs w:val="20"/>
          <w:lang w:val="en-US"/>
        </w:rPr>
      </w:pPr>
      <w:r w:rsidRPr="00C85640">
        <w:rPr>
          <w:color w:val="000000" w:themeColor="text1"/>
          <w:sz w:val="20"/>
          <w:szCs w:val="20"/>
          <w:lang w:val="en-US"/>
        </w:rPr>
        <w:lastRenderedPageBreak/>
        <w:t>* Свака од различитих компонената бодује се са 0, 0,25, 0,5, 0,75 или 1</w:t>
      </w:r>
      <w:r w:rsidRPr="00C85640">
        <w:rPr>
          <w:color w:val="000000" w:themeColor="text1"/>
          <w:sz w:val="20"/>
          <w:szCs w:val="20"/>
          <w:lang w:val="sr-Cyrl-RS"/>
        </w:rPr>
        <w:t xml:space="preserve"> (</w:t>
      </w:r>
      <w:r w:rsidRPr="00C85640">
        <w:rPr>
          <w:color w:val="000000" w:themeColor="text1"/>
          <w:sz w:val="20"/>
          <w:szCs w:val="20"/>
          <w:lang w:val="en-US"/>
        </w:rPr>
        <w:t xml:space="preserve">0 </w:t>
      </w:r>
      <w:r w:rsidRPr="00C85640">
        <w:rPr>
          <w:color w:val="000000" w:themeColor="text1"/>
          <w:sz w:val="20"/>
          <w:szCs w:val="20"/>
          <w:lang w:val="sr-Cyrl-RS"/>
        </w:rPr>
        <w:t xml:space="preserve">- </w:t>
      </w:r>
      <w:r w:rsidRPr="00C85640">
        <w:rPr>
          <w:color w:val="000000" w:themeColor="text1"/>
          <w:sz w:val="20"/>
          <w:szCs w:val="20"/>
          <w:lang w:val="en-US"/>
        </w:rPr>
        <w:t xml:space="preserve">нема дискриминације, 1 </w:t>
      </w:r>
      <w:r w:rsidRPr="00C85640">
        <w:rPr>
          <w:color w:val="000000" w:themeColor="text1"/>
          <w:sz w:val="20"/>
          <w:szCs w:val="20"/>
          <w:lang w:val="sr-Cyrl-RS"/>
        </w:rPr>
        <w:t xml:space="preserve">- </w:t>
      </w:r>
      <w:r w:rsidRPr="00C85640">
        <w:rPr>
          <w:color w:val="000000" w:themeColor="text1"/>
          <w:sz w:val="20"/>
          <w:szCs w:val="20"/>
          <w:lang w:val="en-US"/>
        </w:rPr>
        <w:t xml:space="preserve"> пот</w:t>
      </w:r>
      <w:r w:rsidRPr="00C85640">
        <w:rPr>
          <w:color w:val="000000" w:themeColor="text1"/>
          <w:sz w:val="20"/>
          <w:szCs w:val="20"/>
          <w:lang w:val="sr-Cyrl-RS"/>
        </w:rPr>
        <w:t>п</w:t>
      </w:r>
      <w:r w:rsidRPr="00C85640">
        <w:rPr>
          <w:color w:val="000000" w:themeColor="text1"/>
          <w:sz w:val="20"/>
          <w:szCs w:val="20"/>
          <w:lang w:val="en-US"/>
        </w:rPr>
        <w:t>ун</w:t>
      </w:r>
      <w:r w:rsidRPr="00C85640">
        <w:rPr>
          <w:color w:val="000000" w:themeColor="text1"/>
          <w:sz w:val="20"/>
          <w:szCs w:val="20"/>
          <w:lang w:val="sr-Cyrl-RS"/>
        </w:rPr>
        <w:t>а</w:t>
      </w:r>
      <w:r w:rsidRPr="00C85640">
        <w:rPr>
          <w:color w:val="000000" w:themeColor="text1"/>
          <w:sz w:val="20"/>
          <w:szCs w:val="20"/>
          <w:lang w:val="en-US"/>
        </w:rPr>
        <w:t xml:space="preserve"> равноправност.</w:t>
      </w:r>
      <w:r w:rsidRPr="00C85640">
        <w:rPr>
          <w:rStyle w:val="FootnoteReference"/>
          <w:color w:val="000000" w:themeColor="text1"/>
          <w:sz w:val="20"/>
          <w:szCs w:val="20"/>
        </w:rPr>
        <w:footnoteReference w:id="233"/>
      </w:r>
      <w:r w:rsidRPr="00C85640">
        <w:rPr>
          <w:color w:val="000000" w:themeColor="text1"/>
          <w:sz w:val="20"/>
          <w:szCs w:val="20"/>
          <w:lang w:val="en-US"/>
        </w:rPr>
        <w:t xml:space="preserve"> </w:t>
      </w:r>
    </w:p>
    <w:p w14:paraId="29E2E1FE" w14:textId="77777777" w:rsidR="00184E0F" w:rsidRPr="00C85640" w:rsidRDefault="00184E0F" w:rsidP="00C57E8E">
      <w:pPr>
        <w:spacing w:line="300" w:lineRule="exact"/>
        <w:rPr>
          <w:color w:val="000000" w:themeColor="text1"/>
          <w:lang w:val="en-US"/>
        </w:rPr>
      </w:pPr>
    </w:p>
    <w:p w14:paraId="00049822" w14:textId="77777777" w:rsidR="00184E0F" w:rsidRPr="00C85640" w:rsidRDefault="00184E0F" w:rsidP="00F02B0A">
      <w:pPr>
        <w:spacing w:line="300" w:lineRule="exact"/>
        <w:jc w:val="both"/>
        <w:rPr>
          <w:color w:val="000000" w:themeColor="text1"/>
          <w:lang w:val="en-US"/>
        </w:rPr>
      </w:pPr>
      <w:r w:rsidRPr="00C85640">
        <w:rPr>
          <w:color w:val="000000" w:themeColor="text1"/>
          <w:lang w:val="en-US"/>
        </w:rPr>
        <w:tab/>
      </w:r>
      <w:r w:rsidRPr="00C85640">
        <w:rPr>
          <w:color w:val="000000" w:themeColor="text1"/>
          <w:lang w:val="en-US"/>
        </w:rPr>
        <w:tab/>
        <w:t>SIGI издање за 2019. годину обухвата укупно 180 земаља. Рангирано је 120 економија, док је преосталих 60 земаља ван ранг-листе због недостатка података о једном или више индикатора. На основу SIGI вредности која се рачуна као комбинација индикатора,</w:t>
      </w:r>
      <w:r w:rsidRPr="00C85640">
        <w:rPr>
          <w:color w:val="000000" w:themeColor="text1"/>
          <w:lang w:val="sr-Cyrl-RS"/>
        </w:rPr>
        <w:t xml:space="preserve"> државе су груписане у четири групе: са веома</w:t>
      </w:r>
      <w:r w:rsidRPr="00C85640">
        <w:rPr>
          <w:color w:val="000000" w:themeColor="text1"/>
          <w:lang w:val="en-US"/>
        </w:rPr>
        <w:t xml:space="preserve"> ниском, средњом, високом </w:t>
      </w:r>
      <w:r w:rsidRPr="00C85640">
        <w:rPr>
          <w:color w:val="000000" w:themeColor="text1"/>
          <w:lang w:val="sr-Cyrl-RS"/>
        </w:rPr>
        <w:t>и</w:t>
      </w:r>
      <w:r w:rsidRPr="00C85640">
        <w:rPr>
          <w:color w:val="000000" w:themeColor="text1"/>
          <w:lang w:val="en-US"/>
        </w:rPr>
        <w:t xml:space="preserve"> веома високом стопом дискриминације жена и девојчица.  </w:t>
      </w:r>
    </w:p>
    <w:p w14:paraId="4B4CEF12" w14:textId="77777777" w:rsidR="00184E0F" w:rsidRPr="00C85640" w:rsidRDefault="00184E0F" w:rsidP="00C57E8E">
      <w:pPr>
        <w:spacing w:line="300" w:lineRule="exact"/>
        <w:jc w:val="both"/>
        <w:rPr>
          <w:color w:val="000000" w:themeColor="text1"/>
          <w:lang w:val="en-US"/>
        </w:rPr>
      </w:pPr>
    </w:p>
    <w:p w14:paraId="617C7183" w14:textId="77777777" w:rsidR="00184E0F" w:rsidRPr="00C85640" w:rsidRDefault="00184E0F" w:rsidP="00F02B0A">
      <w:pPr>
        <w:jc w:val="center"/>
        <w:rPr>
          <w:b/>
          <w:color w:val="000000" w:themeColor="text1"/>
        </w:rPr>
      </w:pPr>
      <w:r w:rsidRPr="00C85640">
        <w:rPr>
          <w:b/>
          <w:color w:val="000000" w:themeColor="text1"/>
        </w:rPr>
        <w:t>Табела: SIGI вредности и категорије за Републику Србију у 2019. години</w:t>
      </w:r>
    </w:p>
    <w:p w14:paraId="7E1B8C79" w14:textId="77777777" w:rsidR="00184E0F" w:rsidRPr="00C85640" w:rsidRDefault="00184E0F" w:rsidP="00C57E8E">
      <w:pPr>
        <w:spacing w:line="300" w:lineRule="exact"/>
        <w:jc w:val="both"/>
        <w:rPr>
          <w:color w:val="000000" w:themeColor="text1"/>
        </w:rPr>
      </w:pPr>
    </w:p>
    <w:tbl>
      <w:tblPr>
        <w:tblStyle w:val="TableGrid"/>
        <w:tblW w:w="8926" w:type="dxa"/>
        <w:tblLook w:val="04A0" w:firstRow="1" w:lastRow="0" w:firstColumn="1" w:lastColumn="0" w:noHBand="0" w:noVBand="1"/>
      </w:tblPr>
      <w:tblGrid>
        <w:gridCol w:w="1287"/>
        <w:gridCol w:w="1160"/>
        <w:gridCol w:w="1764"/>
        <w:gridCol w:w="1477"/>
        <w:gridCol w:w="1527"/>
        <w:gridCol w:w="1711"/>
      </w:tblGrid>
      <w:tr w:rsidR="00C85640" w:rsidRPr="00C85640" w14:paraId="501EF887" w14:textId="77777777" w:rsidTr="004024CE">
        <w:tc>
          <w:tcPr>
            <w:tcW w:w="1292" w:type="dxa"/>
            <w:shd w:val="pct20" w:color="auto" w:fill="auto"/>
          </w:tcPr>
          <w:p w14:paraId="01E8EEA7" w14:textId="77777777" w:rsidR="00184E0F" w:rsidRPr="00C85640" w:rsidRDefault="00184E0F" w:rsidP="004024CE">
            <w:pPr>
              <w:spacing w:line="300" w:lineRule="exact"/>
              <w:jc w:val="center"/>
              <w:rPr>
                <w:b/>
                <w:color w:val="000000" w:themeColor="text1"/>
              </w:rPr>
            </w:pPr>
            <w:r w:rsidRPr="00C85640">
              <w:rPr>
                <w:b/>
                <w:color w:val="000000" w:themeColor="text1"/>
              </w:rPr>
              <w:t xml:space="preserve">Категорија SIGI </w:t>
            </w:r>
          </w:p>
        </w:tc>
        <w:tc>
          <w:tcPr>
            <w:tcW w:w="1170" w:type="dxa"/>
            <w:shd w:val="pct20" w:color="auto" w:fill="auto"/>
          </w:tcPr>
          <w:p w14:paraId="60183756" w14:textId="77777777" w:rsidR="00184E0F" w:rsidRPr="00C85640" w:rsidRDefault="00184E0F" w:rsidP="004024CE">
            <w:pPr>
              <w:tabs>
                <w:tab w:val="left" w:pos="554"/>
              </w:tabs>
              <w:spacing w:line="300" w:lineRule="exact"/>
              <w:jc w:val="center"/>
              <w:rPr>
                <w:b/>
                <w:color w:val="000000" w:themeColor="text1"/>
              </w:rPr>
            </w:pPr>
            <w:r w:rsidRPr="00C85640">
              <w:rPr>
                <w:b/>
                <w:color w:val="000000" w:themeColor="text1"/>
              </w:rPr>
              <w:t xml:space="preserve">Вредност SIGI </w:t>
            </w:r>
          </w:p>
        </w:tc>
        <w:tc>
          <w:tcPr>
            <w:tcW w:w="1708" w:type="dxa"/>
            <w:shd w:val="pct20" w:color="auto" w:fill="auto"/>
          </w:tcPr>
          <w:p w14:paraId="1C0FC0B4" w14:textId="77777777" w:rsidR="00184E0F" w:rsidRPr="00C85640" w:rsidRDefault="00184E0F" w:rsidP="004024CE">
            <w:pPr>
              <w:spacing w:line="300" w:lineRule="exact"/>
              <w:jc w:val="center"/>
              <w:rPr>
                <w:b/>
                <w:color w:val="000000" w:themeColor="text1"/>
              </w:rPr>
            </w:pPr>
            <w:r w:rsidRPr="00C85640">
              <w:rPr>
                <w:b/>
                <w:color w:val="000000" w:themeColor="text1"/>
              </w:rPr>
              <w:t>Дискриминација у породици</w:t>
            </w:r>
          </w:p>
        </w:tc>
        <w:tc>
          <w:tcPr>
            <w:tcW w:w="1488" w:type="dxa"/>
            <w:shd w:val="pct20" w:color="auto" w:fill="auto"/>
          </w:tcPr>
          <w:p w14:paraId="2360776F" w14:textId="77777777" w:rsidR="00184E0F" w:rsidRPr="00C85640" w:rsidRDefault="00184E0F" w:rsidP="004024CE">
            <w:pPr>
              <w:spacing w:line="300" w:lineRule="exact"/>
              <w:jc w:val="center"/>
              <w:rPr>
                <w:b/>
                <w:color w:val="000000" w:themeColor="text1"/>
              </w:rPr>
            </w:pPr>
            <w:r w:rsidRPr="00C85640">
              <w:rPr>
                <w:b/>
                <w:color w:val="000000" w:themeColor="text1"/>
              </w:rPr>
              <w:t>Ограничење физичког интегритета</w:t>
            </w:r>
          </w:p>
        </w:tc>
        <w:tc>
          <w:tcPr>
            <w:tcW w:w="1524" w:type="dxa"/>
            <w:shd w:val="pct20" w:color="auto" w:fill="auto"/>
          </w:tcPr>
          <w:p w14:paraId="46D2A016" w14:textId="77777777" w:rsidR="00184E0F" w:rsidRPr="00C85640" w:rsidRDefault="00184E0F" w:rsidP="004024CE">
            <w:pPr>
              <w:spacing w:line="300" w:lineRule="exact"/>
              <w:jc w:val="center"/>
              <w:rPr>
                <w:b/>
                <w:color w:val="000000" w:themeColor="text1"/>
              </w:rPr>
            </w:pPr>
            <w:r w:rsidRPr="00C85640">
              <w:rPr>
                <w:b/>
                <w:color w:val="000000" w:themeColor="text1"/>
              </w:rPr>
              <w:t>Ограничење приступа производним и финансијским ресурсима</w:t>
            </w:r>
          </w:p>
        </w:tc>
        <w:tc>
          <w:tcPr>
            <w:tcW w:w="1744" w:type="dxa"/>
            <w:shd w:val="pct20" w:color="auto" w:fill="auto"/>
          </w:tcPr>
          <w:p w14:paraId="19543FC4" w14:textId="77777777" w:rsidR="00184E0F" w:rsidRPr="00C85640" w:rsidRDefault="00184E0F" w:rsidP="004024CE">
            <w:pPr>
              <w:spacing w:line="300" w:lineRule="exact"/>
              <w:jc w:val="center"/>
              <w:rPr>
                <w:b/>
                <w:color w:val="000000" w:themeColor="text1"/>
              </w:rPr>
            </w:pPr>
            <w:r w:rsidRPr="00C85640">
              <w:rPr>
                <w:b/>
                <w:color w:val="000000" w:themeColor="text1"/>
              </w:rPr>
              <w:t>Ограничење грађанских слобода</w:t>
            </w:r>
          </w:p>
        </w:tc>
      </w:tr>
      <w:tr w:rsidR="00C85640" w:rsidRPr="00C85640" w14:paraId="10B5F4B5" w14:textId="77777777" w:rsidTr="004024CE">
        <w:tc>
          <w:tcPr>
            <w:tcW w:w="1292" w:type="dxa"/>
          </w:tcPr>
          <w:p w14:paraId="4F3120F8" w14:textId="77777777" w:rsidR="00184E0F" w:rsidRPr="00C85640" w:rsidRDefault="00184E0F" w:rsidP="004024CE">
            <w:pPr>
              <w:spacing w:line="300" w:lineRule="exact"/>
              <w:jc w:val="center"/>
              <w:rPr>
                <w:color w:val="000000" w:themeColor="text1"/>
                <w:sz w:val="22"/>
                <w:szCs w:val="22"/>
              </w:rPr>
            </w:pPr>
            <w:r w:rsidRPr="00C85640">
              <w:rPr>
                <w:color w:val="000000" w:themeColor="text1"/>
                <w:sz w:val="22"/>
                <w:szCs w:val="22"/>
              </w:rPr>
              <w:t>Веома ниска</w:t>
            </w:r>
          </w:p>
        </w:tc>
        <w:tc>
          <w:tcPr>
            <w:tcW w:w="1170" w:type="dxa"/>
          </w:tcPr>
          <w:p w14:paraId="2ACAA056" w14:textId="77777777" w:rsidR="00184E0F" w:rsidRPr="00C85640" w:rsidRDefault="00184E0F" w:rsidP="004024CE">
            <w:pPr>
              <w:spacing w:line="300" w:lineRule="exact"/>
              <w:jc w:val="center"/>
              <w:rPr>
                <w:color w:val="000000" w:themeColor="text1"/>
                <w:sz w:val="22"/>
                <w:szCs w:val="22"/>
              </w:rPr>
            </w:pPr>
            <w:r w:rsidRPr="00C85640">
              <w:rPr>
                <w:b/>
                <w:bCs/>
                <w:color w:val="000000" w:themeColor="text1"/>
                <w:sz w:val="22"/>
                <w:szCs w:val="22"/>
                <w:lang w:val="sr-Cyrl-RS"/>
              </w:rPr>
              <w:t>20</w:t>
            </w:r>
            <w:r w:rsidRPr="00C85640">
              <w:rPr>
                <w:b/>
                <w:bCs/>
                <w:color w:val="000000" w:themeColor="text1"/>
                <w:sz w:val="22"/>
                <w:szCs w:val="22"/>
              </w:rPr>
              <w:t>%</w:t>
            </w:r>
          </w:p>
        </w:tc>
        <w:tc>
          <w:tcPr>
            <w:tcW w:w="1708" w:type="dxa"/>
          </w:tcPr>
          <w:p w14:paraId="3A75DFB4" w14:textId="77777777" w:rsidR="00184E0F" w:rsidRPr="00C85640" w:rsidRDefault="00184E0F" w:rsidP="004024CE">
            <w:pPr>
              <w:spacing w:line="300" w:lineRule="exact"/>
              <w:jc w:val="center"/>
              <w:rPr>
                <w:color w:val="000000" w:themeColor="text1"/>
                <w:sz w:val="22"/>
                <w:szCs w:val="22"/>
              </w:rPr>
            </w:pPr>
            <w:r w:rsidRPr="00C85640">
              <w:rPr>
                <w:b/>
                <w:bCs/>
                <w:color w:val="000000" w:themeColor="text1"/>
                <w:sz w:val="22"/>
                <w:szCs w:val="22"/>
                <w:lang w:val="sr-Cyrl-RS"/>
              </w:rPr>
              <w:t>33</w:t>
            </w:r>
            <w:r w:rsidRPr="00C85640">
              <w:rPr>
                <w:b/>
                <w:bCs/>
                <w:color w:val="000000" w:themeColor="text1"/>
                <w:sz w:val="22"/>
                <w:szCs w:val="22"/>
              </w:rPr>
              <w:t>%</w:t>
            </w:r>
          </w:p>
        </w:tc>
        <w:tc>
          <w:tcPr>
            <w:tcW w:w="1488" w:type="dxa"/>
          </w:tcPr>
          <w:p w14:paraId="5713DBC6" w14:textId="77777777" w:rsidR="00184E0F" w:rsidRPr="00C85640" w:rsidRDefault="00184E0F" w:rsidP="00213AC6">
            <w:pPr>
              <w:spacing w:line="300" w:lineRule="exact"/>
              <w:jc w:val="center"/>
              <w:rPr>
                <w:b/>
                <w:bCs/>
                <w:color w:val="000000" w:themeColor="text1"/>
                <w:sz w:val="22"/>
                <w:szCs w:val="22"/>
              </w:rPr>
            </w:pPr>
            <w:r w:rsidRPr="00C85640">
              <w:rPr>
                <w:b/>
                <w:bCs/>
                <w:color w:val="000000" w:themeColor="text1"/>
                <w:sz w:val="22"/>
                <w:szCs w:val="22"/>
              </w:rPr>
              <w:t>7%</w:t>
            </w:r>
          </w:p>
          <w:p w14:paraId="2FE31D89" w14:textId="77777777" w:rsidR="00184E0F" w:rsidRPr="00C85640" w:rsidRDefault="00184E0F" w:rsidP="004024CE">
            <w:pPr>
              <w:spacing w:line="300" w:lineRule="exact"/>
              <w:jc w:val="center"/>
              <w:rPr>
                <w:color w:val="000000" w:themeColor="text1"/>
                <w:sz w:val="22"/>
                <w:szCs w:val="22"/>
              </w:rPr>
            </w:pPr>
          </w:p>
        </w:tc>
        <w:tc>
          <w:tcPr>
            <w:tcW w:w="1524" w:type="dxa"/>
          </w:tcPr>
          <w:p w14:paraId="36F0EC1C" w14:textId="77777777" w:rsidR="00184E0F" w:rsidRPr="00C85640" w:rsidRDefault="00184E0F" w:rsidP="00213AC6">
            <w:pPr>
              <w:spacing w:line="300" w:lineRule="exact"/>
              <w:jc w:val="center"/>
              <w:rPr>
                <w:b/>
                <w:bCs/>
                <w:color w:val="000000" w:themeColor="text1"/>
                <w:sz w:val="22"/>
                <w:szCs w:val="22"/>
              </w:rPr>
            </w:pPr>
            <w:r w:rsidRPr="00C85640">
              <w:rPr>
                <w:b/>
                <w:bCs/>
                <w:color w:val="000000" w:themeColor="text1"/>
                <w:sz w:val="22"/>
                <w:szCs w:val="22"/>
                <w:lang w:val="sr-Cyrl-RS"/>
              </w:rPr>
              <w:t>20</w:t>
            </w:r>
            <w:r w:rsidRPr="00C85640">
              <w:rPr>
                <w:b/>
                <w:bCs/>
                <w:color w:val="000000" w:themeColor="text1"/>
                <w:sz w:val="22"/>
                <w:szCs w:val="22"/>
              </w:rPr>
              <w:t>%</w:t>
            </w:r>
          </w:p>
          <w:p w14:paraId="539EB1C2" w14:textId="77777777" w:rsidR="00184E0F" w:rsidRPr="00C85640" w:rsidRDefault="00184E0F" w:rsidP="004024CE">
            <w:pPr>
              <w:spacing w:line="300" w:lineRule="exact"/>
              <w:jc w:val="center"/>
              <w:rPr>
                <w:color w:val="000000" w:themeColor="text1"/>
                <w:sz w:val="22"/>
                <w:szCs w:val="22"/>
              </w:rPr>
            </w:pPr>
          </w:p>
        </w:tc>
        <w:tc>
          <w:tcPr>
            <w:tcW w:w="1744" w:type="dxa"/>
          </w:tcPr>
          <w:p w14:paraId="0A16332D" w14:textId="77777777" w:rsidR="00184E0F" w:rsidRPr="00C85640" w:rsidRDefault="00184E0F" w:rsidP="004024CE">
            <w:pPr>
              <w:spacing w:line="300" w:lineRule="exact"/>
              <w:jc w:val="center"/>
              <w:rPr>
                <w:color w:val="000000" w:themeColor="text1"/>
                <w:sz w:val="22"/>
                <w:szCs w:val="22"/>
              </w:rPr>
            </w:pPr>
            <w:r w:rsidRPr="00C85640">
              <w:rPr>
                <w:b/>
                <w:bCs/>
                <w:color w:val="000000" w:themeColor="text1"/>
                <w:sz w:val="22"/>
                <w:szCs w:val="22"/>
              </w:rPr>
              <w:t>18,0%</w:t>
            </w:r>
          </w:p>
        </w:tc>
      </w:tr>
    </w:tbl>
    <w:p w14:paraId="2F796F70" w14:textId="77777777" w:rsidR="00184E0F" w:rsidRPr="00C85640" w:rsidRDefault="00184E0F" w:rsidP="004024CE">
      <w:pPr>
        <w:pStyle w:val="NormalWeb"/>
        <w:jc w:val="center"/>
        <w:rPr>
          <w:i/>
          <w:iCs/>
          <w:color w:val="000000" w:themeColor="text1"/>
          <w:sz w:val="20"/>
          <w:szCs w:val="20"/>
        </w:rPr>
      </w:pPr>
      <w:r w:rsidRPr="00C85640">
        <w:rPr>
          <w:i/>
          <w:iCs/>
          <w:color w:val="000000" w:themeColor="text1"/>
          <w:sz w:val="20"/>
          <w:szCs w:val="20"/>
        </w:rPr>
        <w:t>Извор: OECD (2019</w:t>
      </w:r>
      <w:r w:rsidRPr="00C85640">
        <w:rPr>
          <w:i/>
          <w:iCs/>
          <w:color w:val="000000" w:themeColor="text1"/>
          <w:sz w:val="20"/>
          <w:szCs w:val="20"/>
          <w:lang w:val="sr-Cyrl-RS"/>
        </w:rPr>
        <w:t>.</w:t>
      </w:r>
      <w:r w:rsidRPr="00C85640">
        <w:rPr>
          <w:i/>
          <w:iCs/>
          <w:color w:val="000000" w:themeColor="text1"/>
          <w:sz w:val="20"/>
          <w:szCs w:val="20"/>
        </w:rPr>
        <w:t xml:space="preserve"> Gender, Institutions and Development Database</w:t>
      </w:r>
      <w:r w:rsidRPr="00C85640">
        <w:rPr>
          <w:i/>
          <w:iCs/>
          <w:color w:val="000000" w:themeColor="text1"/>
          <w:sz w:val="20"/>
          <w:szCs w:val="20"/>
          <w:lang w:val="sr-Cyrl-RS"/>
        </w:rPr>
        <w:t>.</w:t>
      </w:r>
      <w:r w:rsidRPr="00C85640">
        <w:rPr>
          <w:i/>
          <w:iCs/>
          <w:color w:val="000000" w:themeColor="text1"/>
          <w:sz w:val="20"/>
          <w:szCs w:val="20"/>
        </w:rPr>
        <w:t xml:space="preserve"> https://www.genderindex.org/wp-content/uploads/files/datasheets/2019/RS.pdf (pristupljeno 0</w:t>
      </w:r>
      <w:r w:rsidRPr="00C85640">
        <w:rPr>
          <w:i/>
          <w:iCs/>
          <w:color w:val="000000" w:themeColor="text1"/>
          <w:sz w:val="20"/>
          <w:szCs w:val="20"/>
          <w:lang w:val="sr-Cyrl-RS"/>
        </w:rPr>
        <w:t>4</w:t>
      </w:r>
      <w:r w:rsidRPr="00C85640">
        <w:rPr>
          <w:i/>
          <w:iCs/>
          <w:color w:val="000000" w:themeColor="text1"/>
          <w:sz w:val="20"/>
          <w:szCs w:val="20"/>
        </w:rPr>
        <w:t>.0</w:t>
      </w:r>
      <w:r w:rsidRPr="00C85640">
        <w:rPr>
          <w:i/>
          <w:iCs/>
          <w:color w:val="000000" w:themeColor="text1"/>
          <w:sz w:val="20"/>
          <w:szCs w:val="20"/>
          <w:lang w:val="sr-Cyrl-RS"/>
        </w:rPr>
        <w:t>2</w:t>
      </w:r>
      <w:r w:rsidRPr="00C85640">
        <w:rPr>
          <w:i/>
          <w:iCs/>
          <w:color w:val="000000" w:themeColor="text1"/>
          <w:sz w:val="20"/>
          <w:szCs w:val="20"/>
        </w:rPr>
        <w:t>.202</w:t>
      </w:r>
      <w:r w:rsidRPr="00C85640">
        <w:rPr>
          <w:i/>
          <w:iCs/>
          <w:color w:val="000000" w:themeColor="text1"/>
          <w:sz w:val="20"/>
          <w:szCs w:val="20"/>
          <w:lang w:val="sr-Cyrl-RS"/>
        </w:rPr>
        <w:t>1</w:t>
      </w:r>
      <w:r w:rsidRPr="00C85640">
        <w:rPr>
          <w:i/>
          <w:iCs/>
          <w:color w:val="000000" w:themeColor="text1"/>
          <w:sz w:val="20"/>
          <w:szCs w:val="20"/>
        </w:rPr>
        <w:t>)</w:t>
      </w:r>
    </w:p>
    <w:p w14:paraId="60B4F18E" w14:textId="77777777" w:rsidR="00184E0F" w:rsidRPr="00C85640" w:rsidRDefault="00184E0F" w:rsidP="00C57E8E">
      <w:pPr>
        <w:pStyle w:val="NormalWeb"/>
        <w:rPr>
          <w:color w:val="000000" w:themeColor="text1"/>
        </w:rPr>
      </w:pPr>
    </w:p>
    <w:p w14:paraId="18A3B492" w14:textId="77777777" w:rsidR="00184E0F" w:rsidRPr="00C85640" w:rsidRDefault="00184E0F" w:rsidP="00C57E8E">
      <w:pPr>
        <w:pStyle w:val="NormalWeb"/>
        <w:rPr>
          <w:color w:val="000000" w:themeColor="text1"/>
        </w:rPr>
      </w:pPr>
    </w:p>
    <w:p w14:paraId="5B5312AA" w14:textId="77777777" w:rsidR="00184E0F" w:rsidRPr="00C85640" w:rsidRDefault="00184E0F" w:rsidP="00C57E8E">
      <w:pPr>
        <w:rPr>
          <w:color w:val="000000" w:themeColor="text1"/>
        </w:rPr>
      </w:pPr>
    </w:p>
    <w:p w14:paraId="1CFFE47E" w14:textId="77777777" w:rsidR="00184E0F" w:rsidRPr="00C85640" w:rsidRDefault="00184E0F" w:rsidP="00C57E8E">
      <w:pPr>
        <w:rPr>
          <w:color w:val="000000" w:themeColor="text1"/>
        </w:rPr>
      </w:pPr>
      <w:r w:rsidRPr="00C85640">
        <w:rPr>
          <w:noProof/>
          <w:color w:val="000000" w:themeColor="text1"/>
          <w:lang w:val="en-US" w:eastAsia="en-US"/>
        </w:rPr>
        <w:lastRenderedPageBreak/>
        <w:drawing>
          <wp:inline distT="0" distB="0" distL="0" distR="0" wp14:anchorId="05DEE7E5" wp14:editId="5372FF7A">
            <wp:extent cx="5756910" cy="8870950"/>
            <wp:effectExtent l="0" t="0" r="0" b="635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6910" cy="8870950"/>
                    </a:xfrm>
                    <a:prstGeom prst="rect">
                      <a:avLst/>
                    </a:prstGeom>
                  </pic:spPr>
                </pic:pic>
              </a:graphicData>
            </a:graphic>
          </wp:inline>
        </w:drawing>
      </w:r>
    </w:p>
    <w:p w14:paraId="1FED7C5C" w14:textId="77777777" w:rsidR="00184E0F" w:rsidRPr="00C85640" w:rsidRDefault="00184E0F" w:rsidP="00C57E8E">
      <w:pPr>
        <w:rPr>
          <w:color w:val="000000" w:themeColor="text1"/>
        </w:rPr>
      </w:pPr>
    </w:p>
    <w:p w14:paraId="74C88CF1" w14:textId="77777777" w:rsidR="00184E0F" w:rsidRPr="00C85640" w:rsidRDefault="00184E0F" w:rsidP="00F02B0A">
      <w:pPr>
        <w:jc w:val="center"/>
        <w:rPr>
          <w:b/>
          <w:color w:val="000000" w:themeColor="text1"/>
          <w:sz w:val="28"/>
          <w:szCs w:val="28"/>
        </w:rPr>
      </w:pPr>
      <w:r w:rsidRPr="00C85640">
        <w:rPr>
          <w:b/>
          <w:color w:val="000000" w:themeColor="text1"/>
          <w:sz w:val="28"/>
          <w:szCs w:val="28"/>
        </w:rPr>
        <w:lastRenderedPageBreak/>
        <w:t xml:space="preserve">Индекс родне равноправности </w:t>
      </w:r>
      <w:r w:rsidRPr="00C85640">
        <w:rPr>
          <w:b/>
          <w:bCs/>
          <w:color w:val="000000" w:themeColor="text1"/>
          <w:sz w:val="28"/>
          <w:szCs w:val="28"/>
          <w:lang w:val="sr-Cyrl-RS"/>
        </w:rPr>
        <w:t>Европског института за родну равноправност</w:t>
      </w:r>
    </w:p>
    <w:p w14:paraId="4CD3EA3E" w14:textId="77777777" w:rsidR="00184E0F" w:rsidRPr="00C85640" w:rsidRDefault="00184E0F" w:rsidP="00F02B0A">
      <w:pPr>
        <w:rPr>
          <w:color w:val="000000" w:themeColor="text1"/>
        </w:rPr>
      </w:pPr>
    </w:p>
    <w:p w14:paraId="78CE2D8D" w14:textId="77777777" w:rsidR="00184E0F" w:rsidRPr="00C85640" w:rsidRDefault="00184E0F" w:rsidP="00F02B0A">
      <w:pPr>
        <w:jc w:val="both"/>
        <w:rPr>
          <w:color w:val="000000" w:themeColor="text1"/>
          <w:lang w:val="sr-Cyrl-RS"/>
        </w:rPr>
      </w:pPr>
      <w:r w:rsidRPr="00C85640">
        <w:rPr>
          <w:bCs/>
          <w:color w:val="000000" w:themeColor="text1"/>
        </w:rPr>
        <w:tab/>
      </w:r>
      <w:r w:rsidRPr="00C85640">
        <w:rPr>
          <w:bCs/>
          <w:color w:val="000000" w:themeColor="text1"/>
        </w:rPr>
        <w:tab/>
        <w:t xml:space="preserve">Индекс родне равноправности </w:t>
      </w:r>
      <w:r w:rsidRPr="00C85640">
        <w:rPr>
          <w:bCs/>
          <w:color w:val="000000" w:themeColor="text1"/>
          <w:lang w:val="sr-Cyrl-RS"/>
        </w:rPr>
        <w:t>Европског института за родну равноправност (</w:t>
      </w:r>
      <w:r w:rsidRPr="00C85640">
        <w:rPr>
          <w:bCs/>
          <w:i/>
          <w:iCs/>
          <w:color w:val="000000" w:themeColor="text1"/>
          <w:lang w:val="en-GB"/>
        </w:rPr>
        <w:t>European Institute for Gender Equality – EIGE</w:t>
      </w:r>
      <w:r w:rsidRPr="00C85640">
        <w:rPr>
          <w:bCs/>
          <w:color w:val="000000" w:themeColor="text1"/>
          <w:lang w:val="en-GB"/>
        </w:rPr>
        <w:t xml:space="preserve">) </w:t>
      </w:r>
      <w:r w:rsidRPr="00C85640">
        <w:rPr>
          <w:bCs/>
          <w:color w:val="000000" w:themeColor="text1"/>
          <w:lang w:val="sr-Cyrl-RS"/>
        </w:rPr>
        <w:t>је инструмент којим се прате родне неједнакости у Европској унији.</w:t>
      </w:r>
      <w:r w:rsidRPr="00C85640">
        <w:rPr>
          <w:rStyle w:val="FootnoteReference"/>
          <w:bCs/>
          <w:color w:val="000000" w:themeColor="text1"/>
          <w:lang w:val="sr-Cyrl-RS"/>
        </w:rPr>
        <w:footnoteReference w:id="234"/>
      </w:r>
      <w:r w:rsidRPr="00C85640">
        <w:rPr>
          <w:bCs/>
          <w:color w:val="000000" w:themeColor="text1"/>
        </w:rPr>
        <w:t xml:space="preserve"> </w:t>
      </w:r>
      <w:r w:rsidRPr="00C85640">
        <w:rPr>
          <w:color w:val="000000" w:themeColor="text1"/>
          <w:lang w:val="sr-Cyrl-RS"/>
        </w:rPr>
        <w:t xml:space="preserve">Европски институт за родну равноправност је развио Индекс родне равноправности у циљу подршке ефикаснијем креирању политика у овој области </w:t>
      </w:r>
      <w:r w:rsidRPr="00C85640">
        <w:rPr>
          <w:bCs/>
          <w:color w:val="000000" w:themeColor="text1"/>
        </w:rPr>
        <w:t xml:space="preserve">у </w:t>
      </w:r>
      <w:r w:rsidRPr="00C85640">
        <w:rPr>
          <w:bCs/>
          <w:color w:val="000000" w:themeColor="text1"/>
          <w:lang w:val="sr-Cyrl-RS"/>
        </w:rPr>
        <w:t>државама чланицама ЕУ, као и на нивоу ЕУ. Овај инструмент мери родни јаз у наведеним доменима и под-доменима, истовремено узимајући у обзир нивое достигнућа у свакој земљи за коју се израчунава. Индекс мери родну равноправност на скали од 1 (потпуна неравноправност) до 100 (потпуна равноправност) кроз шест</w:t>
      </w:r>
      <w:r w:rsidRPr="00C85640">
        <w:rPr>
          <w:bCs/>
          <w:color w:val="000000" w:themeColor="text1"/>
        </w:rPr>
        <w:t xml:space="preserve"> домена</w:t>
      </w:r>
      <w:r w:rsidRPr="00C85640">
        <w:rPr>
          <w:bCs/>
          <w:color w:val="000000" w:themeColor="text1"/>
          <w:lang w:val="sr-Cyrl-RS"/>
        </w:rPr>
        <w:t xml:space="preserve">: </w:t>
      </w:r>
      <w:r w:rsidRPr="00C85640">
        <w:rPr>
          <w:bCs/>
          <w:color w:val="000000" w:themeColor="text1"/>
        </w:rPr>
        <w:t>рад, новац, знање, време, моћ и здравље</w:t>
      </w:r>
      <w:r w:rsidRPr="00C85640">
        <w:rPr>
          <w:bCs/>
          <w:color w:val="000000" w:themeColor="text1"/>
          <w:lang w:val="sr-Cyrl-RS"/>
        </w:rPr>
        <w:t xml:space="preserve">, као и два </w:t>
      </w:r>
      <w:r w:rsidRPr="00C85640">
        <w:rPr>
          <w:color w:val="000000" w:themeColor="text1"/>
        </w:rPr>
        <w:t>пратећа домена</w:t>
      </w:r>
      <w:r w:rsidRPr="00C85640">
        <w:rPr>
          <w:color w:val="000000" w:themeColor="text1"/>
          <w:lang w:val="sr-Cyrl-RS"/>
        </w:rPr>
        <w:t>:</w:t>
      </w:r>
      <w:r w:rsidRPr="00C85640">
        <w:rPr>
          <w:bCs/>
          <w:color w:val="000000" w:themeColor="text1"/>
        </w:rPr>
        <w:t xml:space="preserve"> насиљ</w:t>
      </w:r>
      <w:r w:rsidRPr="00C85640">
        <w:rPr>
          <w:bCs/>
          <w:color w:val="000000" w:themeColor="text1"/>
          <w:lang w:val="sr-Cyrl-RS"/>
        </w:rPr>
        <w:t>е</w:t>
      </w:r>
      <w:r w:rsidRPr="00C85640">
        <w:rPr>
          <w:bCs/>
          <w:color w:val="000000" w:themeColor="text1"/>
        </w:rPr>
        <w:t xml:space="preserve"> и унакрсне неједнакости.</w:t>
      </w:r>
      <w:r w:rsidRPr="00C85640">
        <w:rPr>
          <w:rStyle w:val="FootnoteReference"/>
          <w:bCs/>
          <w:color w:val="000000" w:themeColor="text1"/>
        </w:rPr>
        <w:footnoteReference w:id="235"/>
      </w:r>
      <w:r w:rsidRPr="00C85640">
        <w:rPr>
          <w:bCs/>
          <w:color w:val="000000" w:themeColor="text1"/>
        </w:rPr>
        <w:t xml:space="preserve"> Сваки домен </w:t>
      </w:r>
      <w:r w:rsidRPr="00C85640">
        <w:rPr>
          <w:bCs/>
          <w:color w:val="000000" w:themeColor="text1"/>
          <w:lang w:val="sr-Cyrl-RS"/>
        </w:rPr>
        <w:t xml:space="preserve">се </w:t>
      </w:r>
      <w:r w:rsidRPr="00C85640">
        <w:rPr>
          <w:bCs/>
          <w:color w:val="000000" w:themeColor="text1"/>
        </w:rPr>
        <w:t xml:space="preserve">даље дели на под-домене који обухватају кључна питања у оквиру датих тематских области. </w:t>
      </w:r>
      <w:r w:rsidRPr="00C85640">
        <w:rPr>
          <w:bCs/>
          <w:color w:val="000000" w:themeColor="text1"/>
          <w:lang w:val="sr-Cyrl-RS"/>
        </w:rPr>
        <w:t xml:space="preserve">Индекс се рачуна на основу </w:t>
      </w:r>
      <w:r w:rsidRPr="00C85640">
        <w:rPr>
          <w:color w:val="000000" w:themeColor="text1"/>
        </w:rPr>
        <w:t>31 индикатор</w:t>
      </w:r>
      <w:r w:rsidRPr="00C85640">
        <w:rPr>
          <w:color w:val="000000" w:themeColor="text1"/>
          <w:lang w:val="sr-Cyrl-RS"/>
        </w:rPr>
        <w:t>а</w:t>
      </w:r>
      <w:r w:rsidRPr="00C85640">
        <w:rPr>
          <w:color w:val="000000" w:themeColor="text1"/>
        </w:rPr>
        <w:t xml:space="preserve"> за праћење развоја ситуације</w:t>
      </w:r>
      <w:r w:rsidRPr="00C85640">
        <w:rPr>
          <w:color w:val="000000" w:themeColor="text1"/>
          <w:lang w:val="sr-Cyrl-RS"/>
        </w:rPr>
        <w:t xml:space="preserve"> у погледу остваривања </w:t>
      </w:r>
      <w:r w:rsidRPr="00C85640">
        <w:rPr>
          <w:color w:val="000000" w:themeColor="text1"/>
        </w:rPr>
        <w:t>родн</w:t>
      </w:r>
      <w:r w:rsidRPr="00C85640">
        <w:rPr>
          <w:color w:val="000000" w:themeColor="text1"/>
          <w:lang w:val="sr-Cyrl-RS"/>
        </w:rPr>
        <w:t>е</w:t>
      </w:r>
      <w:r w:rsidRPr="00C85640">
        <w:rPr>
          <w:color w:val="000000" w:themeColor="text1"/>
        </w:rPr>
        <w:t xml:space="preserve"> равноправности за шест основних домена</w:t>
      </w:r>
      <w:r w:rsidRPr="00C85640">
        <w:rPr>
          <w:color w:val="000000" w:themeColor="text1"/>
          <w:lang w:val="sr-Cyrl-RS"/>
        </w:rPr>
        <w:t xml:space="preserve">. </w:t>
      </w:r>
    </w:p>
    <w:p w14:paraId="18B6830B" w14:textId="77777777" w:rsidR="00184E0F" w:rsidRPr="00C85640" w:rsidRDefault="00184E0F" w:rsidP="00F02B0A">
      <w:pPr>
        <w:jc w:val="both"/>
        <w:rPr>
          <w:color w:val="000000" w:themeColor="text1"/>
          <w:lang w:val="sr-Cyrl-RS"/>
        </w:rPr>
      </w:pPr>
    </w:p>
    <w:p w14:paraId="2CCE0A8C" w14:textId="77777777" w:rsidR="00184E0F" w:rsidRPr="00C85640" w:rsidRDefault="00184E0F" w:rsidP="0038346B">
      <w:pPr>
        <w:spacing w:before="60" w:after="60"/>
        <w:jc w:val="both"/>
        <w:rPr>
          <w:color w:val="000000" w:themeColor="text1"/>
          <w:lang w:val="sr-Cyrl-RS"/>
        </w:rPr>
      </w:pPr>
      <w:r w:rsidRPr="00C85640">
        <w:rPr>
          <w:color w:val="000000" w:themeColor="text1"/>
          <w:lang w:val="sr-Cyrl-RS"/>
        </w:rPr>
        <w:t>Табела: Концептуални оквир Индекса родне равноправности: домени и под-домени</w:t>
      </w:r>
    </w:p>
    <w:tbl>
      <w:tblPr>
        <w:tblStyle w:val="TableGrid"/>
        <w:tblW w:w="0" w:type="auto"/>
        <w:tblLook w:val="04A0" w:firstRow="1" w:lastRow="0" w:firstColumn="1" w:lastColumn="0" w:noHBand="0" w:noVBand="1"/>
      </w:tblPr>
      <w:tblGrid>
        <w:gridCol w:w="2122"/>
        <w:gridCol w:w="6934"/>
      </w:tblGrid>
      <w:tr w:rsidR="00C85640" w:rsidRPr="00C85640" w14:paraId="75897C99" w14:textId="77777777" w:rsidTr="0038346B">
        <w:tc>
          <w:tcPr>
            <w:tcW w:w="2122" w:type="dxa"/>
            <w:shd w:val="clear" w:color="auto" w:fill="EEECE1" w:themeFill="background2"/>
          </w:tcPr>
          <w:p w14:paraId="7777769F" w14:textId="77777777" w:rsidR="00184E0F" w:rsidRPr="00C85640" w:rsidRDefault="00184E0F" w:rsidP="0038346B">
            <w:pPr>
              <w:spacing w:before="60" w:after="60"/>
              <w:jc w:val="center"/>
              <w:rPr>
                <w:b/>
                <w:color w:val="000000" w:themeColor="text1"/>
                <w:sz w:val="24"/>
                <w:szCs w:val="24"/>
                <w:lang w:val="sr-Cyrl-RS"/>
              </w:rPr>
            </w:pPr>
            <w:r w:rsidRPr="00C85640">
              <w:rPr>
                <w:b/>
                <w:color w:val="000000" w:themeColor="text1"/>
                <w:sz w:val="24"/>
                <w:szCs w:val="24"/>
                <w:lang w:val="sr-Cyrl-RS"/>
              </w:rPr>
              <w:t>Домени</w:t>
            </w:r>
          </w:p>
        </w:tc>
        <w:tc>
          <w:tcPr>
            <w:tcW w:w="6934" w:type="dxa"/>
            <w:shd w:val="clear" w:color="auto" w:fill="EEECE1" w:themeFill="background2"/>
          </w:tcPr>
          <w:p w14:paraId="3D0EA2D4" w14:textId="77777777" w:rsidR="00184E0F" w:rsidRPr="00C85640" w:rsidRDefault="00184E0F" w:rsidP="0038346B">
            <w:pPr>
              <w:spacing w:before="60" w:after="60"/>
              <w:jc w:val="center"/>
              <w:rPr>
                <w:b/>
                <w:color w:val="000000" w:themeColor="text1"/>
                <w:sz w:val="24"/>
                <w:szCs w:val="24"/>
                <w:lang w:val="sr-Cyrl-RS"/>
              </w:rPr>
            </w:pPr>
            <w:r w:rsidRPr="00C85640">
              <w:rPr>
                <w:b/>
                <w:color w:val="000000" w:themeColor="text1"/>
                <w:sz w:val="24"/>
                <w:szCs w:val="24"/>
                <w:lang w:val="sr-Cyrl-RS"/>
              </w:rPr>
              <w:t>Под-домени</w:t>
            </w:r>
          </w:p>
        </w:tc>
      </w:tr>
      <w:tr w:rsidR="00C85640" w:rsidRPr="00C85640" w14:paraId="0DB05A05" w14:textId="77777777" w:rsidTr="0038346B">
        <w:tc>
          <w:tcPr>
            <w:tcW w:w="2122" w:type="dxa"/>
          </w:tcPr>
          <w:p w14:paraId="367DF4C4"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Рад</w:t>
            </w:r>
          </w:p>
        </w:tc>
        <w:tc>
          <w:tcPr>
            <w:tcW w:w="6934" w:type="dxa"/>
          </w:tcPr>
          <w:p w14:paraId="1923CE5C"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Учешће у радној снази и приступу пословима; вертикална и хоризонтална подела; квалитет рада</w:t>
            </w:r>
          </w:p>
        </w:tc>
      </w:tr>
      <w:tr w:rsidR="00C85640" w:rsidRPr="00C85640" w14:paraId="30464D5B" w14:textId="77777777" w:rsidTr="0038346B">
        <w:tc>
          <w:tcPr>
            <w:tcW w:w="2122" w:type="dxa"/>
          </w:tcPr>
          <w:p w14:paraId="417A26F1"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Новац</w:t>
            </w:r>
          </w:p>
        </w:tc>
        <w:tc>
          <w:tcPr>
            <w:tcW w:w="6934" w:type="dxa"/>
          </w:tcPr>
          <w:p w14:paraId="0634BD14"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Финансијски ресурси; економска ситуација</w:t>
            </w:r>
          </w:p>
        </w:tc>
      </w:tr>
      <w:tr w:rsidR="00C85640" w:rsidRPr="00C85640" w14:paraId="4B974F61" w14:textId="77777777" w:rsidTr="0038346B">
        <w:tc>
          <w:tcPr>
            <w:tcW w:w="2122" w:type="dxa"/>
          </w:tcPr>
          <w:p w14:paraId="14127287"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Знање</w:t>
            </w:r>
          </w:p>
        </w:tc>
        <w:tc>
          <w:tcPr>
            <w:tcW w:w="6934" w:type="dxa"/>
          </w:tcPr>
          <w:p w14:paraId="22C0700C"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Образовна достигнућа; подела у образовању; доживотно учење</w:t>
            </w:r>
          </w:p>
        </w:tc>
      </w:tr>
      <w:tr w:rsidR="00C85640" w:rsidRPr="00C85640" w14:paraId="4F624025" w14:textId="77777777" w:rsidTr="0038346B">
        <w:tc>
          <w:tcPr>
            <w:tcW w:w="2122" w:type="dxa"/>
          </w:tcPr>
          <w:p w14:paraId="06CD1FF9"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Време</w:t>
            </w:r>
          </w:p>
        </w:tc>
        <w:tc>
          <w:tcPr>
            <w:tcW w:w="6934" w:type="dxa"/>
          </w:tcPr>
          <w:p w14:paraId="06503DDF"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Економске активности; брига о домаћинству; друштвене активности</w:t>
            </w:r>
          </w:p>
        </w:tc>
      </w:tr>
      <w:tr w:rsidR="00C85640" w:rsidRPr="00C85640" w14:paraId="2FC2952C" w14:textId="77777777" w:rsidTr="0038346B">
        <w:tc>
          <w:tcPr>
            <w:tcW w:w="2122" w:type="dxa"/>
          </w:tcPr>
          <w:p w14:paraId="0743A4C2"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Моћ</w:t>
            </w:r>
          </w:p>
        </w:tc>
        <w:tc>
          <w:tcPr>
            <w:tcW w:w="6934" w:type="dxa"/>
          </w:tcPr>
          <w:p w14:paraId="49146DBC"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Политичка моћ; друштвена моћ; економска моћ</w:t>
            </w:r>
          </w:p>
        </w:tc>
      </w:tr>
      <w:tr w:rsidR="00C85640" w:rsidRPr="00C85640" w14:paraId="68810450" w14:textId="77777777" w:rsidTr="0038346B">
        <w:tc>
          <w:tcPr>
            <w:tcW w:w="2122" w:type="dxa"/>
          </w:tcPr>
          <w:p w14:paraId="56E18496"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Здравље</w:t>
            </w:r>
          </w:p>
        </w:tc>
        <w:tc>
          <w:tcPr>
            <w:tcW w:w="6934" w:type="dxa"/>
          </w:tcPr>
          <w:p w14:paraId="24A852E6"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Здравствени статус; понашање/ризик за здравље; приступ здравственим услугама и структурама</w:t>
            </w:r>
          </w:p>
        </w:tc>
      </w:tr>
      <w:tr w:rsidR="00C85640" w:rsidRPr="00C85640" w14:paraId="16882E20" w14:textId="77777777" w:rsidTr="0038346B">
        <w:tc>
          <w:tcPr>
            <w:tcW w:w="2122" w:type="dxa"/>
          </w:tcPr>
          <w:p w14:paraId="388F6B32"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Унакрсне неједнакости</w:t>
            </w:r>
          </w:p>
        </w:tc>
        <w:tc>
          <w:tcPr>
            <w:tcW w:w="6934" w:type="dxa"/>
          </w:tcPr>
          <w:p w14:paraId="711039D9"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Старосна доб; држављанство; инвалидитет; етничка припадност; религија; сексуална оријентација; друштвена класа</w:t>
            </w:r>
          </w:p>
        </w:tc>
      </w:tr>
      <w:tr w:rsidR="00C85640" w:rsidRPr="00C85640" w14:paraId="69329589" w14:textId="77777777" w:rsidTr="0038346B">
        <w:tc>
          <w:tcPr>
            <w:tcW w:w="2122" w:type="dxa"/>
          </w:tcPr>
          <w:p w14:paraId="015E3182" w14:textId="77777777" w:rsidR="00184E0F" w:rsidRPr="00C85640" w:rsidRDefault="00184E0F" w:rsidP="0038346B">
            <w:pPr>
              <w:spacing w:before="60" w:after="60"/>
              <w:jc w:val="both"/>
              <w:rPr>
                <w:b/>
                <w:color w:val="000000" w:themeColor="text1"/>
                <w:sz w:val="24"/>
                <w:szCs w:val="24"/>
                <w:lang w:val="sr-Cyrl-RS"/>
              </w:rPr>
            </w:pPr>
            <w:r w:rsidRPr="00C85640">
              <w:rPr>
                <w:b/>
                <w:color w:val="000000" w:themeColor="text1"/>
                <w:sz w:val="24"/>
                <w:szCs w:val="24"/>
                <w:lang w:val="sr-Cyrl-RS"/>
              </w:rPr>
              <w:t>Насиље</w:t>
            </w:r>
          </w:p>
        </w:tc>
        <w:tc>
          <w:tcPr>
            <w:tcW w:w="6934" w:type="dxa"/>
          </w:tcPr>
          <w:p w14:paraId="159DFE54" w14:textId="77777777" w:rsidR="00184E0F" w:rsidRPr="00C85640" w:rsidRDefault="00184E0F" w:rsidP="0038346B">
            <w:pPr>
              <w:spacing w:before="60" w:after="60"/>
              <w:jc w:val="both"/>
              <w:rPr>
                <w:bCs/>
                <w:color w:val="000000" w:themeColor="text1"/>
                <w:sz w:val="24"/>
                <w:szCs w:val="24"/>
                <w:lang w:val="sr-Cyrl-RS"/>
              </w:rPr>
            </w:pPr>
            <w:r w:rsidRPr="00C85640">
              <w:rPr>
                <w:bCs/>
                <w:color w:val="000000" w:themeColor="text1"/>
                <w:sz w:val="24"/>
                <w:szCs w:val="24"/>
                <w:lang w:val="sr-Cyrl-RS"/>
              </w:rPr>
              <w:t>Директно насиље; индиректно насиље</w:t>
            </w:r>
          </w:p>
        </w:tc>
      </w:tr>
    </w:tbl>
    <w:p w14:paraId="549F96E0" w14:textId="77777777" w:rsidR="00184E0F" w:rsidRPr="00C85640" w:rsidRDefault="00184E0F" w:rsidP="00A379A4">
      <w:pPr>
        <w:jc w:val="center"/>
        <w:rPr>
          <w:bCs/>
          <w:i/>
          <w:iCs/>
          <w:color w:val="000000" w:themeColor="text1"/>
          <w:sz w:val="20"/>
          <w:szCs w:val="20"/>
          <w:lang w:val="sr-Cyrl-RS"/>
        </w:rPr>
      </w:pPr>
      <w:r w:rsidRPr="00C85640">
        <w:rPr>
          <w:bCs/>
          <w:i/>
          <w:iCs/>
          <w:color w:val="000000" w:themeColor="text1"/>
          <w:sz w:val="20"/>
          <w:szCs w:val="20"/>
          <w:lang w:val="sr-Cyrl-RS"/>
        </w:rPr>
        <w:t xml:space="preserve">Извор: </w:t>
      </w:r>
      <w:r w:rsidRPr="00C85640">
        <w:rPr>
          <w:bCs/>
          <w:i/>
          <w:iCs/>
          <w:color w:val="000000" w:themeColor="text1"/>
          <w:sz w:val="20"/>
          <w:szCs w:val="20"/>
          <w:lang w:val="sl-SI"/>
        </w:rPr>
        <w:t>Бабовић, Марија (2016). Индекс родне равноправности у Републици Србији – Мерење родне равноправности у Србији 2014. Београд: Тим за социјално укључивање и смањење сиромаштва Владе Републике Србије</w:t>
      </w:r>
      <w:r w:rsidRPr="00C85640">
        <w:rPr>
          <w:bCs/>
          <w:i/>
          <w:iCs/>
          <w:color w:val="000000" w:themeColor="text1"/>
          <w:sz w:val="20"/>
          <w:szCs w:val="20"/>
          <w:lang w:val="sr-Cyrl-RS"/>
        </w:rPr>
        <w:t>, стр. 15.</w:t>
      </w:r>
    </w:p>
    <w:p w14:paraId="096BF954" w14:textId="77777777" w:rsidR="00184E0F" w:rsidRPr="00C85640" w:rsidRDefault="00184E0F" w:rsidP="00F02B0A">
      <w:pPr>
        <w:jc w:val="both"/>
        <w:rPr>
          <w:bCs/>
          <w:color w:val="000000" w:themeColor="text1"/>
          <w:lang w:val="sr-Cyrl-RS"/>
        </w:rPr>
      </w:pPr>
      <w:r w:rsidRPr="00C85640">
        <w:rPr>
          <w:bCs/>
          <w:color w:val="000000" w:themeColor="text1"/>
          <w:lang w:val="sr-Cyrl-RS"/>
        </w:rPr>
        <w:tab/>
      </w:r>
      <w:r w:rsidRPr="00C85640">
        <w:rPr>
          <w:bCs/>
          <w:color w:val="000000" w:themeColor="text1"/>
          <w:lang w:val="sr-Cyrl-RS"/>
        </w:rPr>
        <w:tab/>
      </w:r>
    </w:p>
    <w:p w14:paraId="0E48B8DA" w14:textId="77777777" w:rsidR="00184E0F" w:rsidRPr="00C85640" w:rsidRDefault="00184E0F" w:rsidP="00F02B0A">
      <w:pPr>
        <w:jc w:val="both"/>
        <w:rPr>
          <w:bCs/>
          <w:color w:val="000000" w:themeColor="text1"/>
          <w:lang w:val="sr-Cyrl-RS"/>
        </w:rPr>
      </w:pPr>
      <w:r w:rsidRPr="00C85640">
        <w:rPr>
          <w:bCs/>
          <w:color w:val="000000" w:themeColor="text1"/>
          <w:lang w:val="sr-Cyrl-RS"/>
        </w:rPr>
        <w:tab/>
        <w:t>С обзиром да је родна равноправност различито дефинисана у различитим споразумима ЕУ, документима политика ЕУ и у националним оквирима политика, индекс је заснован на поједностављеној општој дефиницији родне равноправности као ”једнаког удела у имовини и једнаког достојанства и интегритета између жена и мушкараца”.</w:t>
      </w:r>
      <w:r w:rsidRPr="00C85640">
        <w:rPr>
          <w:rStyle w:val="FootnoteReference"/>
          <w:bCs/>
          <w:color w:val="000000" w:themeColor="text1"/>
          <w:lang w:val="sr-Cyrl-RS"/>
        </w:rPr>
        <w:footnoteReference w:id="236"/>
      </w:r>
    </w:p>
    <w:p w14:paraId="16E8328E" w14:textId="77777777" w:rsidR="00184E0F" w:rsidRPr="00C85640" w:rsidRDefault="00184E0F" w:rsidP="004B7C1C">
      <w:pPr>
        <w:spacing w:before="120" w:after="120"/>
        <w:jc w:val="both"/>
        <w:rPr>
          <w:bCs/>
          <w:color w:val="000000" w:themeColor="text1"/>
          <w:lang w:val="sr-Cyrl-RS"/>
        </w:rPr>
      </w:pPr>
      <w:r w:rsidRPr="00C85640">
        <w:rPr>
          <w:bCs/>
          <w:color w:val="000000" w:themeColor="text1"/>
          <w:lang w:val="sr-Cyrl-RS"/>
        </w:rPr>
        <w:lastRenderedPageBreak/>
        <w:tab/>
      </w:r>
      <w:r w:rsidRPr="00C85640">
        <w:rPr>
          <w:bCs/>
          <w:color w:val="000000" w:themeColor="text1"/>
          <w:lang w:val="sr-Cyrl-RS"/>
        </w:rPr>
        <w:tab/>
      </w:r>
      <w:r w:rsidRPr="00C85640">
        <w:rPr>
          <w:bCs/>
          <w:color w:val="000000" w:themeColor="text1"/>
        </w:rPr>
        <w:t xml:space="preserve"> </w:t>
      </w:r>
      <w:r w:rsidRPr="00C85640">
        <w:rPr>
          <w:bCs/>
          <w:color w:val="000000" w:themeColor="text1"/>
          <w:lang w:val="sr-Cyrl-RS"/>
        </w:rPr>
        <w:t xml:space="preserve">Индекс родне равноправности се примењује од 2013. године и први резултати су показали да је ЕУ само на пола пута до достизања равноправности. Европски институт за родну равноправност ажурира индекс сваке две године. </w:t>
      </w:r>
    </w:p>
    <w:p w14:paraId="64E81D44" w14:textId="77777777" w:rsidR="00184E0F" w:rsidRPr="00C85640" w:rsidRDefault="00184E0F" w:rsidP="004B7C1C">
      <w:pPr>
        <w:spacing w:before="120" w:after="120"/>
        <w:jc w:val="both"/>
        <w:rPr>
          <w:color w:val="000000" w:themeColor="text1"/>
          <w:lang w:val="sr-Cyrl-RS"/>
        </w:rPr>
      </w:pPr>
      <w:r w:rsidRPr="00C85640">
        <w:rPr>
          <w:color w:val="000000" w:themeColor="text1"/>
        </w:rPr>
        <w:tab/>
      </w:r>
      <w:r w:rsidRPr="00C85640">
        <w:rPr>
          <w:color w:val="000000" w:themeColor="text1"/>
        </w:rPr>
        <w:tab/>
      </w:r>
      <w:r w:rsidRPr="00C85640">
        <w:rPr>
          <w:color w:val="000000" w:themeColor="text1"/>
          <w:lang w:val="sr-Cyrl-RS"/>
        </w:rPr>
        <w:t xml:space="preserve">Годину дана након званичног објављивања првог индекса родне равноправности у ЕУ, Република Србија је почела процес рачунања његових вредности, тако да је први Индекс родне равноправности за Србију објављен 2016. године на основу података </w:t>
      </w:r>
      <w:r w:rsidRPr="00C85640">
        <w:rPr>
          <w:color w:val="000000" w:themeColor="text1"/>
        </w:rPr>
        <w:t>за 2014. годину.</w:t>
      </w:r>
      <w:r w:rsidRPr="00C85640">
        <w:rPr>
          <w:rStyle w:val="FootnoteReference"/>
          <w:color w:val="000000" w:themeColor="text1"/>
        </w:rPr>
        <w:footnoteReference w:id="237"/>
      </w:r>
      <w:r w:rsidRPr="00C85640">
        <w:rPr>
          <w:color w:val="000000" w:themeColor="text1"/>
          <w:lang w:val="sr-Cyrl-RS"/>
        </w:rPr>
        <w:t xml:space="preserve"> Вредности представљене у овом првом извештају су базичне вредности на основу којих се мери напредак Србије у овој области. Други и трећи Индекс родне равноправности у Србији објављени су за 2016.</w:t>
      </w:r>
      <w:r w:rsidRPr="00C85640">
        <w:rPr>
          <w:rStyle w:val="FootnoteReference"/>
          <w:color w:val="000000" w:themeColor="text1"/>
          <w:lang w:val="sr-Cyrl-RS"/>
        </w:rPr>
        <w:footnoteReference w:id="238"/>
      </w:r>
      <w:r w:rsidRPr="00C85640">
        <w:rPr>
          <w:color w:val="000000" w:themeColor="text1"/>
          <w:lang w:val="sr-Cyrl-RS"/>
        </w:rPr>
        <w:t xml:space="preserve"> и 2018. годину.</w:t>
      </w:r>
      <w:r w:rsidRPr="00C85640">
        <w:rPr>
          <w:rStyle w:val="FootnoteReference"/>
          <w:color w:val="000000" w:themeColor="text1"/>
          <w:lang w:val="sr-Cyrl-RS"/>
        </w:rPr>
        <w:footnoteReference w:id="239"/>
      </w:r>
      <w:r w:rsidRPr="00C85640">
        <w:rPr>
          <w:color w:val="000000" w:themeColor="text1"/>
          <w:lang w:val="sr-Cyrl-RS"/>
        </w:rPr>
        <w:t xml:space="preserve"> У односу на први Индекс из 2014. године, забележено је повећање вредности од 5,6 поена (58,0 поена у 2018. години у односу на 52,4 поена у 2014. години). Упоредни подаци показују да је раст индекса у периоду између другог и трећег извештаја успорен у односу на период између првог и другог извештаја, што указује на тенденцију успоравања напретка.</w:t>
      </w:r>
      <w:r w:rsidRPr="00C85640">
        <w:rPr>
          <w:rStyle w:val="FootnoteReference"/>
          <w:color w:val="000000" w:themeColor="text1"/>
          <w:lang w:val="sr-Cyrl-RS"/>
        </w:rPr>
        <w:footnoteReference w:id="240"/>
      </w:r>
      <w:r w:rsidRPr="00C85640">
        <w:rPr>
          <w:color w:val="000000" w:themeColor="text1"/>
          <w:lang w:val="sr-Cyrl-RS"/>
        </w:rPr>
        <w:t xml:space="preserve"> </w:t>
      </w:r>
    </w:p>
    <w:p w14:paraId="37B7B5EF" w14:textId="77777777" w:rsidR="00184E0F" w:rsidRPr="00C85640" w:rsidRDefault="00184E0F" w:rsidP="00157936">
      <w:pPr>
        <w:spacing w:line="300" w:lineRule="exact"/>
        <w:jc w:val="center"/>
        <w:rPr>
          <w:bCs/>
          <w:color w:val="000000" w:themeColor="text1"/>
          <w:lang w:val="sr-Cyrl-RS"/>
        </w:rPr>
      </w:pPr>
      <w:r w:rsidRPr="00C85640">
        <w:rPr>
          <w:color w:val="000000" w:themeColor="text1"/>
          <w:lang w:val="sr-Cyrl-RS"/>
        </w:rPr>
        <w:t>Упоредни приказ Индекса родне равноправности за Србију у 2014, 2016. и 2018. години:</w:t>
      </w:r>
    </w:p>
    <w:p w14:paraId="1DCB71CF" w14:textId="77777777" w:rsidR="00184E0F" w:rsidRPr="00C85640" w:rsidRDefault="00184E0F" w:rsidP="00F02B0A">
      <w:pPr>
        <w:rPr>
          <w:color w:val="000000" w:themeColor="text1"/>
        </w:rPr>
      </w:pPr>
      <w:r w:rsidRPr="00C85640">
        <w:rPr>
          <w:noProof/>
          <w:color w:val="000000" w:themeColor="text1"/>
          <w:lang w:val="en-US" w:eastAsia="en-US"/>
        </w:rPr>
        <w:drawing>
          <wp:inline distT="0" distB="0" distL="0" distR="0" wp14:anchorId="7DBFC980" wp14:editId="41A24011">
            <wp:extent cx="5756910" cy="4474845"/>
            <wp:effectExtent l="0" t="0" r="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44"/>
                    <a:stretch>
                      <a:fillRect/>
                    </a:stretch>
                  </pic:blipFill>
                  <pic:spPr>
                    <a:xfrm>
                      <a:off x="0" y="0"/>
                      <a:ext cx="5756910" cy="4474845"/>
                    </a:xfrm>
                    <a:prstGeom prst="rect">
                      <a:avLst/>
                    </a:prstGeom>
                  </pic:spPr>
                </pic:pic>
              </a:graphicData>
            </a:graphic>
          </wp:inline>
        </w:drawing>
      </w:r>
    </w:p>
    <w:p w14:paraId="20D9DFD4" w14:textId="77777777" w:rsidR="00184E0F" w:rsidRPr="00C85640" w:rsidRDefault="00184E0F" w:rsidP="00F02B0A">
      <w:pPr>
        <w:rPr>
          <w:color w:val="000000" w:themeColor="text1"/>
        </w:rPr>
      </w:pPr>
    </w:p>
    <w:p w14:paraId="616C8262" w14:textId="77777777" w:rsidR="00184E0F" w:rsidRPr="00C85640" w:rsidRDefault="00184E0F" w:rsidP="00157936">
      <w:pPr>
        <w:jc w:val="center"/>
        <w:rPr>
          <w:bCs/>
          <w:i/>
          <w:iCs/>
          <w:color w:val="000000" w:themeColor="text1"/>
          <w:sz w:val="20"/>
          <w:szCs w:val="20"/>
          <w:lang w:val="sr-Cyrl-RS"/>
        </w:rPr>
      </w:pPr>
      <w:r w:rsidRPr="00C85640">
        <w:rPr>
          <w:bCs/>
          <w:i/>
          <w:iCs/>
          <w:color w:val="000000" w:themeColor="text1"/>
          <w:sz w:val="20"/>
          <w:szCs w:val="20"/>
          <w:lang w:val="sr-Cyrl-RS"/>
        </w:rPr>
        <w:lastRenderedPageBreak/>
        <w:t xml:space="preserve">Извор: </w:t>
      </w:r>
      <w:r w:rsidRPr="00C85640">
        <w:rPr>
          <w:bCs/>
          <w:i/>
          <w:iCs/>
          <w:color w:val="000000" w:themeColor="text1"/>
          <w:sz w:val="20"/>
          <w:szCs w:val="20"/>
          <w:lang w:val="sl-SI"/>
        </w:rPr>
        <w:t>Бабовић, Марија (2016). Индекс родне равноправности у Републици Србији – Мерење родне равноправности у Србији 2014. Београд: Тим за социјално укључивање и смањење сиромаштва Владе Републике Србије</w:t>
      </w:r>
      <w:r w:rsidRPr="00C85640">
        <w:rPr>
          <w:bCs/>
          <w:i/>
          <w:iCs/>
          <w:color w:val="000000" w:themeColor="text1"/>
          <w:sz w:val="20"/>
          <w:szCs w:val="20"/>
          <w:lang w:val="sr-Cyrl-RS"/>
        </w:rPr>
        <w:t>, стр. 10.</w:t>
      </w:r>
    </w:p>
    <w:p w14:paraId="1AD2D68D" w14:textId="77777777" w:rsidR="00184E0F" w:rsidRPr="00C85640" w:rsidRDefault="00184E0F" w:rsidP="00FE4E31">
      <w:pPr>
        <w:spacing w:before="120" w:after="120"/>
        <w:jc w:val="both"/>
        <w:rPr>
          <w:color w:val="000000" w:themeColor="text1"/>
          <w:lang w:val="sr-Cyrl-RS"/>
        </w:rPr>
      </w:pPr>
      <w:r w:rsidRPr="00C85640">
        <w:rPr>
          <w:color w:val="000000" w:themeColor="text1"/>
          <w:lang w:val="sr-Cyrl-RS"/>
        </w:rPr>
        <w:tab/>
      </w:r>
      <w:r w:rsidRPr="00C85640">
        <w:rPr>
          <w:color w:val="000000" w:themeColor="text1"/>
          <w:lang w:val="sr-Cyrl-RS"/>
        </w:rPr>
        <w:tab/>
      </w:r>
    </w:p>
    <w:p w14:paraId="257D96BF" w14:textId="77777777" w:rsidR="00184E0F" w:rsidRPr="00C85640" w:rsidRDefault="00184E0F" w:rsidP="00FE4E31">
      <w:pPr>
        <w:spacing w:before="120" w:after="120"/>
        <w:jc w:val="both"/>
        <w:rPr>
          <w:color w:val="000000" w:themeColor="text1"/>
          <w:lang w:val="sr-Cyrl-RS"/>
        </w:rPr>
      </w:pPr>
      <w:r w:rsidRPr="00C85640">
        <w:rPr>
          <w:color w:val="000000" w:themeColor="text1"/>
          <w:lang w:val="sr-Cyrl-RS"/>
        </w:rPr>
        <w:tab/>
      </w:r>
      <w:r w:rsidRPr="00C85640">
        <w:rPr>
          <w:color w:val="000000" w:themeColor="text1"/>
          <w:lang w:val="sr-Cyrl-RS"/>
        </w:rPr>
        <w:tab/>
        <w:t xml:space="preserve">Овај инструмент показује да је највећа вредност у погледу родне равноправности остварена у домену здравља (84,1 поена) и рада (69,4 поена), а најнижа је у домену моћи (46,5 поена). С друге стране, када се посматрају кретања према доменима, у овом домену у којем се мери равноправност жена и мушкараца у политичком животу и приступу позицијама одлучивања постигнут је највећи напредак у посматраном четворогодишњем периоду (66,07%) и то захваљујући родним квотама у изборним законима на свим нивоима. </w:t>
      </w:r>
    </w:p>
    <w:p w14:paraId="5E0CE7B7" w14:textId="77777777" w:rsidR="00184E0F" w:rsidRPr="00C85640" w:rsidRDefault="00184E0F">
      <w:pPr>
        <w:autoSpaceDE w:val="0"/>
        <w:autoSpaceDN w:val="0"/>
        <w:adjustRightInd w:val="0"/>
        <w:jc w:val="both"/>
        <w:rPr>
          <w:rFonts w:eastAsiaTheme="minorEastAsia"/>
          <w:b/>
          <w:bCs/>
          <w:color w:val="000000" w:themeColor="text1"/>
          <w:lang w:val="en-GB"/>
        </w:rPr>
      </w:pPr>
    </w:p>
    <w:p w14:paraId="30223884" w14:textId="77777777" w:rsidR="00184E0F" w:rsidRPr="00C85640" w:rsidRDefault="00184E0F" w:rsidP="006C6E94">
      <w:pPr>
        <w:autoSpaceDE w:val="0"/>
        <w:autoSpaceDN w:val="0"/>
        <w:adjustRightInd w:val="0"/>
        <w:rPr>
          <w:rFonts w:eastAsiaTheme="minorEastAsia"/>
          <w:color w:val="000000" w:themeColor="text1"/>
          <w:lang w:val="en-GB"/>
        </w:rPr>
      </w:pPr>
    </w:p>
    <w:p w14:paraId="2BDEDC0C" w14:textId="77777777" w:rsidR="00184E0F" w:rsidRPr="00C85640" w:rsidRDefault="00184E0F" w:rsidP="00C57E8E">
      <w:pPr>
        <w:rPr>
          <w:color w:val="000000" w:themeColor="text1"/>
        </w:rPr>
      </w:pPr>
    </w:p>
    <w:p w14:paraId="1FAC85C3" w14:textId="77777777" w:rsidR="00184E0F" w:rsidRPr="00C85640" w:rsidRDefault="00184E0F" w:rsidP="00C57E8E">
      <w:pPr>
        <w:rPr>
          <w:color w:val="000000" w:themeColor="text1"/>
        </w:rPr>
      </w:pPr>
    </w:p>
    <w:p w14:paraId="389455AB" w14:textId="77777777" w:rsidR="00184E0F" w:rsidRPr="00C85640" w:rsidRDefault="00184E0F" w:rsidP="00C57E8E">
      <w:pPr>
        <w:rPr>
          <w:color w:val="000000" w:themeColor="text1"/>
        </w:rPr>
      </w:pPr>
      <w:r w:rsidRPr="00C85640">
        <w:rPr>
          <w:color w:val="000000" w:themeColor="text1"/>
        </w:rPr>
        <w:br w:type="page"/>
      </w:r>
    </w:p>
    <w:p w14:paraId="2DA75411" w14:textId="77777777" w:rsidR="00184E0F" w:rsidRPr="00C85640" w:rsidRDefault="00184E0F" w:rsidP="00C57E8E">
      <w:pPr>
        <w:rPr>
          <w:color w:val="000000" w:themeColor="text1"/>
        </w:rPr>
      </w:pPr>
    </w:p>
    <w:p w14:paraId="0750ECF1" w14:textId="77777777" w:rsidR="00184E0F" w:rsidRPr="00C85640" w:rsidRDefault="00184E0F" w:rsidP="00C57E8E">
      <w:pPr>
        <w:rPr>
          <w:color w:val="000000" w:themeColor="text1"/>
        </w:rPr>
      </w:pPr>
      <w:r w:rsidRPr="00C85640">
        <w:rPr>
          <w:noProof/>
          <w:color w:val="000000" w:themeColor="text1"/>
          <w:lang w:val="en-US" w:eastAsia="en-US"/>
        </w:rPr>
        <w:drawing>
          <wp:inline distT="0" distB="0" distL="0" distR="0" wp14:anchorId="08809CBA" wp14:editId="49094929">
            <wp:extent cx="5585420" cy="8128000"/>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4450" cy="8141141"/>
                    </a:xfrm>
                    <a:prstGeom prst="rect">
                      <a:avLst/>
                    </a:prstGeom>
                  </pic:spPr>
                </pic:pic>
              </a:graphicData>
            </a:graphic>
          </wp:inline>
        </w:drawing>
      </w:r>
    </w:p>
    <w:p w14:paraId="469E8815" w14:textId="77777777" w:rsidR="00184E0F" w:rsidRPr="00C85640" w:rsidRDefault="00184E0F" w:rsidP="00F02B0A">
      <w:pPr>
        <w:jc w:val="center"/>
        <w:rPr>
          <w:i/>
          <w:iCs/>
          <w:color w:val="000000" w:themeColor="text1"/>
        </w:rPr>
      </w:pPr>
      <w:r w:rsidRPr="00C85640">
        <w:rPr>
          <w:i/>
          <w:iCs/>
          <w:color w:val="000000" w:themeColor="text1"/>
          <w:sz w:val="20"/>
          <w:szCs w:val="20"/>
        </w:rPr>
        <w:t xml:space="preserve">Извор: </w:t>
      </w:r>
      <w:r w:rsidRPr="00C85640">
        <w:rPr>
          <w:i/>
          <w:iCs/>
          <w:color w:val="000000" w:themeColor="text1"/>
          <w:sz w:val="20"/>
          <w:szCs w:val="20"/>
          <w:lang w:val="sl-SI"/>
        </w:rPr>
        <w:t>Републички завод за статистику. 2017. Жене и мушкарци у Републици Србији 2017. Београд: Републички завод за статистику</w:t>
      </w:r>
      <w:r w:rsidRPr="00C85640">
        <w:rPr>
          <w:i/>
          <w:iCs/>
          <w:color w:val="000000" w:themeColor="text1"/>
          <w:lang w:val="sl-SI"/>
        </w:rPr>
        <w:t>,</w:t>
      </w:r>
      <w:r w:rsidRPr="00C85640">
        <w:rPr>
          <w:i/>
          <w:iCs/>
          <w:color w:val="000000" w:themeColor="text1"/>
          <w:sz w:val="20"/>
          <w:szCs w:val="20"/>
          <w:lang w:val="sl-SI"/>
        </w:rPr>
        <w:t>стр. 118.</w:t>
      </w:r>
    </w:p>
    <w:p w14:paraId="4AD75FC0" w14:textId="77777777" w:rsidR="00184E0F" w:rsidRPr="00C85640" w:rsidRDefault="00184E0F" w:rsidP="00F02B0A">
      <w:pPr>
        <w:rPr>
          <w:color w:val="000000" w:themeColor="text1"/>
        </w:rPr>
      </w:pPr>
    </w:p>
    <w:p w14:paraId="43812596" w14:textId="77777777" w:rsidR="00184E0F" w:rsidRPr="00C85640" w:rsidRDefault="00184E0F" w:rsidP="00C57E8E">
      <w:pPr>
        <w:rPr>
          <w:color w:val="000000" w:themeColor="text1"/>
        </w:rPr>
      </w:pPr>
    </w:p>
    <w:p w14:paraId="4C8BC75B" w14:textId="77777777" w:rsidR="00184E0F" w:rsidRPr="00C85640" w:rsidRDefault="00184E0F" w:rsidP="00C57E8E">
      <w:pPr>
        <w:rPr>
          <w:color w:val="000000" w:themeColor="text1"/>
        </w:rPr>
      </w:pPr>
    </w:p>
    <w:p w14:paraId="296BBC10" w14:textId="77777777" w:rsidR="00184E0F" w:rsidRPr="00C85640" w:rsidRDefault="00184E0F" w:rsidP="00C57E8E">
      <w:pPr>
        <w:rPr>
          <w:color w:val="000000" w:themeColor="text1"/>
        </w:rPr>
      </w:pPr>
      <w:r w:rsidRPr="00C85640">
        <w:rPr>
          <w:noProof/>
          <w:color w:val="000000" w:themeColor="text1"/>
          <w:lang w:val="en-US" w:eastAsia="en-US"/>
        </w:rPr>
        <w:drawing>
          <wp:inline distT="0" distB="0" distL="0" distR="0" wp14:anchorId="04488F94" wp14:editId="6EB8C088">
            <wp:extent cx="5756910" cy="6387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6910" cy="6387465"/>
                    </a:xfrm>
                    <a:prstGeom prst="rect">
                      <a:avLst/>
                    </a:prstGeom>
                  </pic:spPr>
                </pic:pic>
              </a:graphicData>
            </a:graphic>
          </wp:inline>
        </w:drawing>
      </w:r>
    </w:p>
    <w:p w14:paraId="251A68A9" w14:textId="77777777" w:rsidR="00184E0F" w:rsidRPr="00C85640" w:rsidRDefault="00184E0F" w:rsidP="00F02B0A">
      <w:pPr>
        <w:jc w:val="center"/>
        <w:rPr>
          <w:i/>
          <w:iCs/>
          <w:color w:val="000000" w:themeColor="text1"/>
        </w:rPr>
      </w:pPr>
      <w:r w:rsidRPr="00C85640">
        <w:rPr>
          <w:i/>
          <w:iCs/>
          <w:color w:val="000000" w:themeColor="text1"/>
          <w:sz w:val="20"/>
          <w:szCs w:val="20"/>
        </w:rPr>
        <w:t xml:space="preserve">Извор: </w:t>
      </w:r>
      <w:r w:rsidRPr="00C85640">
        <w:rPr>
          <w:i/>
          <w:iCs/>
          <w:color w:val="000000" w:themeColor="text1"/>
          <w:sz w:val="20"/>
          <w:szCs w:val="20"/>
          <w:lang w:val="sl-SI"/>
        </w:rPr>
        <w:t>Републички завод за статистику. 2017. Жене и мушкарци у Републици Србији 2017. Београд: Републички завод за статистику</w:t>
      </w:r>
      <w:r w:rsidRPr="00C85640">
        <w:rPr>
          <w:i/>
          <w:iCs/>
          <w:color w:val="000000" w:themeColor="text1"/>
          <w:lang w:val="sl-SI"/>
        </w:rPr>
        <w:t>,</w:t>
      </w:r>
      <w:r w:rsidRPr="00C85640">
        <w:rPr>
          <w:i/>
          <w:iCs/>
          <w:color w:val="000000" w:themeColor="text1"/>
          <w:sz w:val="20"/>
          <w:szCs w:val="20"/>
          <w:lang w:val="sl-SI"/>
        </w:rPr>
        <w:t>стр. 119.</w:t>
      </w:r>
    </w:p>
    <w:p w14:paraId="012DF3BD" w14:textId="77777777" w:rsidR="00184E0F" w:rsidRPr="00C85640" w:rsidRDefault="00184E0F" w:rsidP="006C6E94">
      <w:pPr>
        <w:pStyle w:val="Heading2"/>
        <w:keepLines/>
        <w:numPr>
          <w:ilvl w:val="0"/>
          <w:numId w:val="0"/>
        </w:numPr>
        <w:spacing w:before="200" w:after="0" w:line="300" w:lineRule="exact"/>
        <w:jc w:val="both"/>
        <w:rPr>
          <w:rFonts w:ascii="Times New Roman" w:hAnsi="Times New Roman" w:cs="Times New Roman"/>
          <w:i w:val="0"/>
          <w:color w:val="000000" w:themeColor="text1"/>
          <w:sz w:val="24"/>
          <w:szCs w:val="24"/>
        </w:rPr>
      </w:pPr>
    </w:p>
    <w:p w14:paraId="5AEC530E" w14:textId="77777777" w:rsidR="00184E0F" w:rsidRPr="00C85640" w:rsidRDefault="00184E0F" w:rsidP="00B50EC5">
      <w:pPr>
        <w:rPr>
          <w:color w:val="000000" w:themeColor="text1"/>
        </w:rPr>
      </w:pPr>
    </w:p>
    <w:p w14:paraId="373B1F2C" w14:textId="77777777" w:rsidR="00184E0F" w:rsidRPr="00C85640" w:rsidRDefault="00184E0F" w:rsidP="00B50EC5">
      <w:pPr>
        <w:rPr>
          <w:color w:val="000000" w:themeColor="text1"/>
        </w:rPr>
      </w:pPr>
    </w:p>
    <w:p w14:paraId="7227AD2E" w14:textId="77777777" w:rsidR="00184E0F" w:rsidRPr="00C85640" w:rsidRDefault="00184E0F" w:rsidP="00B50EC5">
      <w:pPr>
        <w:rPr>
          <w:color w:val="000000" w:themeColor="text1"/>
        </w:rPr>
      </w:pPr>
    </w:p>
    <w:p w14:paraId="772BA183" w14:textId="77777777" w:rsidR="00184E0F" w:rsidRPr="00C85640" w:rsidRDefault="00184E0F" w:rsidP="00B50EC5">
      <w:pPr>
        <w:rPr>
          <w:color w:val="000000" w:themeColor="text1"/>
        </w:rPr>
      </w:pPr>
    </w:p>
    <w:p w14:paraId="5FE01CB1" w14:textId="77777777" w:rsidR="00184E0F" w:rsidRPr="00C85640" w:rsidRDefault="00184E0F" w:rsidP="00B50EC5">
      <w:pPr>
        <w:rPr>
          <w:color w:val="000000" w:themeColor="text1"/>
        </w:rPr>
      </w:pPr>
    </w:p>
    <w:p w14:paraId="33B9A71D" w14:textId="77777777" w:rsidR="00184E0F" w:rsidRPr="00C85640" w:rsidRDefault="00184E0F" w:rsidP="00B50EC5">
      <w:pPr>
        <w:rPr>
          <w:color w:val="000000" w:themeColor="text1"/>
        </w:rPr>
      </w:pPr>
    </w:p>
    <w:p w14:paraId="744CE431" w14:textId="77777777" w:rsidR="00184E0F" w:rsidRPr="00C85640" w:rsidRDefault="00184E0F" w:rsidP="00B50EC5">
      <w:pPr>
        <w:rPr>
          <w:color w:val="000000" w:themeColor="text1"/>
        </w:rPr>
      </w:pPr>
    </w:p>
    <w:p w14:paraId="44DB11C7" w14:textId="77777777" w:rsidR="00184E0F" w:rsidRPr="00C85640" w:rsidRDefault="00184E0F" w:rsidP="00B50EC5">
      <w:pPr>
        <w:rPr>
          <w:color w:val="000000" w:themeColor="text1"/>
        </w:rPr>
      </w:pPr>
    </w:p>
    <w:p w14:paraId="2345E160" w14:textId="77777777" w:rsidR="00184E0F" w:rsidRPr="00C85640" w:rsidRDefault="00184E0F" w:rsidP="00B50EC5">
      <w:pPr>
        <w:rPr>
          <w:color w:val="000000" w:themeColor="text1"/>
        </w:rPr>
      </w:pPr>
    </w:p>
    <w:p w14:paraId="4AE3F0CC" w14:textId="77777777" w:rsidR="00184E0F" w:rsidRPr="00C85640" w:rsidRDefault="00184E0F" w:rsidP="00B50EC5">
      <w:pPr>
        <w:rPr>
          <w:color w:val="000000" w:themeColor="text1"/>
        </w:rPr>
      </w:pPr>
    </w:p>
    <w:p w14:paraId="2599A28B" w14:textId="77777777" w:rsidR="00184E0F" w:rsidRPr="00C85640" w:rsidRDefault="00184E0F" w:rsidP="004A3FE0">
      <w:pPr>
        <w:rPr>
          <w:b/>
          <w:bCs/>
          <w:color w:val="000000" w:themeColor="text1"/>
          <w:sz w:val="28"/>
          <w:szCs w:val="28"/>
        </w:rPr>
      </w:pPr>
      <w:r w:rsidRPr="00C85640">
        <w:rPr>
          <w:b/>
          <w:bCs/>
          <w:color w:val="000000" w:themeColor="text1"/>
          <w:sz w:val="28"/>
          <w:szCs w:val="28"/>
          <w:lang w:val="sr-Latn-RS"/>
        </w:rPr>
        <w:lastRenderedPageBreak/>
        <w:t xml:space="preserve">ПРИЛОГ 6.5 </w:t>
      </w:r>
      <w:r w:rsidRPr="00C85640">
        <w:rPr>
          <w:b/>
          <w:bCs/>
          <w:color w:val="000000" w:themeColor="text1"/>
          <w:sz w:val="28"/>
          <w:szCs w:val="28"/>
        </w:rPr>
        <w:t xml:space="preserve"> </w:t>
      </w:r>
    </w:p>
    <w:p w14:paraId="11FD7F92" w14:textId="77777777" w:rsidR="00184E0F" w:rsidRPr="00C85640" w:rsidRDefault="00184E0F" w:rsidP="00E37E69">
      <w:pPr>
        <w:snapToGrid w:val="0"/>
        <w:spacing w:before="120" w:after="120"/>
        <w:jc w:val="center"/>
        <w:rPr>
          <w:b/>
          <w:bCs/>
          <w:color w:val="000000" w:themeColor="text1"/>
          <w:sz w:val="28"/>
          <w:szCs w:val="28"/>
          <w:lang w:val="sr-Cyrl-RS"/>
        </w:rPr>
      </w:pPr>
      <w:r w:rsidRPr="00C85640">
        <w:rPr>
          <w:b/>
          <w:bCs/>
          <w:color w:val="000000" w:themeColor="text1"/>
          <w:sz w:val="28"/>
          <w:szCs w:val="28"/>
          <w:lang w:val="sr-Cyrl-RS"/>
        </w:rPr>
        <w:t>ИЗВОРИ</w:t>
      </w:r>
    </w:p>
    <w:p w14:paraId="4513CC0C" w14:textId="77777777" w:rsidR="00184E0F" w:rsidRPr="00C85640" w:rsidRDefault="00184E0F" w:rsidP="00E37E69">
      <w:pPr>
        <w:snapToGrid w:val="0"/>
        <w:spacing w:before="120" w:after="120"/>
        <w:jc w:val="center"/>
        <w:rPr>
          <w:b/>
          <w:bCs/>
          <w:color w:val="000000" w:themeColor="text1"/>
          <w:sz w:val="28"/>
          <w:szCs w:val="28"/>
          <w:lang w:val="sr-Cyrl-RS"/>
        </w:rPr>
      </w:pPr>
    </w:p>
    <w:p w14:paraId="2387B131" w14:textId="77777777" w:rsidR="00184E0F" w:rsidRPr="00C85640" w:rsidRDefault="00184E0F" w:rsidP="00392749">
      <w:pPr>
        <w:pStyle w:val="Heading1"/>
        <w:numPr>
          <w:ilvl w:val="0"/>
          <w:numId w:val="0"/>
        </w:numPr>
        <w:snapToGrid w:val="0"/>
        <w:spacing w:before="120" w:after="120"/>
        <w:ind w:left="522"/>
        <w:jc w:val="both"/>
        <w:rPr>
          <w:rFonts w:ascii="Times New Roman" w:hAnsi="Times New Roman" w:cs="Times New Roman"/>
          <w:color w:val="000000" w:themeColor="text1"/>
          <w:sz w:val="24"/>
          <w:szCs w:val="24"/>
          <w:lang w:val="en-GB"/>
        </w:rPr>
      </w:pPr>
      <w:r w:rsidRPr="00C85640">
        <w:rPr>
          <w:rFonts w:ascii="Times New Roman" w:hAnsi="Times New Roman" w:cs="Times New Roman"/>
          <w:color w:val="000000" w:themeColor="text1"/>
          <w:sz w:val="24"/>
          <w:szCs w:val="24"/>
          <w:lang w:val="sr-Cyrl-RS"/>
        </w:rPr>
        <w:t xml:space="preserve">А. </w:t>
      </w:r>
      <w:r w:rsidRPr="00C85640">
        <w:rPr>
          <w:rFonts w:ascii="Times New Roman" w:hAnsi="Times New Roman" w:cs="Times New Roman"/>
          <w:color w:val="000000" w:themeColor="text1"/>
          <w:sz w:val="24"/>
          <w:szCs w:val="24"/>
          <w:lang w:val="en-GB"/>
        </w:rPr>
        <w:t>НАЦИОНАЛНИ ИЗВОРИ РОДНО ОСЕТЉИВЕ СТАТИСТИКЕ И ИНДИКАТОРА</w:t>
      </w:r>
    </w:p>
    <w:p w14:paraId="27A56D8F" w14:textId="77777777" w:rsidR="00184E0F" w:rsidRPr="00C85640" w:rsidRDefault="00184E0F" w:rsidP="00392749">
      <w:pPr>
        <w:rPr>
          <w:color w:val="000000" w:themeColor="text1"/>
          <w:lang w:val="en-GB" w:eastAsia="de-DE"/>
        </w:rPr>
      </w:pPr>
    </w:p>
    <w:p w14:paraId="1068C8BD"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r-Cyrl-RS"/>
        </w:rPr>
        <w:t xml:space="preserve">Бабовић, М. (2018). </w:t>
      </w:r>
      <w:r w:rsidRPr="00C85640">
        <w:rPr>
          <w:i/>
          <w:iCs/>
          <w:color w:val="000000" w:themeColor="text1"/>
          <w:lang w:val="sr-Cyrl-RS"/>
        </w:rPr>
        <w:t>Индекс родне равноправности у Републици Србији: Мерење родне равноправности у Републици Србији 2016</w:t>
      </w:r>
      <w:r w:rsidRPr="00C85640">
        <w:rPr>
          <w:color w:val="000000" w:themeColor="text1"/>
          <w:lang w:val="sr-Cyrl-RS"/>
        </w:rPr>
        <w:t>.</w:t>
      </w:r>
      <w:r w:rsidRPr="00C85640">
        <w:rPr>
          <w:color w:val="000000" w:themeColor="text1"/>
          <w:lang w:val="sr-Latn-RS"/>
        </w:rPr>
        <w:t xml:space="preserve"> </w:t>
      </w:r>
      <w:r w:rsidRPr="00C85640">
        <w:rPr>
          <w:color w:val="000000" w:themeColor="text1"/>
          <w:lang w:val="sr-Cyrl-RS"/>
        </w:rPr>
        <w:t>Београд: Тим за социјално укључивање и смањење сиромаштва Владе Републике Србије.</w:t>
      </w:r>
    </w:p>
    <w:p w14:paraId="1EE9C092"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 xml:space="preserve">Бабовић, Марија (2016). </w:t>
      </w:r>
      <w:r w:rsidRPr="00C85640">
        <w:rPr>
          <w:i/>
          <w:color w:val="000000" w:themeColor="text1"/>
          <w:lang w:val="sl-SI"/>
        </w:rPr>
        <w:t xml:space="preserve">Индекс родне равноправности у Републици Србији – Мерење родне равноправности у Србији 2014. </w:t>
      </w:r>
      <w:r w:rsidRPr="00C85640">
        <w:rPr>
          <w:color w:val="000000" w:themeColor="text1"/>
          <w:lang w:val="sl-SI"/>
        </w:rPr>
        <w:t xml:space="preserve">Београд: Тим за социјално укључивање и смањење сиромаштва Владе Републике Србије. </w:t>
      </w:r>
    </w:p>
    <w:p w14:paraId="088D6694"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 xml:space="preserve">Бабовић, Марија </w:t>
      </w:r>
      <w:r w:rsidRPr="00C85640">
        <w:rPr>
          <w:color w:val="000000" w:themeColor="text1"/>
          <w:lang w:val="sr-Cyrl-RS"/>
        </w:rPr>
        <w:t>и Петровић, Маријана (2021).</w:t>
      </w:r>
      <w:r w:rsidRPr="00C85640">
        <w:rPr>
          <w:color w:val="000000" w:themeColor="text1"/>
          <w:lang w:val="sl-SI"/>
        </w:rPr>
        <w:t xml:space="preserve"> </w:t>
      </w:r>
      <w:r w:rsidRPr="00C85640">
        <w:rPr>
          <w:i/>
          <w:iCs/>
          <w:color w:val="000000" w:themeColor="text1"/>
          <w:lang w:val="sl-SI"/>
        </w:rPr>
        <w:t xml:space="preserve">Индекс родне равноправности у Републици Србији </w:t>
      </w:r>
      <w:r w:rsidRPr="00C85640">
        <w:rPr>
          <w:i/>
          <w:iCs/>
          <w:color w:val="000000" w:themeColor="text1"/>
          <w:lang w:val="sr-Cyrl-RS"/>
        </w:rPr>
        <w:t>2021</w:t>
      </w:r>
      <w:r w:rsidRPr="00C85640">
        <w:rPr>
          <w:color w:val="000000" w:themeColor="text1"/>
          <w:lang w:val="sl-SI"/>
        </w:rPr>
        <w:t xml:space="preserve">. Београд: Тим за социјално укључивање и смањење сиромаштва Владе Републике Србије.  </w:t>
      </w:r>
    </w:p>
    <w:p w14:paraId="33A4DE75"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 xml:space="preserve">Републички завод за статистику (2014). </w:t>
      </w:r>
      <w:r w:rsidRPr="00C85640">
        <w:rPr>
          <w:i/>
          <w:color w:val="000000" w:themeColor="text1"/>
          <w:lang w:val="sl-SI"/>
        </w:rPr>
        <w:t>Жене и мушкарци у Републици Србији 2014.</w:t>
      </w:r>
      <w:r w:rsidRPr="00C85640">
        <w:rPr>
          <w:color w:val="000000" w:themeColor="text1"/>
          <w:lang w:val="sl-SI"/>
        </w:rPr>
        <w:t xml:space="preserve"> Београд: Републички завод за статистику.</w:t>
      </w:r>
    </w:p>
    <w:p w14:paraId="56F70C2A"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Републички завод за статистику</w:t>
      </w:r>
      <w:r w:rsidRPr="00C85640">
        <w:rPr>
          <w:color w:val="000000" w:themeColor="text1"/>
          <w:lang w:val="sr-Cyrl-RS"/>
        </w:rPr>
        <w:t xml:space="preserve"> (</w:t>
      </w:r>
      <w:r w:rsidRPr="00C85640">
        <w:rPr>
          <w:color w:val="000000" w:themeColor="text1"/>
          <w:lang w:val="sl-SI"/>
        </w:rPr>
        <w:t>2016</w:t>
      </w:r>
      <w:r w:rsidRPr="00C85640">
        <w:rPr>
          <w:color w:val="000000" w:themeColor="text1"/>
          <w:lang w:val="sr-Cyrl-RS"/>
        </w:rPr>
        <w:t>)</w:t>
      </w:r>
      <w:r w:rsidRPr="00C85640">
        <w:rPr>
          <w:color w:val="000000" w:themeColor="text1"/>
          <w:lang w:val="sl-SI"/>
        </w:rPr>
        <w:t xml:space="preserve">. </w:t>
      </w:r>
      <w:r w:rsidRPr="00C85640">
        <w:rPr>
          <w:i/>
          <w:color w:val="000000" w:themeColor="text1"/>
          <w:lang w:val="sl-SI"/>
        </w:rPr>
        <w:t xml:space="preserve">Коришћење времена у Републици Србији, 2010. и 2015. </w:t>
      </w:r>
      <w:r w:rsidRPr="00C85640">
        <w:rPr>
          <w:color w:val="000000" w:themeColor="text1"/>
          <w:lang w:val="sl-SI"/>
        </w:rPr>
        <w:t xml:space="preserve"> Београд: Републички завод за статистику.</w:t>
      </w:r>
    </w:p>
    <w:p w14:paraId="5E9A830B"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 xml:space="preserve">Републички завод за статистику (2017). </w:t>
      </w:r>
      <w:r w:rsidRPr="00C85640">
        <w:rPr>
          <w:i/>
          <w:color w:val="000000" w:themeColor="text1"/>
          <w:lang w:val="sl-SI"/>
        </w:rPr>
        <w:t>Жене и мушкарци у Републици Србији 2017.</w:t>
      </w:r>
      <w:r w:rsidRPr="00C85640">
        <w:rPr>
          <w:color w:val="000000" w:themeColor="text1"/>
          <w:lang w:val="sl-SI"/>
        </w:rPr>
        <w:t xml:space="preserve"> Београд: Републички завод за статистику.</w:t>
      </w:r>
    </w:p>
    <w:p w14:paraId="68A22A64"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Републи</w:t>
      </w:r>
      <w:r w:rsidRPr="00C85640">
        <w:rPr>
          <w:color w:val="000000" w:themeColor="text1"/>
          <w:lang w:val="sr-Cyrl-RS"/>
        </w:rPr>
        <w:t>ч</w:t>
      </w:r>
      <w:r w:rsidRPr="00C85640">
        <w:rPr>
          <w:color w:val="000000" w:themeColor="text1"/>
        </w:rPr>
        <w:t xml:space="preserve">ки завод за статистику и UNICEF </w:t>
      </w:r>
      <w:r w:rsidRPr="00C85640">
        <w:rPr>
          <w:color w:val="000000" w:themeColor="text1"/>
          <w:lang w:val="sr-Cyrl-RS"/>
        </w:rPr>
        <w:t>(</w:t>
      </w:r>
      <w:r w:rsidRPr="00C85640">
        <w:rPr>
          <w:color w:val="000000" w:themeColor="text1"/>
        </w:rPr>
        <w:t>2014</w:t>
      </w:r>
      <w:r w:rsidRPr="00C85640">
        <w:rPr>
          <w:color w:val="000000" w:themeColor="text1"/>
          <w:lang w:val="sr-Cyrl-RS"/>
        </w:rPr>
        <w:t>)</w:t>
      </w:r>
      <w:r w:rsidRPr="00C85640">
        <w:rPr>
          <w:color w:val="000000" w:themeColor="text1"/>
        </w:rPr>
        <w:t xml:space="preserve">. </w:t>
      </w:r>
      <w:r w:rsidRPr="00C85640">
        <w:rPr>
          <w:i/>
          <w:iCs/>
          <w:color w:val="000000" w:themeColor="text1"/>
        </w:rPr>
        <w:t>Истра</w:t>
      </w:r>
      <w:r w:rsidRPr="00C85640">
        <w:rPr>
          <w:i/>
          <w:iCs/>
          <w:color w:val="000000" w:themeColor="text1"/>
          <w:lang w:val="sr-Cyrl-RS"/>
        </w:rPr>
        <w:t>ж</w:t>
      </w:r>
      <w:r w:rsidRPr="00C85640">
        <w:rPr>
          <w:i/>
          <w:iCs/>
          <w:color w:val="000000" w:themeColor="text1"/>
        </w:rPr>
        <w:t>ивање ви</w:t>
      </w:r>
      <w:r w:rsidRPr="00C85640">
        <w:rPr>
          <w:i/>
          <w:iCs/>
          <w:color w:val="000000" w:themeColor="text1"/>
          <w:lang w:val="sr-Cyrl-RS"/>
        </w:rPr>
        <w:t>ш</w:t>
      </w:r>
      <w:r w:rsidRPr="00C85640">
        <w:rPr>
          <w:i/>
          <w:iCs/>
          <w:color w:val="000000" w:themeColor="text1"/>
        </w:rPr>
        <w:t>еструких показатеља поло</w:t>
      </w:r>
      <w:r w:rsidRPr="00C85640">
        <w:rPr>
          <w:i/>
          <w:iCs/>
          <w:color w:val="000000" w:themeColor="text1"/>
          <w:lang w:val="sr-Cyrl-RS"/>
        </w:rPr>
        <w:t>ж</w:t>
      </w:r>
      <w:r w:rsidRPr="00C85640">
        <w:rPr>
          <w:i/>
          <w:iCs/>
          <w:color w:val="000000" w:themeColor="text1"/>
        </w:rPr>
        <w:t xml:space="preserve">аја </w:t>
      </w:r>
      <w:r w:rsidRPr="00C85640">
        <w:rPr>
          <w:i/>
          <w:iCs/>
          <w:color w:val="000000" w:themeColor="text1"/>
          <w:lang w:val="sr-Cyrl-RS"/>
        </w:rPr>
        <w:t>ж</w:t>
      </w:r>
      <w:r w:rsidRPr="00C85640">
        <w:rPr>
          <w:i/>
          <w:iCs/>
          <w:color w:val="000000" w:themeColor="text1"/>
        </w:rPr>
        <w:t>ена и деце у Србији 2014, и Истра</w:t>
      </w:r>
      <w:r w:rsidRPr="00C85640">
        <w:rPr>
          <w:i/>
          <w:iCs/>
          <w:color w:val="000000" w:themeColor="text1"/>
          <w:lang w:val="sr-Cyrl-RS"/>
        </w:rPr>
        <w:t>ж</w:t>
      </w:r>
      <w:r w:rsidRPr="00C85640">
        <w:rPr>
          <w:i/>
          <w:iCs/>
          <w:color w:val="000000" w:themeColor="text1"/>
        </w:rPr>
        <w:t>ивање ви</w:t>
      </w:r>
      <w:r w:rsidRPr="00C85640">
        <w:rPr>
          <w:i/>
          <w:iCs/>
          <w:color w:val="000000" w:themeColor="text1"/>
          <w:lang w:val="sr-Cyrl-RS"/>
        </w:rPr>
        <w:t>ш</w:t>
      </w:r>
      <w:r w:rsidRPr="00C85640">
        <w:rPr>
          <w:i/>
          <w:iCs/>
          <w:color w:val="000000" w:themeColor="text1"/>
        </w:rPr>
        <w:t>еструких показатеља поло</w:t>
      </w:r>
      <w:r w:rsidRPr="00C85640">
        <w:rPr>
          <w:i/>
          <w:iCs/>
          <w:color w:val="000000" w:themeColor="text1"/>
          <w:lang w:val="sr-Cyrl-RS"/>
        </w:rPr>
        <w:t>ж</w:t>
      </w:r>
      <w:r w:rsidRPr="00C85640">
        <w:rPr>
          <w:i/>
          <w:iCs/>
          <w:color w:val="000000" w:themeColor="text1"/>
        </w:rPr>
        <w:t xml:space="preserve">аја </w:t>
      </w:r>
      <w:r w:rsidRPr="00C85640">
        <w:rPr>
          <w:i/>
          <w:iCs/>
          <w:color w:val="000000" w:themeColor="text1"/>
          <w:lang w:val="sr-Cyrl-RS"/>
        </w:rPr>
        <w:t>ж</w:t>
      </w:r>
      <w:r w:rsidRPr="00C85640">
        <w:rPr>
          <w:i/>
          <w:iCs/>
          <w:color w:val="000000" w:themeColor="text1"/>
        </w:rPr>
        <w:t>ена и деце у ромским насељима у Србији 2014, Главни налази</w:t>
      </w:r>
      <w:r w:rsidRPr="00C85640">
        <w:rPr>
          <w:color w:val="000000" w:themeColor="text1"/>
        </w:rPr>
        <w:t>. Београд, Србија: Републи</w:t>
      </w:r>
      <w:r w:rsidRPr="00C85640">
        <w:rPr>
          <w:color w:val="000000" w:themeColor="text1"/>
          <w:lang w:val="sr-Cyrl-RS"/>
        </w:rPr>
        <w:t>ч</w:t>
      </w:r>
      <w:r w:rsidRPr="00C85640">
        <w:rPr>
          <w:color w:val="000000" w:themeColor="text1"/>
        </w:rPr>
        <w:t>ки завод за статистику и UNICEF.</w:t>
      </w:r>
    </w:p>
    <w:p w14:paraId="30411FA9" w14:textId="77777777" w:rsidR="00184E0F" w:rsidRPr="00C85640" w:rsidRDefault="00184E0F" w:rsidP="004A3FE0">
      <w:pPr>
        <w:spacing w:line="300" w:lineRule="exact"/>
        <w:jc w:val="both"/>
        <w:rPr>
          <w:rFonts w:eastAsia="MS Gothic"/>
          <w:color w:val="000000" w:themeColor="text1"/>
        </w:rPr>
      </w:pPr>
      <w:r w:rsidRPr="00C85640">
        <w:rPr>
          <w:rFonts w:eastAsia="MS Gothic"/>
          <w:color w:val="000000" w:themeColor="text1"/>
        </w:rPr>
        <w:t xml:space="preserve">Републички завод за статистику, </w:t>
      </w:r>
      <w:hyperlink r:id="rId47" w:history="1">
        <w:r w:rsidRPr="00C85640">
          <w:rPr>
            <w:rStyle w:val="Hyperlink"/>
            <w:rFonts w:eastAsia="MS Gothic"/>
            <w:color w:val="000000" w:themeColor="text1"/>
          </w:rPr>
          <w:t>https://www.stat.gov.rs/sr-Cyrl/</w:t>
        </w:r>
      </w:hyperlink>
      <w:r w:rsidRPr="00C85640">
        <w:rPr>
          <w:rFonts w:eastAsia="MS Gothic"/>
          <w:color w:val="000000" w:themeColor="text1"/>
        </w:rPr>
        <w:t xml:space="preserve"> </w:t>
      </w:r>
    </w:p>
    <w:p w14:paraId="4D686E5C" w14:textId="77777777" w:rsidR="00184E0F" w:rsidRPr="00C85640" w:rsidRDefault="00184E0F" w:rsidP="004A3FE0">
      <w:pPr>
        <w:snapToGrid w:val="0"/>
        <w:spacing w:before="120" w:after="120"/>
        <w:ind w:left="720" w:hanging="720"/>
        <w:jc w:val="both"/>
        <w:rPr>
          <w:b/>
          <w:bCs/>
          <w:color w:val="000000" w:themeColor="text1"/>
          <w:lang w:val="sr-Latn-RS"/>
        </w:rPr>
      </w:pPr>
    </w:p>
    <w:p w14:paraId="3A5EA2B4" w14:textId="77777777" w:rsidR="00184E0F" w:rsidRPr="00C85640" w:rsidRDefault="00184E0F" w:rsidP="004A3FE0">
      <w:pPr>
        <w:snapToGrid w:val="0"/>
        <w:spacing w:before="120" w:after="120"/>
        <w:ind w:left="720" w:hanging="720"/>
        <w:jc w:val="both"/>
        <w:rPr>
          <w:b/>
          <w:bCs/>
          <w:color w:val="000000" w:themeColor="text1"/>
          <w:lang w:val="sr-Latn-RS"/>
        </w:rPr>
      </w:pPr>
    </w:p>
    <w:p w14:paraId="5B94A0B7" w14:textId="77777777" w:rsidR="00184E0F" w:rsidRPr="00C85640" w:rsidRDefault="00184E0F" w:rsidP="00392749">
      <w:pPr>
        <w:pStyle w:val="ListParagraph"/>
        <w:snapToGrid w:val="0"/>
        <w:spacing w:before="120" w:after="120"/>
        <w:ind w:left="522"/>
        <w:jc w:val="both"/>
        <w:rPr>
          <w:b/>
          <w:bCs/>
          <w:color w:val="000000" w:themeColor="text1"/>
          <w:lang w:val="sr-Latn-RS"/>
        </w:rPr>
      </w:pPr>
      <w:r w:rsidRPr="00C85640">
        <w:rPr>
          <w:b/>
          <w:bCs/>
          <w:color w:val="000000" w:themeColor="text1"/>
          <w:lang w:val="sr-Cyrl-RS"/>
        </w:rPr>
        <w:t xml:space="preserve">Б. </w:t>
      </w:r>
      <w:r w:rsidRPr="00C85640">
        <w:rPr>
          <w:b/>
          <w:bCs/>
          <w:color w:val="000000" w:themeColor="text1"/>
          <w:lang w:val="sr-Latn-RS"/>
        </w:rPr>
        <w:t xml:space="preserve">ИЗВЕШТАЈИ </w:t>
      </w:r>
      <w:r w:rsidRPr="00C85640">
        <w:rPr>
          <w:b/>
          <w:bCs/>
          <w:color w:val="000000" w:themeColor="text1"/>
          <w:lang w:val="sr-Cyrl-RS"/>
        </w:rPr>
        <w:t>ДРЖАВНИХ ОРГАНА И НЕЗАВИСНИХ ТЕЛА</w:t>
      </w:r>
    </w:p>
    <w:p w14:paraId="6FE677B3" w14:textId="77777777" w:rsidR="00184E0F" w:rsidRPr="00C85640" w:rsidRDefault="00184E0F" w:rsidP="00392749">
      <w:pPr>
        <w:pStyle w:val="ListParagraph"/>
        <w:snapToGrid w:val="0"/>
        <w:spacing w:before="120" w:after="120"/>
        <w:ind w:left="522"/>
        <w:jc w:val="both"/>
        <w:rPr>
          <w:b/>
          <w:bCs/>
          <w:color w:val="000000" w:themeColor="text1"/>
          <w:lang w:val="sr-Latn-RS"/>
        </w:rPr>
      </w:pPr>
    </w:p>
    <w:p w14:paraId="778B0B74" w14:textId="77777777" w:rsidR="00184E0F" w:rsidRPr="00C85640" w:rsidRDefault="00184E0F" w:rsidP="004A3FE0">
      <w:pPr>
        <w:snapToGrid w:val="0"/>
        <w:spacing w:before="120" w:after="120"/>
        <w:ind w:left="720" w:hanging="720"/>
        <w:jc w:val="both"/>
        <w:rPr>
          <w:color w:val="000000" w:themeColor="text1"/>
          <w:lang w:val="sr-Latn-RS"/>
        </w:rPr>
      </w:pPr>
      <w:r w:rsidRPr="00C85640">
        <w:rPr>
          <w:color w:val="000000" w:themeColor="text1"/>
          <w:lang w:val="sr-Latn-RS"/>
        </w:rPr>
        <w:t xml:space="preserve">Kuzmanov, Lidija i Marković, Jelena (2021). </w:t>
      </w:r>
      <w:r w:rsidRPr="00C85640">
        <w:rPr>
          <w:i/>
          <w:iCs/>
          <w:color w:val="000000" w:themeColor="text1"/>
          <w:lang w:val="sr-Latn-RS"/>
        </w:rPr>
        <w:t xml:space="preserve">Položaj osetljivih grupa u procesu pristupanja Republike Srbije Evropskoj uniji. </w:t>
      </w:r>
      <w:r w:rsidRPr="00C85640">
        <w:rPr>
          <w:color w:val="000000" w:themeColor="text1"/>
          <w:lang w:val="sr-Latn-RS"/>
        </w:rPr>
        <w:t xml:space="preserve"> Beograd: Tim za socijalno uključivanje i smanjenje siromaštva Vlade Republike Srbije. </w:t>
      </w:r>
    </w:p>
    <w:p w14:paraId="2C43640B" w14:textId="77777777" w:rsidR="00184E0F" w:rsidRPr="00C85640" w:rsidRDefault="00184E0F" w:rsidP="004A3FE0">
      <w:pPr>
        <w:snapToGrid w:val="0"/>
        <w:spacing w:before="120" w:after="120"/>
        <w:ind w:left="720" w:hanging="720"/>
        <w:jc w:val="both"/>
        <w:rPr>
          <w:color w:val="000000" w:themeColor="text1"/>
          <w:lang w:val="en-GB"/>
        </w:rPr>
      </w:pPr>
      <w:r w:rsidRPr="00C85640">
        <w:rPr>
          <w:color w:val="000000" w:themeColor="text1"/>
          <w:lang w:val="en-GB"/>
        </w:rPr>
        <w:t>Влада Републике Србије (2020)</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 xml:space="preserve">Национални преглед о оствареном напретку у спровођењу Пекиншке декларације и Платформе за акцију +25, </w:t>
      </w:r>
      <w:r w:rsidRPr="00C85640">
        <w:rPr>
          <w:color w:val="000000" w:themeColor="text1"/>
          <w:lang w:val="en-GB"/>
        </w:rPr>
        <w:t xml:space="preserve">Београд, </w:t>
      </w:r>
      <w:hyperlink r:id="rId48" w:history="1">
        <w:r w:rsidRPr="00C85640">
          <w:rPr>
            <w:rStyle w:val="Hyperlink"/>
            <w:color w:val="000000" w:themeColor="text1"/>
            <w:lang w:val="en-GB"/>
          </w:rPr>
          <w:t>https://rodnaravnopravnost.gov.rs/sites/default/files/2020-04/Nacionalni%20pregled%20Pekinska%20deklaracija%20SRB.pdf</w:t>
        </w:r>
      </w:hyperlink>
    </w:p>
    <w:p w14:paraId="3061BA10" w14:textId="77777777" w:rsidR="00184E0F" w:rsidRPr="00C85640" w:rsidRDefault="00184E0F" w:rsidP="004A3FE0">
      <w:pPr>
        <w:snapToGrid w:val="0"/>
        <w:spacing w:before="120" w:after="120"/>
        <w:ind w:left="720" w:hanging="720"/>
        <w:jc w:val="both"/>
        <w:rPr>
          <w:color w:val="000000" w:themeColor="text1"/>
          <w:lang w:val="en-GB"/>
        </w:rPr>
      </w:pPr>
      <w:r w:rsidRPr="00C85640">
        <w:rPr>
          <w:color w:val="000000" w:themeColor="text1"/>
          <w:lang w:val="en-GB"/>
        </w:rPr>
        <w:t xml:space="preserve">Влада Републике Србије, </w:t>
      </w:r>
      <w:r w:rsidRPr="00C85640">
        <w:rPr>
          <w:i/>
          <w:iCs/>
          <w:color w:val="000000" w:themeColor="text1"/>
          <w:lang w:val="sr-Cyrl-BA"/>
        </w:rPr>
        <w:t xml:space="preserve">Одговори на додатна питања Комитета за елиминисање дискриминације жена у вези са Четвртим периодичним извештајем о примени Конвенције о елиминисању свих облика дискриминације жена, </w:t>
      </w:r>
      <w:r w:rsidRPr="00C85640">
        <w:rPr>
          <w:color w:val="000000" w:themeColor="text1"/>
          <w:lang w:val="sr-Latn-RS"/>
        </w:rPr>
        <w:t>Београд, новембар 2017.</w:t>
      </w:r>
      <w:r w:rsidRPr="00C85640">
        <w:rPr>
          <w:i/>
          <w:iCs/>
          <w:color w:val="000000" w:themeColor="text1"/>
          <w:lang w:val="sr-Latn-RS"/>
        </w:rPr>
        <w:t xml:space="preserve"> </w:t>
      </w:r>
      <w:hyperlink r:id="rId49" w:history="1">
        <w:r w:rsidRPr="00C85640">
          <w:rPr>
            <w:rStyle w:val="Hyperlink"/>
            <w:color w:val="000000" w:themeColor="text1"/>
            <w:lang w:val="sr-Latn-RS"/>
          </w:rPr>
          <w:t>https://ljudskaprava.gov.rs/sr/node/156</w:t>
        </w:r>
      </w:hyperlink>
    </w:p>
    <w:p w14:paraId="302BB6E7" w14:textId="77777777" w:rsidR="00184E0F" w:rsidRPr="00C85640" w:rsidRDefault="00184E0F" w:rsidP="004A3FE0">
      <w:pPr>
        <w:snapToGrid w:val="0"/>
        <w:spacing w:before="120" w:after="120"/>
        <w:ind w:left="720" w:hanging="720"/>
        <w:jc w:val="both"/>
        <w:rPr>
          <w:color w:val="000000" w:themeColor="text1"/>
          <w:lang w:val="en-GB"/>
        </w:rPr>
      </w:pPr>
      <w:r w:rsidRPr="00C85640">
        <w:rPr>
          <w:color w:val="000000" w:themeColor="text1"/>
          <w:lang w:val="en-GB"/>
        </w:rPr>
        <w:lastRenderedPageBreak/>
        <w:t xml:space="preserve">Влада Републике Србије, </w:t>
      </w:r>
      <w:r w:rsidRPr="00C85640">
        <w:rPr>
          <w:bCs/>
          <w:i/>
          <w:iCs/>
          <w:color w:val="000000" w:themeColor="text1"/>
          <w:lang w:val="sr-Latn-RS"/>
        </w:rPr>
        <w:t xml:space="preserve">Четврти периодични извештај о примени Конвенције о елиминисању свих облика дискриминације жена, </w:t>
      </w:r>
      <w:r w:rsidRPr="00C85640">
        <w:rPr>
          <w:bCs/>
          <w:color w:val="000000" w:themeColor="text1"/>
          <w:lang w:val="sr-Latn-RS"/>
        </w:rPr>
        <w:t xml:space="preserve">Београд, јул 2017. </w:t>
      </w:r>
      <w:hyperlink r:id="rId50" w:history="1">
        <w:r w:rsidRPr="00C85640">
          <w:rPr>
            <w:rStyle w:val="Hyperlink"/>
            <w:color w:val="000000" w:themeColor="text1"/>
            <w:lang w:val="sr-Latn-RS"/>
          </w:rPr>
          <w:t>https://ljudskaprava.gov.rs/sr/node/156</w:t>
        </w:r>
      </w:hyperlink>
    </w:p>
    <w:p w14:paraId="18149383"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sl-SI"/>
        </w:rPr>
        <w:t>Жарковић-Ракић, Јелана и Владисављевић, Марко</w:t>
      </w:r>
      <w:r w:rsidRPr="00C85640">
        <w:rPr>
          <w:i/>
          <w:iCs/>
          <w:color w:val="000000" w:themeColor="text1"/>
          <w:lang w:val="sl-SI"/>
        </w:rPr>
        <w:t xml:space="preserve"> </w:t>
      </w:r>
      <w:r w:rsidRPr="00C85640">
        <w:rPr>
          <w:color w:val="000000" w:themeColor="text1"/>
          <w:lang w:val="sl-SI"/>
        </w:rPr>
        <w:t>(</w:t>
      </w:r>
      <w:r w:rsidRPr="00C85640">
        <w:rPr>
          <w:i/>
          <w:iCs/>
          <w:color w:val="000000" w:themeColor="text1"/>
          <w:lang w:val="sl-SI"/>
        </w:rPr>
        <w:t>2016</w:t>
      </w:r>
      <w:r w:rsidRPr="00C85640">
        <w:rPr>
          <w:color w:val="000000" w:themeColor="text1"/>
          <w:lang w:val="sl-SI"/>
        </w:rPr>
        <w:t>)</w:t>
      </w:r>
      <w:r w:rsidRPr="00C85640">
        <w:rPr>
          <w:i/>
          <w:iCs/>
          <w:color w:val="000000" w:themeColor="text1"/>
          <w:lang w:val="sl-SI"/>
        </w:rPr>
        <w:t xml:space="preserve">. Могућност приступа економским шансама у Србији за жене. </w:t>
      </w:r>
      <w:r w:rsidRPr="00C85640">
        <w:rPr>
          <w:color w:val="000000" w:themeColor="text1"/>
          <w:lang w:val="sl-SI"/>
        </w:rPr>
        <w:t xml:space="preserve">Тим за социјално укључивање и смањивање сиромаштва Владе Републике Србије и Светска банка. </w:t>
      </w:r>
    </w:p>
    <w:p w14:paraId="686BC907" w14:textId="77777777" w:rsidR="00184E0F" w:rsidRPr="00C85640" w:rsidRDefault="00184E0F" w:rsidP="009635EE">
      <w:pPr>
        <w:snapToGrid w:val="0"/>
        <w:spacing w:before="120" w:after="120"/>
        <w:ind w:left="720" w:hanging="720"/>
        <w:jc w:val="both"/>
        <w:rPr>
          <w:color w:val="000000" w:themeColor="text1"/>
        </w:rPr>
      </w:pPr>
      <w:r w:rsidRPr="00C85640">
        <w:rPr>
          <w:color w:val="000000" w:themeColor="text1"/>
        </w:rPr>
        <w:t>Заштитник грађана (20</w:t>
      </w:r>
      <w:r w:rsidRPr="00C85640">
        <w:rPr>
          <w:color w:val="000000" w:themeColor="text1"/>
          <w:lang w:val="sr-Cyrl-RS"/>
        </w:rPr>
        <w:t>14</w:t>
      </w:r>
      <w:r w:rsidRPr="00C85640">
        <w:rPr>
          <w:color w:val="000000" w:themeColor="text1"/>
        </w:rPr>
        <w:t>).</w:t>
      </w:r>
      <w:r w:rsidRPr="00C85640">
        <w:rPr>
          <w:color w:val="000000" w:themeColor="text1"/>
          <w:lang w:val="sr-Cyrl-RS"/>
        </w:rPr>
        <w:t xml:space="preserve"> </w:t>
      </w:r>
      <w:r w:rsidRPr="00C85640">
        <w:rPr>
          <w:i/>
          <w:iCs/>
          <w:color w:val="000000" w:themeColor="text1"/>
          <w:lang w:val="sr-Cyrl-RS"/>
        </w:rPr>
        <w:t xml:space="preserve">Посебан извештај Заштитника грађана о примени општег и посебних протокола за заштиту жена од насиља. </w:t>
      </w:r>
      <w:r w:rsidRPr="00C85640">
        <w:rPr>
          <w:color w:val="000000" w:themeColor="text1"/>
        </w:rPr>
        <w:t xml:space="preserve">Београд: Заштитник грађана. </w:t>
      </w:r>
    </w:p>
    <w:p w14:paraId="0A0BF37A" w14:textId="77777777" w:rsidR="00184E0F" w:rsidRPr="00C85640" w:rsidRDefault="00184E0F" w:rsidP="00315C2E">
      <w:pPr>
        <w:snapToGrid w:val="0"/>
        <w:spacing w:before="120" w:after="120"/>
        <w:ind w:left="720" w:hanging="720"/>
        <w:jc w:val="both"/>
        <w:rPr>
          <w:color w:val="000000" w:themeColor="text1"/>
        </w:rPr>
      </w:pPr>
      <w:r w:rsidRPr="00C85640">
        <w:rPr>
          <w:color w:val="000000" w:themeColor="text1"/>
        </w:rPr>
        <w:t>Заштитник грађана (20</w:t>
      </w:r>
      <w:r w:rsidRPr="00C85640">
        <w:rPr>
          <w:color w:val="000000" w:themeColor="text1"/>
          <w:lang w:val="sr-Cyrl-RS"/>
        </w:rPr>
        <w:t>1</w:t>
      </w:r>
      <w:r w:rsidRPr="00C85640">
        <w:rPr>
          <w:color w:val="000000" w:themeColor="text1"/>
          <w:lang w:val="en-US"/>
        </w:rPr>
        <w:t>5</w:t>
      </w:r>
      <w:r w:rsidRPr="00C85640">
        <w:rPr>
          <w:color w:val="000000" w:themeColor="text1"/>
        </w:rPr>
        <w:t>).</w:t>
      </w:r>
      <w:r w:rsidRPr="00C85640">
        <w:rPr>
          <w:color w:val="000000" w:themeColor="text1"/>
          <w:lang w:val="sr-Cyrl-RS"/>
        </w:rPr>
        <w:t xml:space="preserve"> </w:t>
      </w:r>
      <w:r w:rsidRPr="00C85640">
        <w:rPr>
          <w:i/>
          <w:iCs/>
          <w:color w:val="000000" w:themeColor="text1"/>
          <w:lang w:val="sr-Cyrl-RS"/>
        </w:rPr>
        <w:t xml:space="preserve">Посебан извештај Заштитника грађана о обукама за стицање и унапређење знања и компетенција за превенцију, сузбијање и заштиту жена од насиља у породици и партнерским односима. </w:t>
      </w:r>
      <w:r w:rsidRPr="00C85640">
        <w:rPr>
          <w:color w:val="000000" w:themeColor="text1"/>
        </w:rPr>
        <w:t xml:space="preserve">Београд: Заштитник грађана. </w:t>
      </w:r>
    </w:p>
    <w:p w14:paraId="0788524F"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Заштитник грађана (2016). </w:t>
      </w:r>
      <w:r w:rsidRPr="00C85640">
        <w:rPr>
          <w:i/>
          <w:color w:val="000000" w:themeColor="text1"/>
        </w:rPr>
        <w:t xml:space="preserve">Заштита жена од насиља у породици и партнерским односима – Изабране препоруке Заштитника грађана. </w:t>
      </w:r>
      <w:r w:rsidRPr="00C85640">
        <w:rPr>
          <w:color w:val="000000" w:themeColor="text1"/>
        </w:rPr>
        <w:t xml:space="preserve">Београд: Заштитник грађана. </w:t>
      </w:r>
    </w:p>
    <w:p w14:paraId="13CA6304" w14:textId="77777777" w:rsidR="00184E0F" w:rsidRPr="00C85640" w:rsidRDefault="00184E0F" w:rsidP="00315C2E">
      <w:pPr>
        <w:snapToGrid w:val="0"/>
        <w:spacing w:before="120" w:after="120"/>
        <w:ind w:left="720" w:hanging="720"/>
        <w:jc w:val="both"/>
        <w:rPr>
          <w:color w:val="000000" w:themeColor="text1"/>
        </w:rPr>
      </w:pPr>
      <w:r w:rsidRPr="00C85640">
        <w:rPr>
          <w:color w:val="000000" w:themeColor="text1"/>
        </w:rPr>
        <w:t>Заштитник грађана (20</w:t>
      </w:r>
      <w:r w:rsidRPr="00C85640">
        <w:rPr>
          <w:color w:val="000000" w:themeColor="text1"/>
          <w:lang w:val="sr-Cyrl-RS"/>
        </w:rPr>
        <w:t>1</w:t>
      </w:r>
      <w:r w:rsidRPr="00C85640">
        <w:rPr>
          <w:color w:val="000000" w:themeColor="text1"/>
          <w:lang w:val="en-US"/>
        </w:rPr>
        <w:t>7</w:t>
      </w:r>
      <w:r w:rsidRPr="00C85640">
        <w:rPr>
          <w:color w:val="000000" w:themeColor="text1"/>
        </w:rPr>
        <w:t>).</w:t>
      </w:r>
      <w:r w:rsidRPr="00C85640">
        <w:rPr>
          <w:color w:val="000000" w:themeColor="text1"/>
          <w:lang w:val="sr-Cyrl-RS"/>
        </w:rPr>
        <w:t xml:space="preserve"> </w:t>
      </w:r>
      <w:r w:rsidRPr="00C85640">
        <w:rPr>
          <w:i/>
          <w:iCs/>
          <w:color w:val="000000" w:themeColor="text1"/>
          <w:lang w:val="sr-Cyrl-RS"/>
        </w:rPr>
        <w:t>Посебан извештај Заштитника грађана</w:t>
      </w:r>
      <w:r w:rsidRPr="00C85640">
        <w:rPr>
          <w:i/>
          <w:iCs/>
          <w:color w:val="000000" w:themeColor="text1"/>
          <w:lang w:val="en-US"/>
        </w:rPr>
        <w:t xml:space="preserve"> о репродуктивном здрављу Ромкиња са препорукама</w:t>
      </w:r>
      <w:r w:rsidRPr="00C85640">
        <w:rPr>
          <w:i/>
          <w:iCs/>
          <w:color w:val="000000" w:themeColor="text1"/>
          <w:lang w:val="sr-Cyrl-RS"/>
        </w:rPr>
        <w:t xml:space="preserve">. </w:t>
      </w:r>
      <w:r w:rsidRPr="00C85640">
        <w:rPr>
          <w:color w:val="000000" w:themeColor="text1"/>
        </w:rPr>
        <w:t xml:space="preserve">Београд: Заштитник грађана. </w:t>
      </w:r>
    </w:p>
    <w:p w14:paraId="56453A69" w14:textId="77777777" w:rsidR="00184E0F" w:rsidRPr="00C85640" w:rsidRDefault="00184E0F" w:rsidP="00315C2E">
      <w:pPr>
        <w:snapToGrid w:val="0"/>
        <w:spacing w:before="120" w:after="120"/>
        <w:ind w:left="720" w:hanging="720"/>
        <w:jc w:val="both"/>
        <w:rPr>
          <w:color w:val="000000" w:themeColor="text1"/>
        </w:rPr>
      </w:pPr>
      <w:r w:rsidRPr="00C85640">
        <w:rPr>
          <w:color w:val="000000" w:themeColor="text1"/>
        </w:rPr>
        <w:t>Заштитник грађана (20</w:t>
      </w:r>
      <w:r w:rsidRPr="00C85640">
        <w:rPr>
          <w:color w:val="000000" w:themeColor="text1"/>
          <w:lang w:val="sr-Cyrl-RS"/>
        </w:rPr>
        <w:t>1</w:t>
      </w:r>
      <w:r w:rsidRPr="00C85640">
        <w:rPr>
          <w:color w:val="000000" w:themeColor="text1"/>
          <w:lang w:val="en-US"/>
        </w:rPr>
        <w:t>8</w:t>
      </w:r>
      <w:r w:rsidRPr="00C85640">
        <w:rPr>
          <w:color w:val="000000" w:themeColor="text1"/>
        </w:rPr>
        <w:t>).</w:t>
      </w:r>
      <w:r w:rsidRPr="00C85640">
        <w:rPr>
          <w:color w:val="000000" w:themeColor="text1"/>
          <w:lang w:val="sr-Cyrl-RS"/>
        </w:rPr>
        <w:t xml:space="preserve"> </w:t>
      </w:r>
      <w:r w:rsidRPr="00C85640">
        <w:rPr>
          <w:i/>
          <w:iCs/>
          <w:color w:val="000000" w:themeColor="text1"/>
          <w:lang w:val="sr-Cyrl-RS"/>
        </w:rPr>
        <w:t>Посебан извештај Заштитника грађана</w:t>
      </w:r>
      <w:r w:rsidRPr="00C85640">
        <w:rPr>
          <w:i/>
          <w:iCs/>
          <w:color w:val="000000" w:themeColor="text1"/>
          <w:lang w:val="en-US"/>
        </w:rPr>
        <w:t>: заступљеност жена на местима одлучивања и позиција и активности локалних механизама за родну равноправност у јединицама локалне самоуправе у Србији</w:t>
      </w:r>
      <w:r w:rsidRPr="00C85640">
        <w:rPr>
          <w:i/>
          <w:iCs/>
          <w:color w:val="000000" w:themeColor="text1"/>
          <w:lang w:val="sr-Cyrl-RS"/>
        </w:rPr>
        <w:t xml:space="preserve">. </w:t>
      </w:r>
      <w:r w:rsidRPr="00C85640">
        <w:rPr>
          <w:color w:val="000000" w:themeColor="text1"/>
        </w:rPr>
        <w:t xml:space="preserve">Београд: Заштитник грађана. </w:t>
      </w:r>
    </w:p>
    <w:p w14:paraId="38DEC38F"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Заштитник грађана (20</w:t>
      </w:r>
      <w:r w:rsidRPr="00C85640">
        <w:rPr>
          <w:color w:val="000000" w:themeColor="text1"/>
          <w:lang w:val="sr-Cyrl-RS"/>
        </w:rPr>
        <w:t>19</w:t>
      </w:r>
      <w:r w:rsidRPr="00C85640">
        <w:rPr>
          <w:color w:val="000000" w:themeColor="text1"/>
        </w:rPr>
        <w:t>).</w:t>
      </w:r>
      <w:r w:rsidRPr="00C85640">
        <w:rPr>
          <w:color w:val="000000" w:themeColor="text1"/>
          <w:lang w:val="sr-Cyrl-RS"/>
        </w:rPr>
        <w:t xml:space="preserve"> </w:t>
      </w:r>
      <w:r w:rsidRPr="00C85640">
        <w:rPr>
          <w:i/>
          <w:iCs/>
          <w:color w:val="000000" w:themeColor="text1"/>
          <w:lang w:val="sr-Cyrl-RS"/>
        </w:rPr>
        <w:t>Посебан извештај Заштитника грађана о спровођењу Стратегије за социјално укључивање Рома и Ромкиња са препорукама</w:t>
      </w:r>
      <w:r w:rsidRPr="00C85640">
        <w:rPr>
          <w:i/>
          <w:color w:val="000000" w:themeColor="text1"/>
        </w:rPr>
        <w:t xml:space="preserve">. </w:t>
      </w:r>
      <w:r w:rsidRPr="00C85640">
        <w:rPr>
          <w:color w:val="000000" w:themeColor="text1"/>
        </w:rPr>
        <w:t xml:space="preserve">Београд: Заштитник грађана. </w:t>
      </w:r>
    </w:p>
    <w:p w14:paraId="550110A0" w14:textId="77777777" w:rsidR="00184E0F" w:rsidRPr="00C85640" w:rsidRDefault="00184E0F" w:rsidP="004A3FE0">
      <w:pPr>
        <w:snapToGrid w:val="0"/>
        <w:spacing w:before="120" w:after="120"/>
        <w:ind w:left="720" w:hanging="720"/>
        <w:jc w:val="both"/>
        <w:rPr>
          <w:color w:val="000000" w:themeColor="text1"/>
          <w:lang w:val="sr-Cyrl-RS"/>
        </w:rPr>
      </w:pPr>
      <w:r w:rsidRPr="00C85640">
        <w:rPr>
          <w:color w:val="000000" w:themeColor="text1"/>
        </w:rPr>
        <w:t xml:space="preserve">Заштитник грађана (2020. </w:t>
      </w:r>
      <w:r w:rsidRPr="00C85640">
        <w:rPr>
          <w:i/>
          <w:iCs/>
          <w:color w:val="000000" w:themeColor="text1"/>
          <w:lang w:val="sr-Cyrl-RS"/>
        </w:rPr>
        <w:t xml:space="preserve">Редован годишњи извештај Заштитника грађана за 2020. годину. </w:t>
      </w:r>
      <w:r w:rsidRPr="00C85640">
        <w:rPr>
          <w:color w:val="000000" w:themeColor="text1"/>
        </w:rPr>
        <w:t>Београд: Заштитник грађана</w:t>
      </w:r>
      <w:r w:rsidRPr="00C85640">
        <w:rPr>
          <w:color w:val="000000" w:themeColor="text1"/>
          <w:lang w:val="sr-Cyrl-RS"/>
        </w:rPr>
        <w:t>, стр. 36-66.</w:t>
      </w:r>
    </w:p>
    <w:p w14:paraId="24E7B580" w14:textId="77777777" w:rsidR="00184E0F" w:rsidRPr="00C85640" w:rsidRDefault="00184E0F" w:rsidP="00E40DC0">
      <w:pPr>
        <w:snapToGrid w:val="0"/>
        <w:spacing w:before="120" w:after="120"/>
        <w:ind w:left="720" w:hanging="720"/>
        <w:jc w:val="both"/>
        <w:rPr>
          <w:color w:val="000000" w:themeColor="text1"/>
        </w:rPr>
      </w:pPr>
      <w:r w:rsidRPr="00C85640">
        <w:rPr>
          <w:color w:val="000000" w:themeColor="text1"/>
        </w:rPr>
        <w:t xml:space="preserve">Заштитник грађана (2020). </w:t>
      </w:r>
      <w:r w:rsidRPr="00C85640">
        <w:rPr>
          <w:i/>
          <w:color w:val="000000" w:themeColor="text1"/>
        </w:rPr>
        <w:t xml:space="preserve">Заштита жена од насиља у породици и партнерским односима – Изабране препоруке Заштитника грађана. </w:t>
      </w:r>
      <w:r w:rsidRPr="00C85640">
        <w:rPr>
          <w:color w:val="000000" w:themeColor="text1"/>
        </w:rPr>
        <w:t xml:space="preserve">Београд: Заштитник грађана. </w:t>
      </w:r>
    </w:p>
    <w:p w14:paraId="682AAE23" w14:textId="77777777" w:rsidR="00184E0F" w:rsidRPr="00C85640" w:rsidRDefault="00184E0F" w:rsidP="00D92E00">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w:t>
      </w:r>
      <w:r w:rsidRPr="00C85640">
        <w:rPr>
          <w:color w:val="000000" w:themeColor="text1"/>
          <w:lang w:val="sr-Cyrl-RS"/>
        </w:rPr>
        <w:t>1</w:t>
      </w:r>
      <w:r w:rsidRPr="00C85640">
        <w:rPr>
          <w:color w:val="000000" w:themeColor="text1"/>
          <w:lang w:val="en-US"/>
        </w:rPr>
        <w:t>2)</w:t>
      </w:r>
      <w:r w:rsidRPr="00C85640">
        <w:rPr>
          <w:color w:val="000000" w:themeColor="text1"/>
          <w:lang w:val="sr-Cyrl-RS"/>
        </w:rPr>
        <w:t xml:space="preserve">. </w:t>
      </w:r>
      <w:r w:rsidRPr="00C85640">
        <w:rPr>
          <w:i/>
          <w:iCs/>
          <w:color w:val="000000" w:themeColor="text1"/>
          <w:lang w:val="sr-Cyrl-RS"/>
        </w:rPr>
        <w:t>Медији и дискриминација у Србији</w:t>
      </w:r>
      <w:r w:rsidRPr="00C85640">
        <w:rPr>
          <w:i/>
          <w:iCs/>
          <w:color w:val="000000" w:themeColor="text1"/>
          <w:lang w:val="en-US"/>
        </w:rPr>
        <w:t xml:space="preserve">. </w:t>
      </w:r>
      <w:r w:rsidRPr="00C85640">
        <w:rPr>
          <w:color w:val="000000" w:themeColor="text1"/>
          <w:lang w:val="en-US"/>
        </w:rPr>
        <w:t xml:space="preserve">Београд: Повереник за заштиту равноправности. </w:t>
      </w:r>
    </w:p>
    <w:p w14:paraId="48676F39" w14:textId="77777777" w:rsidR="00184E0F" w:rsidRPr="00C85640" w:rsidRDefault="00184E0F" w:rsidP="004A3FE0">
      <w:pPr>
        <w:snapToGrid w:val="0"/>
        <w:spacing w:before="120" w:after="120"/>
        <w:ind w:left="720" w:hanging="720"/>
        <w:jc w:val="both"/>
        <w:rPr>
          <w:color w:val="000000" w:themeColor="text1"/>
          <w:lang w:val="sl-SI"/>
        </w:rPr>
      </w:pPr>
      <w:r w:rsidRPr="00C85640">
        <w:rPr>
          <w:color w:val="000000" w:themeColor="text1"/>
          <w:lang w:val="en-US"/>
        </w:rPr>
        <w:t xml:space="preserve">Повереник за заштиту равноправности (2015) </w:t>
      </w:r>
      <w:r w:rsidRPr="00C85640">
        <w:rPr>
          <w:i/>
          <w:color w:val="000000" w:themeColor="text1"/>
          <w:lang w:val="en-US"/>
        </w:rPr>
        <w:t xml:space="preserve">Посебан извештај Повереника за заштиту равноправности о дискриминацији жена. </w:t>
      </w:r>
      <w:r w:rsidRPr="00C85640">
        <w:rPr>
          <w:color w:val="000000" w:themeColor="text1"/>
          <w:lang w:val="en-US"/>
        </w:rPr>
        <w:t xml:space="preserve">Београд: Повереник за заштиту равноправности. </w:t>
      </w:r>
    </w:p>
    <w:p w14:paraId="4322B6DF" w14:textId="77777777" w:rsidR="00184E0F" w:rsidRPr="00C85640" w:rsidRDefault="00184E0F" w:rsidP="00C10DD1">
      <w:pPr>
        <w:snapToGrid w:val="0"/>
        <w:spacing w:before="120" w:after="120"/>
        <w:ind w:left="720" w:hanging="720"/>
        <w:jc w:val="both"/>
        <w:rPr>
          <w:color w:val="000000" w:themeColor="text1"/>
          <w:lang w:val="sr-Cyrl-RS"/>
        </w:rPr>
      </w:pPr>
      <w:r w:rsidRPr="00C85640">
        <w:rPr>
          <w:color w:val="000000" w:themeColor="text1"/>
          <w:lang w:val="sr-Cyrl-RS"/>
        </w:rPr>
        <w:t xml:space="preserve">Повереник за заштиту равноправности (2016). </w:t>
      </w:r>
      <w:r w:rsidRPr="00C85640">
        <w:rPr>
          <w:i/>
          <w:iCs/>
          <w:color w:val="000000" w:themeColor="text1"/>
          <w:lang w:val="sr-Cyrl-RS"/>
        </w:rPr>
        <w:t>Положај старијих на селу</w:t>
      </w:r>
      <w:r w:rsidRPr="00C85640">
        <w:rPr>
          <w:color w:val="000000" w:themeColor="text1"/>
          <w:lang w:val="sr-Cyrl-RS"/>
        </w:rPr>
        <w:t>. Београд: Повереник за заштиту равноправности.</w:t>
      </w:r>
    </w:p>
    <w:p w14:paraId="25CE68B2"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Повереник за заштиту равноправности (2016). </w:t>
      </w:r>
      <w:r w:rsidRPr="00C85640">
        <w:rPr>
          <w:i/>
          <w:iCs/>
          <w:color w:val="000000" w:themeColor="text1"/>
        </w:rPr>
        <w:t xml:space="preserve">Редован годишњи извештај повереника за заштиту равноправности за 2015. годину. </w:t>
      </w:r>
      <w:r w:rsidRPr="00C85640">
        <w:rPr>
          <w:color w:val="000000" w:themeColor="text1"/>
        </w:rPr>
        <w:t>Београд: Повереник за заштиту равноправности.</w:t>
      </w:r>
    </w:p>
    <w:p w14:paraId="7A934CC7" w14:textId="77777777" w:rsidR="00184E0F" w:rsidRPr="00C85640" w:rsidRDefault="00184E0F" w:rsidP="00D92E00">
      <w:pPr>
        <w:snapToGrid w:val="0"/>
        <w:spacing w:before="120" w:after="120"/>
        <w:ind w:left="720" w:hanging="720"/>
        <w:jc w:val="both"/>
        <w:rPr>
          <w:color w:val="000000" w:themeColor="text1"/>
          <w:lang w:val="sr-Cyrl-RS"/>
        </w:rPr>
      </w:pPr>
      <w:r w:rsidRPr="00C85640">
        <w:rPr>
          <w:color w:val="000000" w:themeColor="text1"/>
        </w:rPr>
        <w:t>Повереник за заштиту равноправности (2017).</w:t>
      </w:r>
      <w:r w:rsidRPr="00C85640">
        <w:rPr>
          <w:i/>
          <w:iCs/>
          <w:color w:val="000000" w:themeColor="text1"/>
        </w:rPr>
        <w:t xml:space="preserve"> </w:t>
      </w:r>
      <w:r w:rsidRPr="00C85640">
        <w:rPr>
          <w:i/>
          <w:iCs/>
          <w:color w:val="000000" w:themeColor="text1"/>
          <w:lang w:val="sr-Cyrl-RS"/>
        </w:rPr>
        <w:t>Медији, род и извештавање у ванредним ситуацијама</w:t>
      </w:r>
      <w:r w:rsidRPr="00C85640">
        <w:rPr>
          <w:i/>
          <w:iCs/>
          <w:color w:val="000000" w:themeColor="text1"/>
        </w:rPr>
        <w:t xml:space="preserve">. </w:t>
      </w:r>
      <w:r w:rsidRPr="00C85640">
        <w:rPr>
          <w:color w:val="000000" w:themeColor="text1"/>
        </w:rPr>
        <w:t>Београд: Повереник за заштиту равноправности</w:t>
      </w:r>
      <w:r w:rsidRPr="00C85640">
        <w:rPr>
          <w:color w:val="000000" w:themeColor="text1"/>
          <w:lang w:val="sr-Cyrl-RS"/>
        </w:rPr>
        <w:t>.</w:t>
      </w:r>
    </w:p>
    <w:p w14:paraId="7FF55F82" w14:textId="77777777" w:rsidR="00184E0F" w:rsidRPr="00C85640" w:rsidRDefault="00184E0F" w:rsidP="00C10DD1">
      <w:pPr>
        <w:snapToGrid w:val="0"/>
        <w:spacing w:before="120" w:after="120"/>
        <w:ind w:left="720" w:hanging="720"/>
        <w:jc w:val="both"/>
        <w:rPr>
          <w:color w:val="000000" w:themeColor="text1"/>
          <w:lang w:val="sr-Cyrl-RS"/>
        </w:rPr>
      </w:pPr>
      <w:r w:rsidRPr="00C85640">
        <w:rPr>
          <w:color w:val="000000" w:themeColor="text1"/>
        </w:rPr>
        <w:t xml:space="preserve">Повереник за заштиту равноправности (2017). </w:t>
      </w:r>
      <w:r w:rsidRPr="00C85640">
        <w:rPr>
          <w:i/>
          <w:iCs/>
          <w:color w:val="000000" w:themeColor="text1"/>
        </w:rPr>
        <w:t xml:space="preserve">Прeвeнциja сeгрeгaциje, рaзвoj инклузивних уписних пoлитикa и дeсeгрeгaциja шкoлa и oдeљeњa: мeђунaрoднa искуствa и прeдлoзи зa унaпрeђeњe прaксe у Србиjи. </w:t>
      </w:r>
      <w:r w:rsidRPr="00C85640">
        <w:rPr>
          <w:color w:val="000000" w:themeColor="text1"/>
        </w:rPr>
        <w:t>Београд: Повереник за заштиту равноправности</w:t>
      </w:r>
      <w:r w:rsidRPr="00C85640">
        <w:rPr>
          <w:color w:val="000000" w:themeColor="text1"/>
          <w:lang w:val="sr-Cyrl-RS"/>
        </w:rPr>
        <w:t>.</w:t>
      </w:r>
    </w:p>
    <w:p w14:paraId="035DE9C1"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lastRenderedPageBreak/>
        <w:t xml:space="preserve">Повереник за заштиту равноправности (2017). </w:t>
      </w:r>
      <w:r w:rsidRPr="00C85640">
        <w:rPr>
          <w:i/>
          <w:iCs/>
          <w:color w:val="000000" w:themeColor="text1"/>
        </w:rPr>
        <w:t xml:space="preserve">Редован годишњи извештај повереника за заштиту равноправности за 2016. годину. </w:t>
      </w:r>
      <w:r w:rsidRPr="00C85640">
        <w:rPr>
          <w:color w:val="000000" w:themeColor="text1"/>
        </w:rPr>
        <w:t>Београд: Повереник за заштиту равноправности.</w:t>
      </w:r>
    </w:p>
    <w:p w14:paraId="44DD3767" w14:textId="77777777" w:rsidR="00184E0F" w:rsidRPr="00C85640" w:rsidRDefault="00184E0F" w:rsidP="004A3FE0">
      <w:pPr>
        <w:snapToGrid w:val="0"/>
        <w:spacing w:before="120" w:after="120"/>
        <w:ind w:left="720" w:hanging="720"/>
        <w:jc w:val="both"/>
        <w:rPr>
          <w:color w:val="000000" w:themeColor="text1"/>
          <w:lang w:val="sr-Cyrl-RS"/>
        </w:rPr>
      </w:pPr>
      <w:r w:rsidRPr="00C85640">
        <w:rPr>
          <w:color w:val="000000" w:themeColor="text1"/>
        </w:rPr>
        <w:t>Повереник за заштиту равноправности (2017).</w:t>
      </w:r>
      <w:r w:rsidRPr="00C85640">
        <w:rPr>
          <w:i/>
          <w:iCs/>
          <w:color w:val="000000" w:themeColor="text1"/>
        </w:rPr>
        <w:t xml:space="preserve"> </w:t>
      </w:r>
      <w:r w:rsidRPr="00C85640">
        <w:rPr>
          <w:i/>
          <w:iCs/>
          <w:color w:val="000000" w:themeColor="text1"/>
          <w:lang w:val="sr-Cyrl-RS"/>
        </w:rPr>
        <w:t>Родна равноправност у јединицама локалне самоуправе</w:t>
      </w:r>
      <w:r w:rsidRPr="00C85640">
        <w:rPr>
          <w:i/>
          <w:iCs/>
          <w:color w:val="000000" w:themeColor="text1"/>
        </w:rPr>
        <w:t xml:space="preserve">. </w:t>
      </w:r>
      <w:r w:rsidRPr="00C85640">
        <w:rPr>
          <w:color w:val="000000" w:themeColor="text1"/>
        </w:rPr>
        <w:t>Београд: Повереник за заштиту равноправности</w:t>
      </w:r>
      <w:r w:rsidRPr="00C85640">
        <w:rPr>
          <w:color w:val="000000" w:themeColor="text1"/>
          <w:lang w:val="sr-Cyrl-RS"/>
        </w:rPr>
        <w:t>.</w:t>
      </w:r>
    </w:p>
    <w:p w14:paraId="75A33D49" w14:textId="77777777" w:rsidR="00184E0F" w:rsidRPr="00C85640" w:rsidRDefault="00184E0F" w:rsidP="00AF1079">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w:t>
      </w:r>
      <w:r w:rsidRPr="00C85640">
        <w:rPr>
          <w:color w:val="000000" w:themeColor="text1"/>
          <w:lang w:val="sr-Cyrl-RS"/>
        </w:rPr>
        <w:t>18</w:t>
      </w:r>
      <w:r w:rsidRPr="00C85640">
        <w:rPr>
          <w:color w:val="000000" w:themeColor="text1"/>
          <w:lang w:val="en-US"/>
        </w:rPr>
        <w:t>)</w:t>
      </w:r>
      <w:r w:rsidRPr="00C85640">
        <w:rPr>
          <w:color w:val="000000" w:themeColor="text1"/>
          <w:lang w:val="sr-Cyrl-RS"/>
        </w:rPr>
        <w:t xml:space="preserve">. </w:t>
      </w:r>
      <w:r w:rsidRPr="00C85640">
        <w:rPr>
          <w:i/>
          <w:iCs/>
          <w:color w:val="000000" w:themeColor="text1"/>
          <w:lang w:val="sr-Cyrl-RS"/>
        </w:rPr>
        <w:t>Однос представника органа јавне власти према дискриминацији у Србији.</w:t>
      </w:r>
      <w:r w:rsidRPr="00C85640">
        <w:rPr>
          <w:i/>
          <w:iCs/>
          <w:color w:val="000000" w:themeColor="text1"/>
          <w:lang w:val="en-US"/>
        </w:rPr>
        <w:t xml:space="preserve">. </w:t>
      </w:r>
      <w:r w:rsidRPr="00C85640">
        <w:rPr>
          <w:color w:val="000000" w:themeColor="text1"/>
          <w:lang w:val="en-US"/>
        </w:rPr>
        <w:t xml:space="preserve">Београд: Повереник за заштиту равноправности. </w:t>
      </w:r>
    </w:p>
    <w:p w14:paraId="127315AE" w14:textId="77777777" w:rsidR="00184E0F" w:rsidRPr="00C85640" w:rsidRDefault="00184E0F" w:rsidP="004A3FE0">
      <w:pPr>
        <w:snapToGrid w:val="0"/>
        <w:spacing w:before="120" w:after="120"/>
        <w:ind w:left="720" w:hanging="720"/>
        <w:jc w:val="both"/>
        <w:rPr>
          <w:color w:val="000000" w:themeColor="text1"/>
          <w:lang w:val="en-US"/>
        </w:rPr>
      </w:pPr>
      <w:r w:rsidRPr="00C85640">
        <w:rPr>
          <w:color w:val="000000" w:themeColor="text1"/>
        </w:rPr>
        <w:t xml:space="preserve">Повереник за заштиту равноправности (2018). </w:t>
      </w:r>
      <w:r w:rsidRPr="00C85640">
        <w:rPr>
          <w:i/>
          <w:iCs/>
          <w:color w:val="000000" w:themeColor="text1"/>
        </w:rPr>
        <w:t xml:space="preserve">Редован годишњи извештај повереника за заштиту равноправности за 2017. годину. </w:t>
      </w:r>
      <w:r w:rsidRPr="00C85640">
        <w:rPr>
          <w:color w:val="000000" w:themeColor="text1"/>
        </w:rPr>
        <w:t>Београд: Повереник за заштиту равноправности</w:t>
      </w:r>
    </w:p>
    <w:p w14:paraId="641366EF" w14:textId="77777777" w:rsidR="00184E0F" w:rsidRPr="00C85640" w:rsidRDefault="00184E0F" w:rsidP="004A3FE0">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(2019)</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en-US"/>
        </w:rPr>
        <w:t>Дискриминација на тржишту рада</w:t>
      </w:r>
      <w:r w:rsidRPr="00C85640">
        <w:rPr>
          <w:color w:val="000000" w:themeColor="text1"/>
          <w:lang w:val="en-US"/>
        </w:rPr>
        <w:t xml:space="preserve">, Београд: Повереник за заштиту равноправности. </w:t>
      </w:r>
    </w:p>
    <w:p w14:paraId="5760DDE7" w14:textId="77777777" w:rsidR="00184E0F" w:rsidRPr="00C85640" w:rsidRDefault="00184E0F" w:rsidP="004A3FE0">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(2019)</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en-US"/>
        </w:rPr>
        <w:t xml:space="preserve">Истраживање о положају старијих жена у Србији. </w:t>
      </w:r>
      <w:r w:rsidRPr="00C85640">
        <w:rPr>
          <w:color w:val="000000" w:themeColor="text1"/>
          <w:lang w:val="en-US"/>
        </w:rPr>
        <w:t xml:space="preserve">Београд: Повереник за заштиту равноправности. </w:t>
      </w:r>
    </w:p>
    <w:p w14:paraId="3A2DC328" w14:textId="77777777" w:rsidR="00184E0F" w:rsidRPr="00C85640" w:rsidRDefault="00184E0F" w:rsidP="004A3FE0">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(2020)</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sr-Latn-RS"/>
        </w:rPr>
        <w:t>Редован годишњи извештај Повереника за заштиту равноправности за 2019. годину</w:t>
      </w:r>
      <w:r w:rsidRPr="00C85640">
        <w:rPr>
          <w:i/>
          <w:iCs/>
          <w:color w:val="000000" w:themeColor="text1"/>
          <w:lang w:val="en-US"/>
        </w:rPr>
        <w:t xml:space="preserve">. </w:t>
      </w:r>
      <w:r w:rsidRPr="00C85640">
        <w:rPr>
          <w:color w:val="000000" w:themeColor="text1"/>
          <w:lang w:val="en-US"/>
        </w:rPr>
        <w:t xml:space="preserve">Београд: Повереник за заштиту равноправности. </w:t>
      </w:r>
    </w:p>
    <w:p w14:paraId="08A4A004" w14:textId="77777777" w:rsidR="00184E0F" w:rsidRPr="00C85640" w:rsidRDefault="00184E0F" w:rsidP="00AF1079">
      <w:pPr>
        <w:snapToGrid w:val="0"/>
        <w:spacing w:before="120" w:after="120"/>
        <w:ind w:left="720" w:hanging="720"/>
        <w:jc w:val="both"/>
        <w:rPr>
          <w:color w:val="000000" w:themeColor="text1"/>
          <w:lang w:val="sr-Cyrl-RS"/>
        </w:rPr>
      </w:pPr>
      <w:r w:rsidRPr="00C85640">
        <w:rPr>
          <w:color w:val="000000" w:themeColor="text1"/>
        </w:rPr>
        <w:t>Повереник за заштиту равноправности (20</w:t>
      </w:r>
      <w:r w:rsidRPr="00C85640">
        <w:rPr>
          <w:color w:val="000000" w:themeColor="text1"/>
          <w:lang w:val="sr-Cyrl-RS"/>
        </w:rPr>
        <w:t>21</w:t>
      </w:r>
      <w:r w:rsidRPr="00C85640">
        <w:rPr>
          <w:color w:val="000000" w:themeColor="text1"/>
        </w:rPr>
        <w:t>).</w:t>
      </w:r>
      <w:r w:rsidRPr="00C85640">
        <w:rPr>
          <w:i/>
          <w:iCs/>
          <w:color w:val="000000" w:themeColor="text1"/>
          <w:lang w:val="sr-Cyrl-RS"/>
        </w:rPr>
        <w:t xml:space="preserve"> Перцепција ромске заједнице о дискриминацији</w:t>
      </w:r>
      <w:r w:rsidRPr="00C85640">
        <w:rPr>
          <w:i/>
          <w:iCs/>
          <w:color w:val="000000" w:themeColor="text1"/>
        </w:rPr>
        <w:t xml:space="preserve">. </w:t>
      </w:r>
      <w:r w:rsidRPr="00C85640">
        <w:rPr>
          <w:color w:val="000000" w:themeColor="text1"/>
        </w:rPr>
        <w:t>Београд: Повереник за заштиту равноправности</w:t>
      </w:r>
      <w:r w:rsidRPr="00C85640">
        <w:rPr>
          <w:color w:val="000000" w:themeColor="text1"/>
          <w:lang w:val="sr-Cyrl-RS"/>
        </w:rPr>
        <w:t>.</w:t>
      </w:r>
    </w:p>
    <w:p w14:paraId="2E9B5BB2" w14:textId="77777777" w:rsidR="00184E0F" w:rsidRPr="00C85640" w:rsidRDefault="00184E0F" w:rsidP="00D92E00">
      <w:pPr>
        <w:snapToGrid w:val="0"/>
        <w:spacing w:before="120" w:after="120"/>
        <w:ind w:left="720" w:hanging="720"/>
        <w:jc w:val="both"/>
        <w:rPr>
          <w:color w:val="000000" w:themeColor="text1"/>
          <w:lang w:val="en-US"/>
        </w:rPr>
      </w:pPr>
      <w:r w:rsidRPr="00C85640">
        <w:rPr>
          <w:color w:val="000000" w:themeColor="text1"/>
          <w:lang w:val="en-US"/>
        </w:rPr>
        <w:t>Повереник за заштиту равноправности (2021)</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sr-Latn-RS"/>
        </w:rPr>
        <w:t>Редован годишњи извештај Повереника за заштиту равноправности за 2020. годину</w:t>
      </w:r>
      <w:r w:rsidRPr="00C85640">
        <w:rPr>
          <w:i/>
          <w:iCs/>
          <w:color w:val="000000" w:themeColor="text1"/>
          <w:lang w:val="en-US"/>
        </w:rPr>
        <w:t xml:space="preserve">. </w:t>
      </w:r>
      <w:r w:rsidRPr="00C85640">
        <w:rPr>
          <w:color w:val="000000" w:themeColor="text1"/>
          <w:lang w:val="en-US"/>
        </w:rPr>
        <w:t xml:space="preserve">Београд: Повереник за заштиту равноправности. </w:t>
      </w:r>
    </w:p>
    <w:p w14:paraId="191995E1" w14:textId="77777777" w:rsidR="00184E0F" w:rsidRPr="00C85640" w:rsidRDefault="00184E0F" w:rsidP="00AF1079">
      <w:pPr>
        <w:snapToGrid w:val="0"/>
        <w:spacing w:before="120" w:after="120"/>
        <w:ind w:left="720" w:hanging="720"/>
        <w:jc w:val="both"/>
        <w:rPr>
          <w:color w:val="000000" w:themeColor="text1"/>
          <w:lang w:val="sr-Cyrl-RS"/>
        </w:rPr>
      </w:pPr>
      <w:r w:rsidRPr="00C85640">
        <w:rPr>
          <w:color w:val="000000" w:themeColor="text1"/>
        </w:rPr>
        <w:t>Повереник за заштиту равноправности (20</w:t>
      </w:r>
      <w:r w:rsidRPr="00C85640">
        <w:rPr>
          <w:color w:val="000000" w:themeColor="text1"/>
          <w:lang w:val="sr-Cyrl-RS"/>
        </w:rPr>
        <w:t>21</w:t>
      </w:r>
      <w:r w:rsidRPr="00C85640">
        <w:rPr>
          <w:color w:val="000000" w:themeColor="text1"/>
        </w:rPr>
        <w:t>).</w:t>
      </w:r>
      <w:r w:rsidRPr="00C85640">
        <w:rPr>
          <w:i/>
          <w:iCs/>
          <w:color w:val="000000" w:themeColor="text1"/>
        </w:rPr>
        <w:t xml:space="preserve"> </w:t>
      </w:r>
      <w:r w:rsidRPr="00C85640">
        <w:rPr>
          <w:i/>
          <w:iCs/>
          <w:color w:val="000000" w:themeColor="text1"/>
          <w:lang w:val="sr-Cyrl-RS"/>
        </w:rPr>
        <w:t>Родна равноправност и равнотежа између пословног и приватног живота – Фокус: Стаклени плафон, лепљиви под</w:t>
      </w:r>
      <w:r w:rsidRPr="00C85640">
        <w:rPr>
          <w:i/>
          <w:iCs/>
          <w:color w:val="000000" w:themeColor="text1"/>
        </w:rPr>
        <w:t xml:space="preserve">. </w:t>
      </w:r>
      <w:r w:rsidRPr="00C85640">
        <w:rPr>
          <w:color w:val="000000" w:themeColor="text1"/>
        </w:rPr>
        <w:t>Београд: Повереник за заштиту равноправности</w:t>
      </w:r>
      <w:r w:rsidRPr="00C85640">
        <w:rPr>
          <w:color w:val="000000" w:themeColor="text1"/>
          <w:lang w:val="sr-Cyrl-RS"/>
        </w:rPr>
        <w:t>.</w:t>
      </w:r>
    </w:p>
    <w:p w14:paraId="0597A6E4" w14:textId="77777777" w:rsidR="00184E0F" w:rsidRPr="00C85640" w:rsidRDefault="00184E0F" w:rsidP="004A3FE0">
      <w:pPr>
        <w:snapToGrid w:val="0"/>
        <w:spacing w:before="120" w:after="120"/>
        <w:ind w:left="720" w:hanging="720"/>
        <w:jc w:val="both"/>
        <w:rPr>
          <w:color w:val="000000" w:themeColor="text1"/>
          <w:lang w:val="en-GB"/>
        </w:rPr>
      </w:pPr>
      <w:r w:rsidRPr="00C85640">
        <w:rPr>
          <w:color w:val="000000" w:themeColor="text1"/>
          <w:lang w:val="sr-Latn-RS"/>
        </w:rPr>
        <w:t xml:space="preserve">Покрајински заштитник грађана (2018). </w:t>
      </w:r>
      <w:r w:rsidRPr="00C85640">
        <w:rPr>
          <w:i/>
          <w:iCs/>
          <w:color w:val="000000" w:themeColor="text1"/>
          <w:lang w:val="sr-Latn-RS"/>
        </w:rPr>
        <w:t>Репродуктивно здравље жена са инвалидитетом у АП Војводини</w:t>
      </w:r>
      <w:r w:rsidRPr="00C85640">
        <w:rPr>
          <w:color w:val="000000" w:themeColor="text1"/>
          <w:lang w:val="sr-Latn-RS"/>
        </w:rPr>
        <w:t>, Нови Сад: Покрајински заштитник грађана.</w:t>
      </w:r>
    </w:p>
    <w:p w14:paraId="25EA3D9D"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(2011). </w:t>
      </w:r>
      <w:r w:rsidRPr="00C85640">
        <w:rPr>
          <w:i/>
          <w:iCs/>
          <w:color w:val="000000" w:themeColor="text1"/>
        </w:rPr>
        <w:t xml:space="preserve">Насиље над женама у породици – Резултати истраживања праксе институција у 2010. години. </w:t>
      </w:r>
      <w:r w:rsidRPr="00C85640">
        <w:rPr>
          <w:color w:val="000000" w:themeColor="text1"/>
        </w:rPr>
        <w:t>Нови Сад: Покрајински омбудсман.</w:t>
      </w:r>
    </w:p>
    <w:p w14:paraId="264A8023"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(2011). </w:t>
      </w:r>
      <w:r w:rsidRPr="00C85640">
        <w:rPr>
          <w:i/>
          <w:iCs/>
          <w:color w:val="000000" w:themeColor="text1"/>
        </w:rPr>
        <w:t>Примена Посебног протокола Министарства здравља Републике Србије за заштиту и поступање са женама које су изложене насиљу</w:t>
      </w:r>
      <w:r w:rsidRPr="00C85640">
        <w:rPr>
          <w:color w:val="000000" w:themeColor="text1"/>
        </w:rPr>
        <w:t>. Нови Сад: Покрајински омбудсман.</w:t>
      </w:r>
    </w:p>
    <w:p w14:paraId="132278DD"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(2013). </w:t>
      </w:r>
      <w:r w:rsidRPr="00C85640">
        <w:rPr>
          <w:i/>
          <w:iCs/>
          <w:color w:val="000000" w:themeColor="text1"/>
        </w:rPr>
        <w:t xml:space="preserve"> Насиље над женама у породици – Извештај Покрајинског омбудсмана за 2012. годину. </w:t>
      </w:r>
      <w:r w:rsidRPr="00C85640">
        <w:rPr>
          <w:color w:val="000000" w:themeColor="text1"/>
        </w:rPr>
        <w:t>Нови Сад: Покрајински омбудсман.</w:t>
      </w:r>
    </w:p>
    <w:p w14:paraId="2C8367F7"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(2013). </w:t>
      </w:r>
      <w:r w:rsidRPr="00C85640">
        <w:rPr>
          <w:i/>
          <w:iCs/>
          <w:color w:val="000000" w:themeColor="text1"/>
        </w:rPr>
        <w:t xml:space="preserve">Примена Закона о равноправности полова у јединицама локалних самоуправа на територији АП Војводина. </w:t>
      </w:r>
      <w:r w:rsidRPr="00C85640">
        <w:rPr>
          <w:color w:val="000000" w:themeColor="text1"/>
        </w:rPr>
        <w:t>Нови Сад: Покрајински омбудсман.</w:t>
      </w:r>
    </w:p>
    <w:p w14:paraId="4838329E"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(2015). </w:t>
      </w:r>
      <w:r w:rsidRPr="00C85640">
        <w:rPr>
          <w:i/>
          <w:iCs/>
          <w:color w:val="000000" w:themeColor="text1"/>
        </w:rPr>
        <w:t xml:space="preserve">Положај жена у националним саветима националних мањина – Извештај. </w:t>
      </w:r>
      <w:r w:rsidRPr="00C85640">
        <w:rPr>
          <w:color w:val="000000" w:themeColor="text1"/>
        </w:rPr>
        <w:t xml:space="preserve"> Нови Сад: Покрајински омбудсман.</w:t>
      </w:r>
    </w:p>
    <w:p w14:paraId="2EFAA09B" w14:textId="77777777" w:rsidR="00184E0F" w:rsidRPr="00C85640" w:rsidRDefault="00184E0F" w:rsidP="004A3FE0">
      <w:pPr>
        <w:snapToGrid w:val="0"/>
        <w:spacing w:before="120" w:after="120"/>
        <w:ind w:left="720" w:hanging="720"/>
        <w:jc w:val="both"/>
        <w:rPr>
          <w:color w:val="000000" w:themeColor="text1"/>
        </w:rPr>
      </w:pPr>
      <w:r w:rsidRPr="00C85640">
        <w:rPr>
          <w:color w:val="000000" w:themeColor="text1"/>
        </w:rPr>
        <w:t xml:space="preserve">Покрајински омбудсман (2015). </w:t>
      </w:r>
      <w:r w:rsidRPr="00C85640">
        <w:rPr>
          <w:i/>
          <w:iCs/>
          <w:color w:val="000000" w:themeColor="text1"/>
        </w:rPr>
        <w:t xml:space="preserve">Примена принципа родне равноправности у јединицама локалне самоуправе у АП Војводини. </w:t>
      </w:r>
      <w:r w:rsidRPr="00C85640">
        <w:rPr>
          <w:color w:val="000000" w:themeColor="text1"/>
        </w:rPr>
        <w:t>Нови Сад: Покрајински омбудсман.</w:t>
      </w:r>
    </w:p>
    <w:p w14:paraId="5FF01F8A" w14:textId="77777777" w:rsidR="00184E0F" w:rsidRPr="00C85640" w:rsidRDefault="00184E0F" w:rsidP="004A3FE0">
      <w:pPr>
        <w:snapToGrid w:val="0"/>
        <w:spacing w:before="120" w:after="120"/>
        <w:ind w:left="720" w:hanging="720"/>
        <w:jc w:val="both"/>
        <w:rPr>
          <w:color w:val="000000" w:themeColor="text1"/>
          <w:lang w:val="sr-Latn-CS"/>
        </w:rPr>
      </w:pPr>
      <w:r w:rsidRPr="00C85640">
        <w:rPr>
          <w:color w:val="000000" w:themeColor="text1"/>
          <w:lang w:val="sr-Latn-CS"/>
        </w:rPr>
        <w:lastRenderedPageBreak/>
        <w:t xml:space="preserve">Република Србија. Републичка радиодифузна агенција (2014). </w:t>
      </w:r>
      <w:r w:rsidRPr="00C85640">
        <w:rPr>
          <w:i/>
          <w:iCs/>
          <w:color w:val="000000" w:themeColor="text1"/>
          <w:lang w:val="sr-Latn-CS"/>
        </w:rPr>
        <w:t>Родна равноправност и полни стереотипи на првом програму Радио-телевизије Србије</w:t>
      </w:r>
      <w:r w:rsidRPr="00C85640">
        <w:rPr>
          <w:color w:val="000000" w:themeColor="text1"/>
          <w:lang w:val="sr-Latn-CS"/>
        </w:rPr>
        <w:t>. Београд: Служба за надзор и анализу, Републичка радиодифузна агенција.</w:t>
      </w:r>
    </w:p>
    <w:p w14:paraId="19F6EB0B" w14:textId="77777777" w:rsidR="00184E0F" w:rsidRPr="00C85640" w:rsidRDefault="00184E0F" w:rsidP="004A3FE0">
      <w:pPr>
        <w:snapToGrid w:val="0"/>
        <w:spacing w:before="120" w:after="120"/>
        <w:ind w:left="720" w:hanging="720"/>
        <w:jc w:val="both"/>
        <w:rPr>
          <w:i/>
          <w:iCs/>
          <w:color w:val="000000" w:themeColor="text1"/>
          <w:lang w:val="sr-Cyrl-RS"/>
        </w:rPr>
      </w:pPr>
      <w:r w:rsidRPr="00C85640">
        <w:rPr>
          <w:color w:val="000000" w:themeColor="text1"/>
          <w:lang w:val="sr-Cyrl-RS"/>
        </w:rPr>
        <w:t xml:space="preserve">Трифковић, Милијана, Јасмина Миковић и Ивана Станковић (2014). </w:t>
      </w:r>
      <w:r w:rsidRPr="00C85640">
        <w:rPr>
          <w:i/>
          <w:iCs/>
          <w:color w:val="000000" w:themeColor="text1"/>
          <w:lang w:val="sr-Cyrl-RS"/>
        </w:rPr>
        <w:t>Извештај „Једнаке шансе за боље могућности – јачање Рома и Ромкиња у борби против дискриминације”.</w:t>
      </w:r>
      <w:r w:rsidRPr="00C85640">
        <w:rPr>
          <w:color w:val="000000" w:themeColor="text1"/>
        </w:rPr>
        <w:t xml:space="preserve"> </w:t>
      </w:r>
      <w:r w:rsidRPr="00C85640">
        <w:rPr>
          <w:color w:val="000000" w:themeColor="text1"/>
          <w:lang w:val="sr-Cyrl-RS"/>
        </w:rPr>
        <w:t>Београд: Повереник за заштиту равноправности</w:t>
      </w:r>
      <w:r w:rsidRPr="00C85640">
        <w:rPr>
          <w:i/>
          <w:iCs/>
          <w:color w:val="000000" w:themeColor="text1"/>
          <w:lang w:val="sr-Cyrl-RS"/>
        </w:rPr>
        <w:t>.</w:t>
      </w:r>
    </w:p>
    <w:p w14:paraId="30A3CCC7" w14:textId="77777777" w:rsidR="00184E0F" w:rsidRPr="00C85640" w:rsidRDefault="00184E0F" w:rsidP="004A3FE0">
      <w:pPr>
        <w:snapToGrid w:val="0"/>
        <w:spacing w:before="120" w:after="120"/>
        <w:ind w:left="720" w:hanging="720"/>
        <w:jc w:val="both"/>
        <w:rPr>
          <w:i/>
          <w:iCs/>
          <w:color w:val="000000" w:themeColor="text1"/>
          <w:lang w:val="sr-Cyrl-RS"/>
        </w:rPr>
      </w:pPr>
    </w:p>
    <w:p w14:paraId="16F3C896" w14:textId="77777777" w:rsidR="00184E0F" w:rsidRPr="00C85640" w:rsidRDefault="00184E0F" w:rsidP="004A3FE0">
      <w:pPr>
        <w:snapToGrid w:val="0"/>
        <w:spacing w:before="120" w:after="120"/>
        <w:ind w:left="720" w:hanging="720"/>
        <w:jc w:val="both"/>
        <w:rPr>
          <w:i/>
          <w:iCs/>
          <w:color w:val="000000" w:themeColor="text1"/>
          <w:lang w:val="sr-Cyrl-RS"/>
        </w:rPr>
      </w:pPr>
    </w:p>
    <w:p w14:paraId="2162D140" w14:textId="77777777" w:rsidR="00184E0F" w:rsidRPr="00C85640" w:rsidRDefault="00184E0F" w:rsidP="00392749">
      <w:pPr>
        <w:snapToGrid w:val="0"/>
        <w:spacing w:before="120" w:after="120"/>
        <w:ind w:firstLine="340"/>
        <w:jc w:val="both"/>
        <w:rPr>
          <w:b/>
          <w:bCs/>
          <w:color w:val="000000" w:themeColor="text1"/>
          <w:lang w:val="en-GB"/>
        </w:rPr>
      </w:pPr>
      <w:r w:rsidRPr="00C85640">
        <w:rPr>
          <w:b/>
          <w:bCs/>
          <w:color w:val="000000" w:themeColor="text1"/>
          <w:lang w:val="sr-Cyrl-RS"/>
        </w:rPr>
        <w:t xml:space="preserve">В. </w:t>
      </w:r>
      <w:r w:rsidRPr="00C85640">
        <w:rPr>
          <w:b/>
          <w:bCs/>
          <w:color w:val="000000" w:themeColor="text1"/>
          <w:lang w:val="en-GB"/>
        </w:rPr>
        <w:t>ВОДИЧИ И ПРИРУЧНИЦИ</w:t>
      </w:r>
    </w:p>
    <w:p w14:paraId="670244E9" w14:textId="77777777" w:rsidR="00184E0F" w:rsidRPr="00C85640" w:rsidRDefault="00184E0F" w:rsidP="004A3FE0">
      <w:pPr>
        <w:snapToGrid w:val="0"/>
        <w:spacing w:before="120" w:after="120"/>
        <w:ind w:left="709" w:hanging="709"/>
        <w:jc w:val="both"/>
        <w:rPr>
          <w:i/>
          <w:iCs/>
          <w:color w:val="000000" w:themeColor="text1"/>
          <w:lang w:val="sr-Latn-RS"/>
        </w:rPr>
      </w:pPr>
    </w:p>
    <w:p w14:paraId="5D1A957B" w14:textId="77777777" w:rsidR="00184E0F" w:rsidRPr="00C85640" w:rsidRDefault="00184E0F" w:rsidP="00B95921">
      <w:pPr>
        <w:snapToGrid w:val="0"/>
        <w:spacing w:before="120" w:after="120"/>
        <w:ind w:left="709" w:hanging="709"/>
        <w:jc w:val="both"/>
        <w:rPr>
          <w:color w:val="000000" w:themeColor="text1"/>
          <w:lang w:val="sr-Latn-CS"/>
        </w:rPr>
      </w:pPr>
      <w:r w:rsidRPr="00C85640">
        <w:rPr>
          <w:i/>
          <w:iCs/>
          <w:color w:val="000000" w:themeColor="text1"/>
          <w:lang w:val="sr-Latn-CS"/>
        </w:rPr>
        <w:t>100 reči o ravnopravnosti: Rečnik termina i ravnopravnosti žena i muškaraca (</w:t>
      </w:r>
      <w:r w:rsidRPr="00C85640">
        <w:rPr>
          <w:color w:val="000000" w:themeColor="text1"/>
          <w:lang w:val="sr-Latn-CS"/>
        </w:rPr>
        <w:t>2004). Novi Sad: Pokrajinski sekretarijat za rad, zapošljavanje i ravnopravnost polova.</w:t>
      </w:r>
    </w:p>
    <w:p w14:paraId="5FE56CAB" w14:textId="77777777" w:rsidR="00184E0F" w:rsidRPr="00C85640" w:rsidRDefault="00184E0F" w:rsidP="00FC0F42">
      <w:pPr>
        <w:snapToGrid w:val="0"/>
        <w:spacing w:before="120" w:after="120"/>
        <w:ind w:left="709" w:hanging="709"/>
        <w:jc w:val="both"/>
        <w:rPr>
          <w:color w:val="000000" w:themeColor="text1"/>
          <w:lang w:val="sr-Latn-RS"/>
        </w:rPr>
      </w:pPr>
      <w:r w:rsidRPr="00C85640">
        <w:rPr>
          <w:color w:val="000000" w:themeColor="text1"/>
          <w:lang w:val="sr-Latn-RS"/>
        </w:rPr>
        <w:t xml:space="preserve">Ćopić, Sanja, Jasmina Nikolić, Mirjana Tripković i Bejan Šaćiri (2020). </w:t>
      </w:r>
      <w:r w:rsidRPr="00C85640">
        <w:rPr>
          <w:i/>
          <w:iCs/>
          <w:color w:val="000000" w:themeColor="text1"/>
          <w:lang w:val="sr-Latn-RS"/>
        </w:rPr>
        <w:t xml:space="preserve">Vodič za zaštitu žena od rodno zasnovane diskriminacije i povreda prava u oblasti rada i zapošljavanja. </w:t>
      </w:r>
      <w:r w:rsidRPr="00C85640">
        <w:rPr>
          <w:color w:val="000000" w:themeColor="text1"/>
          <w:lang w:val="sr-Latn-RS"/>
        </w:rPr>
        <w:t>Beograd: Viktimološko društvo Srbije i Prometej.</w:t>
      </w:r>
    </w:p>
    <w:p w14:paraId="7F86C5EB" w14:textId="77777777" w:rsidR="00184E0F" w:rsidRPr="00C85640" w:rsidRDefault="00184E0F" w:rsidP="00FC0F42">
      <w:pPr>
        <w:snapToGrid w:val="0"/>
        <w:spacing w:before="120" w:after="120"/>
        <w:ind w:left="709" w:hanging="709"/>
        <w:jc w:val="both"/>
        <w:rPr>
          <w:color w:val="000000" w:themeColor="text1"/>
          <w:lang w:val="sr-Latn-CS"/>
        </w:rPr>
      </w:pPr>
      <w:r w:rsidRPr="00C85640">
        <w:rPr>
          <w:color w:val="000000" w:themeColor="text1"/>
          <w:lang w:val="sr-Latn-RS"/>
        </w:rPr>
        <w:t xml:space="preserve">Ćopić, Sanja, Jasmina Nikolić, Mirjana Tripković i Bejan Šaćiri (2019). </w:t>
      </w:r>
      <w:r w:rsidRPr="00C85640">
        <w:rPr>
          <w:i/>
          <w:iCs/>
          <w:color w:val="000000" w:themeColor="text1"/>
          <w:lang w:val="sr-Latn-RS"/>
        </w:rPr>
        <w:t xml:space="preserve">Vodič kroz postupke za zaštitu prava žrtava rodno zasnovane diskriminacije i nasilja pred nezavisnim telima u Srbiji. </w:t>
      </w:r>
      <w:r w:rsidRPr="00C85640">
        <w:rPr>
          <w:color w:val="000000" w:themeColor="text1"/>
          <w:lang w:val="sr-Latn-RS"/>
        </w:rPr>
        <w:t>Beograd: Viktimološko društvo Srbije i Prometej.</w:t>
      </w:r>
    </w:p>
    <w:p w14:paraId="7063B47D" w14:textId="77777777" w:rsidR="00184E0F" w:rsidRPr="00C85640" w:rsidRDefault="00184E0F" w:rsidP="00B95921">
      <w:pPr>
        <w:snapToGrid w:val="0"/>
        <w:spacing w:before="120" w:after="120"/>
        <w:ind w:left="709" w:hanging="709"/>
        <w:jc w:val="both"/>
        <w:rPr>
          <w:color w:val="000000" w:themeColor="text1"/>
          <w:lang w:val="sr-Latn-CS"/>
        </w:rPr>
      </w:pPr>
      <w:r w:rsidRPr="00C85640">
        <w:rPr>
          <w:color w:val="000000" w:themeColor="text1"/>
          <w:lang w:val="sr-Latn-CS"/>
        </w:rPr>
        <w:t xml:space="preserve">Filipović, Jelena; Kuzmanović Jovanović, Ana (2012). </w:t>
      </w:r>
      <w:r w:rsidRPr="00C85640">
        <w:rPr>
          <w:i/>
          <w:color w:val="000000" w:themeColor="text1"/>
          <w:lang w:val="sr-Latn-CS"/>
        </w:rPr>
        <w:t>Vodič za rodno osetljiv pristup medijima</w:t>
      </w:r>
      <w:r w:rsidRPr="00C85640">
        <w:rPr>
          <w:color w:val="000000" w:themeColor="text1"/>
          <w:lang w:val="sr-Latn-CS"/>
        </w:rPr>
        <w:t xml:space="preserve">. </w:t>
      </w:r>
      <w:r w:rsidRPr="00C85640">
        <w:rPr>
          <w:i/>
          <w:color w:val="000000" w:themeColor="text1"/>
          <w:lang w:val="sr-Latn-CS"/>
        </w:rPr>
        <w:t>Preporuke i dosadašnja praksa</w:t>
      </w:r>
      <w:r w:rsidRPr="00C85640">
        <w:rPr>
          <w:color w:val="000000" w:themeColor="text1"/>
          <w:lang w:val="sr-Latn-CS"/>
        </w:rPr>
        <w:t>. Beograd: Uprava za rodnu ravnopravnost Ministarstva rada, zapošljavanja i socijalne politike Republike Srbije.</w:t>
      </w:r>
    </w:p>
    <w:p w14:paraId="3C1023CF" w14:textId="77777777" w:rsidR="00184E0F" w:rsidRPr="00C85640" w:rsidRDefault="00184E0F" w:rsidP="00B95921">
      <w:pPr>
        <w:snapToGrid w:val="0"/>
        <w:spacing w:before="120" w:after="120"/>
        <w:ind w:left="709" w:hanging="709"/>
        <w:jc w:val="both"/>
        <w:rPr>
          <w:color w:val="000000" w:themeColor="text1"/>
          <w:lang w:val="sr-Latn-CS"/>
        </w:rPr>
      </w:pPr>
      <w:r w:rsidRPr="00C85640">
        <w:rPr>
          <w:color w:val="000000" w:themeColor="text1"/>
          <w:lang w:val="sr-Latn-CS"/>
        </w:rPr>
        <w:t xml:space="preserve">Ignjatović, Tanja (ur.); Ileš Marina (ur.); Delibašić, Ansrea (ur.) (2018). </w:t>
      </w:r>
      <w:r w:rsidRPr="00C85640">
        <w:rPr>
          <w:i/>
          <w:color w:val="000000" w:themeColor="text1"/>
          <w:lang w:val="sr-Latn-CS"/>
        </w:rPr>
        <w:t>Nulta tolerancija na rodno zasnovano nasilje - Priručnik za uključivanje tema rodne ravnopravnosti i rodno zasnovanog nasilja u nastavu i vannastavne aktivnosti srednjih škola.</w:t>
      </w:r>
      <w:r w:rsidRPr="00C85640">
        <w:rPr>
          <w:color w:val="000000" w:themeColor="text1"/>
          <w:lang w:val="sr-Latn-CS"/>
        </w:rPr>
        <w:t xml:space="preserve"> Beograd: Autonomni ženski centar.</w:t>
      </w:r>
    </w:p>
    <w:p w14:paraId="523A948A" w14:textId="77777777" w:rsidR="00184E0F" w:rsidRPr="00C85640" w:rsidRDefault="00184E0F" w:rsidP="00B95921">
      <w:pPr>
        <w:snapToGrid w:val="0"/>
        <w:spacing w:before="120" w:after="120"/>
        <w:ind w:left="709" w:hanging="709"/>
        <w:jc w:val="both"/>
        <w:rPr>
          <w:color w:val="000000" w:themeColor="text1"/>
          <w:lang w:val="sr-Latn-CS"/>
        </w:rPr>
      </w:pPr>
      <w:r w:rsidRPr="00C85640">
        <w:rPr>
          <w:color w:val="000000" w:themeColor="text1"/>
          <w:lang w:val="sr-Latn-CS"/>
        </w:rPr>
        <w:t xml:space="preserve">Ileš, Marina (2015). </w:t>
      </w:r>
      <w:r w:rsidRPr="00C85640">
        <w:rPr>
          <w:i/>
          <w:iCs/>
          <w:color w:val="000000" w:themeColor="text1"/>
          <w:lang w:val="sr-Latn-CS"/>
        </w:rPr>
        <w:t>Terminologija rodne ravnopravnosti u engleskom, srpskom i mađarskom jeziku: uporedna kritička analiza</w:t>
      </w:r>
      <w:r w:rsidRPr="00C85640">
        <w:rPr>
          <w:color w:val="000000" w:themeColor="text1"/>
          <w:lang w:val="sr-Latn-CS"/>
        </w:rPr>
        <w:t>. Novi Sad: Zavod za ravnopravnost polova, ACIMSI, Centar za rodne studije.</w:t>
      </w:r>
    </w:p>
    <w:p w14:paraId="2C6151E5" w14:textId="77777777" w:rsidR="00184E0F" w:rsidRPr="00C85640" w:rsidRDefault="00184E0F" w:rsidP="00B95921">
      <w:pPr>
        <w:snapToGrid w:val="0"/>
        <w:spacing w:before="120" w:after="120"/>
        <w:ind w:left="709" w:hanging="709"/>
        <w:jc w:val="both"/>
        <w:rPr>
          <w:color w:val="000000" w:themeColor="text1"/>
          <w:lang w:val="sr-Latn-CS"/>
        </w:rPr>
      </w:pPr>
      <w:r w:rsidRPr="00C85640">
        <w:rPr>
          <w:color w:val="000000" w:themeColor="text1"/>
          <w:lang w:val="sr-Latn-CS"/>
        </w:rPr>
        <w:t xml:space="preserve">Jarić, Vesna; Radović, Radović (2010). </w:t>
      </w:r>
      <w:r w:rsidRPr="00C85640">
        <w:rPr>
          <w:i/>
          <w:color w:val="000000" w:themeColor="text1"/>
          <w:lang w:val="sr-Latn-CS"/>
        </w:rPr>
        <w:t>Rečnik rodne ravnopravnosti: 102 pojma rodne ravnopravnosti za 102 godine osvajanja ženskih ljudskih prava</w:t>
      </w:r>
      <w:r w:rsidRPr="00C85640">
        <w:rPr>
          <w:color w:val="000000" w:themeColor="text1"/>
          <w:lang w:val="sr-Latn-CS"/>
        </w:rPr>
        <w:t>. Beograd: Heinrich Böll Stiftung.</w:t>
      </w:r>
    </w:p>
    <w:p w14:paraId="2C8F76EA" w14:textId="77777777" w:rsidR="00184E0F" w:rsidRPr="00C85640" w:rsidRDefault="00184E0F" w:rsidP="00B95921">
      <w:pPr>
        <w:snapToGrid w:val="0"/>
        <w:spacing w:before="120" w:after="120"/>
        <w:ind w:left="709" w:hanging="709"/>
        <w:jc w:val="both"/>
        <w:rPr>
          <w:color w:val="000000" w:themeColor="text1"/>
          <w:lang w:val="sr-Latn-CS"/>
        </w:rPr>
      </w:pPr>
      <w:r w:rsidRPr="00C85640">
        <w:rPr>
          <w:color w:val="000000" w:themeColor="text1"/>
          <w:lang w:val="sr-Latn-CS"/>
        </w:rPr>
        <w:t xml:space="preserve">Jovanović, Dejana; Đorđe Otašević (2015). </w:t>
      </w:r>
      <w:r w:rsidRPr="00C85640">
        <w:rPr>
          <w:i/>
          <w:color w:val="000000" w:themeColor="text1"/>
          <w:lang w:val="sr-Latn-CS"/>
        </w:rPr>
        <w:t>Mali rečnik feminističkih termina</w:t>
      </w:r>
      <w:r w:rsidRPr="00C85640">
        <w:rPr>
          <w:color w:val="000000" w:themeColor="text1"/>
          <w:lang w:val="sr-Latn-CS"/>
        </w:rPr>
        <w:t>. Beograd: Alma, Skripta internacional.</w:t>
      </w:r>
    </w:p>
    <w:p w14:paraId="16D1B5BE" w14:textId="77777777" w:rsidR="00184E0F" w:rsidRPr="00C85640" w:rsidRDefault="00184E0F" w:rsidP="00FC0F42">
      <w:pPr>
        <w:snapToGrid w:val="0"/>
        <w:spacing w:before="120" w:after="120"/>
        <w:ind w:left="709" w:hanging="709"/>
        <w:jc w:val="both"/>
        <w:rPr>
          <w:color w:val="000000" w:themeColor="text1"/>
          <w:lang w:val="sr-Latn-CS"/>
        </w:rPr>
      </w:pPr>
      <w:r w:rsidRPr="00C85640">
        <w:rPr>
          <w:color w:val="000000" w:themeColor="text1"/>
          <w:lang w:val="sr-Latn-CS"/>
        </w:rPr>
        <w:t xml:space="preserve">Savić, Svenka (2004). </w:t>
      </w:r>
      <w:r w:rsidRPr="00C85640">
        <w:rPr>
          <w:i/>
          <w:iCs/>
          <w:color w:val="000000" w:themeColor="text1"/>
          <w:lang w:val="sr-Latn-CS"/>
        </w:rPr>
        <w:t>Žena sakrivena jezikom medija: kodeks neseksističke upotrebe jezika</w:t>
      </w:r>
      <w:r w:rsidRPr="00C85640">
        <w:rPr>
          <w:color w:val="000000" w:themeColor="text1"/>
          <w:lang w:val="sr-Latn-CS"/>
        </w:rPr>
        <w:t>. Novi Sad: Futura publikacije.</w:t>
      </w:r>
    </w:p>
    <w:p w14:paraId="0635FF7C" w14:textId="77777777" w:rsidR="00184E0F" w:rsidRPr="00C85640" w:rsidRDefault="00184E0F" w:rsidP="00FC0F42">
      <w:pPr>
        <w:snapToGrid w:val="0"/>
        <w:spacing w:before="120" w:after="120"/>
        <w:ind w:left="709" w:hanging="709"/>
        <w:jc w:val="both"/>
        <w:rPr>
          <w:color w:val="000000" w:themeColor="text1"/>
          <w:lang w:val="sr-Latn-CS"/>
        </w:rPr>
      </w:pPr>
      <w:r w:rsidRPr="00C85640">
        <w:rPr>
          <w:color w:val="000000" w:themeColor="text1"/>
          <w:lang w:val="sr-Latn-CS"/>
        </w:rPr>
        <w:t>Zaštitnik građana (2010). Uputstva za standardizovani nediskriminatorni govor i ponašanje, .</w:t>
      </w:r>
      <w:hyperlink r:id="rId51" w:history="1">
        <w:r w:rsidRPr="00C85640">
          <w:rPr>
            <w:rStyle w:val="Hyperlink"/>
            <w:color w:val="000000" w:themeColor="text1"/>
            <w:lang w:val="sr-Latn-CS"/>
          </w:rPr>
          <w:t>http://gsa.org.rs/wp-content/uploads/2012/08/Zastitnik-gradjana-Uputstva-za-standardizovan-nediskriminativan-govor-i-ponasanje.pdf</w:t>
        </w:r>
      </w:hyperlink>
    </w:p>
    <w:p w14:paraId="6096FA22" w14:textId="77777777" w:rsidR="00184E0F" w:rsidRPr="00C85640" w:rsidRDefault="00184E0F" w:rsidP="004A3FE0">
      <w:pPr>
        <w:snapToGrid w:val="0"/>
        <w:spacing w:before="120" w:after="120"/>
        <w:ind w:left="709" w:hanging="709"/>
        <w:jc w:val="both"/>
        <w:rPr>
          <w:color w:val="000000" w:themeColor="text1"/>
          <w:lang w:val="en-GB"/>
        </w:rPr>
      </w:pPr>
      <w:r w:rsidRPr="00C85640">
        <w:rPr>
          <w:iCs/>
          <w:color w:val="000000" w:themeColor="text1"/>
          <w:lang w:val="en-GB"/>
        </w:rPr>
        <w:t>Ђурић Кузмановић, Татјана и Докмановић, Мирјана (2012)</w:t>
      </w:r>
      <w:r w:rsidRPr="00C85640">
        <w:rPr>
          <w:iCs/>
          <w:color w:val="000000" w:themeColor="text1"/>
          <w:lang w:val="sr-Cyrl-RS"/>
        </w:rPr>
        <w:t>.</w:t>
      </w:r>
      <w:r w:rsidRPr="00C85640">
        <w:rPr>
          <w:iCs/>
          <w:color w:val="000000" w:themeColor="text1"/>
          <w:lang w:val="en-GB"/>
        </w:rPr>
        <w:t xml:space="preserve"> </w:t>
      </w:r>
      <w:r w:rsidRPr="00C85640">
        <w:rPr>
          <w:i/>
          <w:color w:val="000000" w:themeColor="text1"/>
          <w:lang w:val="en-GB"/>
        </w:rPr>
        <w:t>Смернице за увођење родног буџетирања на националном нивоу у Републици Србији</w:t>
      </w:r>
      <w:r w:rsidRPr="00C85640">
        <w:rPr>
          <w:color w:val="000000" w:themeColor="text1"/>
          <w:lang w:val="sr-Cyrl-RS"/>
        </w:rPr>
        <w:t>.</w:t>
      </w:r>
      <w:r w:rsidRPr="00C85640">
        <w:rPr>
          <w:color w:val="000000" w:themeColor="text1"/>
          <w:lang w:val="en-GB"/>
        </w:rPr>
        <w:t xml:space="preserve"> Београд: Управа за родну равноправност, Министарство рада, запошљавања и социјалне политике.</w:t>
      </w:r>
    </w:p>
    <w:p w14:paraId="1B06CC23" w14:textId="77777777" w:rsidR="00184E0F" w:rsidRPr="00C85640" w:rsidRDefault="00184E0F" w:rsidP="004A3FE0">
      <w:pPr>
        <w:snapToGrid w:val="0"/>
        <w:spacing w:before="120" w:after="120"/>
        <w:ind w:left="709" w:hanging="709"/>
        <w:jc w:val="both"/>
        <w:rPr>
          <w:color w:val="000000" w:themeColor="text1"/>
          <w:lang w:val="en-US"/>
        </w:rPr>
      </w:pPr>
      <w:r w:rsidRPr="00C85640">
        <w:rPr>
          <w:color w:val="000000" w:themeColor="text1"/>
          <w:lang w:val="en-US"/>
        </w:rPr>
        <w:t xml:space="preserve">Јарић, Весна и Радовић, Надежда (2011). </w:t>
      </w:r>
      <w:r w:rsidRPr="00C85640">
        <w:rPr>
          <w:i/>
          <w:iCs/>
          <w:color w:val="000000" w:themeColor="text1"/>
          <w:lang w:val="en-US"/>
        </w:rPr>
        <w:t xml:space="preserve">Речник родне равноправности </w:t>
      </w:r>
      <w:r w:rsidRPr="00C85640">
        <w:rPr>
          <w:color w:val="000000" w:themeColor="text1"/>
          <w:lang w:val="en-US"/>
        </w:rPr>
        <w:t xml:space="preserve">(друго измењено и допуњено издање), Београд: Управа за родну равноправност Министарства рада, запошљавања и социјалне политике. </w:t>
      </w:r>
      <w:hyperlink r:id="rId52" w:history="1">
        <w:r w:rsidRPr="00C85640">
          <w:rPr>
            <w:rStyle w:val="Hyperlink"/>
            <w:color w:val="000000" w:themeColor="text1"/>
            <w:lang w:val="en-US"/>
          </w:rPr>
          <w:t>https://www.femix.info/files/biblioteka/Recnik_rodne_ravnopravnosti,_Vesna_Jaric_i_Nadezda_Radovic_2011.pdf</w:t>
        </w:r>
      </w:hyperlink>
    </w:p>
    <w:p w14:paraId="6ED20FC3" w14:textId="77777777" w:rsidR="00184E0F" w:rsidRPr="00C85640" w:rsidRDefault="00184E0F" w:rsidP="004A3FE0">
      <w:pPr>
        <w:snapToGrid w:val="0"/>
        <w:spacing w:before="120" w:after="120"/>
        <w:ind w:left="709" w:hanging="709"/>
        <w:jc w:val="both"/>
        <w:rPr>
          <w:color w:val="000000" w:themeColor="text1"/>
          <w:lang w:val="en-GB"/>
        </w:rPr>
      </w:pPr>
      <w:r w:rsidRPr="00C85640">
        <w:rPr>
          <w:color w:val="000000" w:themeColor="text1"/>
          <w:lang w:val="en-GB"/>
        </w:rPr>
        <w:t>ОЕБС (2004)</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 xml:space="preserve">Једнаке могућности </w:t>
      </w:r>
      <w:r w:rsidRPr="00C85640">
        <w:rPr>
          <w:color w:val="000000" w:themeColor="text1"/>
          <w:lang w:val="en-GB"/>
        </w:rPr>
        <w:t>(</w:t>
      </w:r>
      <w:r w:rsidRPr="00C85640">
        <w:rPr>
          <w:color w:val="000000" w:themeColor="text1"/>
          <w:lang w:val="sr-Cyrl-RS"/>
        </w:rPr>
        <w:t>2</w:t>
      </w:r>
      <w:r w:rsidRPr="00C85640">
        <w:rPr>
          <w:color w:val="000000" w:themeColor="text1"/>
          <w:lang w:val="en-GB"/>
        </w:rPr>
        <w:t>. измењено издање)</w:t>
      </w:r>
      <w:r w:rsidRPr="00C85640">
        <w:rPr>
          <w:color w:val="000000" w:themeColor="text1"/>
          <w:lang w:val="sr-Cyrl-RS"/>
        </w:rPr>
        <w:t>.</w:t>
      </w:r>
      <w:r w:rsidRPr="00C85640">
        <w:rPr>
          <w:color w:val="000000" w:themeColor="text1"/>
          <w:lang w:val="en-GB"/>
        </w:rPr>
        <w:t xml:space="preserve"> Београд: Мисија ОЕБС у Србији и Црној Гори.</w:t>
      </w:r>
    </w:p>
    <w:p w14:paraId="0BB39CC3" w14:textId="77777777" w:rsidR="00184E0F" w:rsidRPr="00C85640" w:rsidRDefault="00184E0F" w:rsidP="004A3FE0">
      <w:pPr>
        <w:snapToGrid w:val="0"/>
        <w:spacing w:before="120" w:after="120"/>
        <w:ind w:left="709" w:hanging="709"/>
        <w:jc w:val="both"/>
        <w:rPr>
          <w:color w:val="000000" w:themeColor="text1"/>
          <w:lang w:val="en-GB"/>
        </w:rPr>
      </w:pPr>
      <w:r w:rsidRPr="00C85640">
        <w:rPr>
          <w:color w:val="000000" w:themeColor="text1"/>
          <w:lang w:val="en-GB"/>
        </w:rPr>
        <w:t>ОЕБС/ОДИХР (2017)</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Закони за жене и за мушкарце: Практични водич за родно-сензитивно законодавство</w:t>
      </w:r>
      <w:r w:rsidRPr="00C85640">
        <w:rPr>
          <w:color w:val="000000" w:themeColor="text1"/>
          <w:lang w:val="sr-Cyrl-RS"/>
        </w:rPr>
        <w:t xml:space="preserve">. </w:t>
      </w:r>
      <w:r w:rsidRPr="00C85640">
        <w:rPr>
          <w:color w:val="000000" w:themeColor="text1"/>
          <w:lang w:val="en-GB"/>
        </w:rPr>
        <w:t>Подгорица: Мисија ОЕБС у Црној Гори.</w:t>
      </w:r>
    </w:p>
    <w:p w14:paraId="04918E21" w14:textId="77777777" w:rsidR="00184E0F" w:rsidRPr="00C85640" w:rsidRDefault="00184E0F" w:rsidP="004A3FE0">
      <w:pPr>
        <w:snapToGrid w:val="0"/>
        <w:spacing w:before="120" w:after="120"/>
        <w:ind w:left="709" w:hanging="709"/>
        <w:jc w:val="both"/>
        <w:rPr>
          <w:color w:val="000000" w:themeColor="text1"/>
          <w:lang w:val="sr-Cyrl-RS"/>
        </w:rPr>
      </w:pPr>
      <w:r w:rsidRPr="00C85640">
        <w:rPr>
          <w:color w:val="000000" w:themeColor="text1"/>
          <w:lang w:val="sr-Cyrl-RS"/>
        </w:rPr>
        <w:t>Пајванчић, Маријана (2014).</w:t>
      </w:r>
      <w:r w:rsidRPr="00C85640">
        <w:rPr>
          <w:color w:val="000000" w:themeColor="text1"/>
        </w:rPr>
        <w:t xml:space="preserve"> </w:t>
      </w:r>
      <w:r w:rsidRPr="00C85640">
        <w:rPr>
          <w:i/>
          <w:iCs/>
          <w:color w:val="000000" w:themeColor="text1"/>
          <w:lang w:val="sr-Cyrl-RS"/>
        </w:rPr>
        <w:t xml:space="preserve">Водич за примену антидискриминационог законодавства у процесу креирања прописа на локалном нивоу. </w:t>
      </w:r>
      <w:r w:rsidRPr="00C85640">
        <w:rPr>
          <w:color w:val="000000" w:themeColor="text1"/>
        </w:rPr>
        <w:t>Београд: Повереник за заштиту равноправности</w:t>
      </w:r>
      <w:r w:rsidRPr="00C85640">
        <w:rPr>
          <w:color w:val="000000" w:themeColor="text1"/>
          <w:lang w:val="sr-Cyrl-RS"/>
        </w:rPr>
        <w:t>.</w:t>
      </w:r>
    </w:p>
    <w:p w14:paraId="5F063EAF" w14:textId="77777777" w:rsidR="00184E0F" w:rsidRPr="00C85640" w:rsidRDefault="00184E0F" w:rsidP="004A3FE0">
      <w:pPr>
        <w:snapToGrid w:val="0"/>
        <w:spacing w:before="120" w:after="120"/>
        <w:ind w:left="709" w:hanging="709"/>
        <w:jc w:val="both"/>
        <w:rPr>
          <w:color w:val="000000" w:themeColor="text1"/>
          <w:lang w:val="en-US"/>
        </w:rPr>
      </w:pPr>
      <w:r w:rsidRPr="00C85640">
        <w:rPr>
          <w:color w:val="000000" w:themeColor="text1"/>
          <w:lang w:val="en-US"/>
        </w:rPr>
        <w:t>Петрушић, Невена и Бекер, Косана (2012)</w:t>
      </w:r>
      <w:r w:rsidRPr="00C85640">
        <w:rPr>
          <w:color w:val="000000" w:themeColor="text1"/>
          <w:lang w:val="sr-Cyrl-RS"/>
        </w:rPr>
        <w:t>.</w:t>
      </w:r>
      <w:r w:rsidRPr="00C85640">
        <w:rPr>
          <w:i/>
          <w:iCs/>
          <w:color w:val="000000" w:themeColor="text1"/>
          <w:lang w:val="en-US"/>
        </w:rPr>
        <w:t xml:space="preserve"> Практикум за заштиту од дискриминације</w:t>
      </w:r>
      <w:r w:rsidRPr="00C85640">
        <w:rPr>
          <w:color w:val="000000" w:themeColor="text1"/>
          <w:lang w:val="sr-Cyrl-RS"/>
        </w:rPr>
        <w:t xml:space="preserve">. </w:t>
      </w:r>
      <w:r w:rsidRPr="00C85640">
        <w:rPr>
          <w:color w:val="000000" w:themeColor="text1"/>
          <w:lang w:val="en-US"/>
        </w:rPr>
        <w:t xml:space="preserve">Београд: Партнери за демократске промене Србија и Центар за алтернативно решавање сукоба. </w:t>
      </w:r>
    </w:p>
    <w:p w14:paraId="0D9FB058" w14:textId="77777777" w:rsidR="00184E0F" w:rsidRPr="00C85640" w:rsidRDefault="00184E0F" w:rsidP="004A3FE0">
      <w:pPr>
        <w:snapToGrid w:val="0"/>
        <w:spacing w:before="120" w:after="120"/>
        <w:ind w:left="709" w:hanging="709"/>
        <w:jc w:val="both"/>
        <w:rPr>
          <w:color w:val="000000" w:themeColor="text1"/>
          <w:lang w:val="sr-Latn-RS"/>
        </w:rPr>
      </w:pPr>
      <w:r w:rsidRPr="00C85640">
        <w:rPr>
          <w:color w:val="000000" w:themeColor="text1"/>
          <w:lang w:val="en-GB"/>
        </w:rPr>
        <w:t xml:space="preserve">Савић, Свенка </w:t>
      </w:r>
      <w:r w:rsidRPr="00C85640">
        <w:rPr>
          <w:color w:val="000000" w:themeColor="text1"/>
        </w:rPr>
        <w:t>(2009). Упутства за стандардизацију родно осетљивог језика. </w:t>
      </w:r>
      <w:r w:rsidRPr="00C85640">
        <w:rPr>
          <w:i/>
          <w:iCs/>
          <w:color w:val="000000" w:themeColor="text1"/>
        </w:rPr>
        <w:t>Његошеви дани</w:t>
      </w:r>
      <w:r w:rsidRPr="00C85640">
        <w:rPr>
          <w:color w:val="000000" w:themeColor="text1"/>
        </w:rPr>
        <w:t>, </w:t>
      </w:r>
      <w:r w:rsidRPr="00C85640">
        <w:rPr>
          <w:i/>
          <w:iCs/>
          <w:color w:val="000000" w:themeColor="text1"/>
        </w:rPr>
        <w:t>2</w:t>
      </w:r>
      <w:r w:rsidRPr="00C85640">
        <w:rPr>
          <w:color w:val="000000" w:themeColor="text1"/>
        </w:rPr>
        <w:t xml:space="preserve">, </w:t>
      </w:r>
      <w:r w:rsidRPr="00C85640">
        <w:rPr>
          <w:color w:val="000000" w:themeColor="text1"/>
          <w:lang w:val="sr-Latn-RS"/>
        </w:rPr>
        <w:t xml:space="preserve">стр. </w:t>
      </w:r>
      <w:r w:rsidRPr="00C85640">
        <w:rPr>
          <w:color w:val="000000" w:themeColor="text1"/>
        </w:rPr>
        <w:t>301-319.</w:t>
      </w:r>
      <w:r w:rsidRPr="00C85640">
        <w:rPr>
          <w:color w:val="000000" w:themeColor="text1"/>
          <w:lang w:val="sr-Latn-RS"/>
        </w:rPr>
        <w:t xml:space="preserve"> </w:t>
      </w:r>
      <w:hyperlink r:id="rId53" w:history="1">
        <w:r w:rsidRPr="00C85640">
          <w:rPr>
            <w:rStyle w:val="Hyperlink"/>
            <w:color w:val="000000" w:themeColor="text1"/>
            <w:lang w:val="sr-Latn-RS"/>
          </w:rPr>
          <w:t>http://www.zenskestudije.org.rs/01_o_nama/svenka_savic/textovi/njegosevi_dani_I.pdf</w:t>
        </w:r>
      </w:hyperlink>
    </w:p>
    <w:p w14:paraId="423CE19B" w14:textId="77777777" w:rsidR="00184E0F" w:rsidRPr="00C85640" w:rsidRDefault="00184E0F" w:rsidP="004A3FE0">
      <w:pPr>
        <w:snapToGrid w:val="0"/>
        <w:spacing w:before="120" w:after="120"/>
        <w:ind w:left="709" w:hanging="709"/>
        <w:jc w:val="both"/>
        <w:rPr>
          <w:color w:val="000000" w:themeColor="text1"/>
          <w:lang w:val="sr-Cyrl-RS"/>
        </w:rPr>
      </w:pPr>
      <w:r w:rsidRPr="00C85640">
        <w:rPr>
          <w:color w:val="000000" w:themeColor="text1"/>
          <w:lang w:val="sr-Cyrl-RS"/>
        </w:rPr>
        <w:t>Савић, Свенка и Марјана, Стевановић (2019)</w:t>
      </w:r>
      <w:r w:rsidRPr="00C85640">
        <w:rPr>
          <w:color w:val="000000" w:themeColor="text1"/>
          <w:lang w:val="en-GB"/>
        </w:rPr>
        <w:t>.</w:t>
      </w:r>
      <w:r w:rsidRPr="00C85640">
        <w:rPr>
          <w:color w:val="000000" w:themeColor="text1"/>
          <w:lang w:val="sr-Cyrl-RS"/>
        </w:rPr>
        <w:t xml:space="preserve"> </w:t>
      </w:r>
      <w:r w:rsidRPr="00C85640">
        <w:rPr>
          <w:i/>
          <w:iCs/>
          <w:color w:val="000000" w:themeColor="text1"/>
          <w:lang w:val="sr-Cyrl-RS"/>
        </w:rPr>
        <w:t>Водич за употребу родно осетљивог језика у јавној управи у Србији</w:t>
      </w:r>
      <w:r w:rsidRPr="00C85640">
        <w:rPr>
          <w:i/>
          <w:iCs/>
          <w:color w:val="000000" w:themeColor="text1"/>
          <w:lang w:val="en-GB"/>
        </w:rPr>
        <w:t>.</w:t>
      </w:r>
      <w:r w:rsidRPr="00C85640">
        <w:rPr>
          <w:i/>
          <w:iCs/>
          <w:color w:val="000000" w:themeColor="text1"/>
          <w:lang w:val="sr-Cyrl-RS"/>
        </w:rPr>
        <w:t xml:space="preserve"> </w:t>
      </w:r>
      <w:r w:rsidRPr="00C85640">
        <w:rPr>
          <w:color w:val="000000" w:themeColor="text1"/>
          <w:lang w:val="sr-Cyrl-RS"/>
        </w:rPr>
        <w:t xml:space="preserve">Београд: Мисија ОЕБС у Србији. </w:t>
      </w:r>
      <w:hyperlink r:id="rId54" w:history="1">
        <w:r w:rsidRPr="00C85640">
          <w:rPr>
            <w:rStyle w:val="Hyperlink"/>
            <w:color w:val="000000" w:themeColor="text1"/>
            <w:lang w:val="sr-Cyrl-RS"/>
          </w:rPr>
          <w:t>https://www.osce.org/files/f/documents/5/7/454309.pdf</w:t>
        </w:r>
      </w:hyperlink>
      <w:r w:rsidRPr="00C85640">
        <w:rPr>
          <w:color w:val="000000" w:themeColor="text1"/>
          <w:lang w:val="sr-Cyrl-RS"/>
        </w:rPr>
        <w:t xml:space="preserve"> </w:t>
      </w:r>
    </w:p>
    <w:p w14:paraId="34A7D5A5" w14:textId="77777777" w:rsidR="00184E0F" w:rsidRPr="00C85640" w:rsidRDefault="00184E0F" w:rsidP="004A3FE0">
      <w:pPr>
        <w:snapToGrid w:val="0"/>
        <w:spacing w:before="120" w:after="120"/>
        <w:ind w:left="709" w:hanging="709"/>
        <w:jc w:val="both"/>
        <w:rPr>
          <w:color w:val="000000" w:themeColor="text1"/>
          <w:lang w:val="en-US"/>
        </w:rPr>
      </w:pPr>
      <w:r w:rsidRPr="00C85640">
        <w:rPr>
          <w:color w:val="000000" w:themeColor="text1"/>
          <w:lang w:val="en-GB"/>
        </w:rPr>
        <w:t>Удружење “Једнаке могућности” (2012)</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Смернице и контролне листе за доносиоце одлука у вези са спровођењем и поштовањем родне равноправности</w:t>
      </w:r>
      <w:r w:rsidRPr="00C85640">
        <w:rPr>
          <w:color w:val="000000" w:themeColor="text1"/>
          <w:lang w:val="sr-Cyrl-RS"/>
        </w:rPr>
        <w:t>.</w:t>
      </w:r>
      <w:r w:rsidRPr="00C85640">
        <w:rPr>
          <w:color w:val="000000" w:themeColor="text1"/>
          <w:lang w:val="en-GB"/>
        </w:rPr>
        <w:t xml:space="preserve"> </w:t>
      </w:r>
      <w:r w:rsidRPr="00C85640">
        <w:rPr>
          <w:color w:val="000000" w:themeColor="text1"/>
          <w:lang w:val="en-US"/>
        </w:rPr>
        <w:t xml:space="preserve">Београд: Управа за родну равноправност Министарства рада, запошљавања и социјалне политике. </w:t>
      </w:r>
    </w:p>
    <w:p w14:paraId="25BBE8B8" w14:textId="77777777" w:rsidR="00184E0F" w:rsidRPr="00C85640" w:rsidRDefault="00184E0F" w:rsidP="004A3FE0">
      <w:pPr>
        <w:snapToGrid w:val="0"/>
        <w:spacing w:before="120" w:after="120"/>
        <w:ind w:left="709" w:hanging="709"/>
        <w:jc w:val="both"/>
        <w:rPr>
          <w:color w:val="000000" w:themeColor="text1"/>
          <w:lang w:val="en-US"/>
        </w:rPr>
      </w:pPr>
      <w:r w:rsidRPr="00C85640">
        <w:rPr>
          <w:color w:val="000000" w:themeColor="text1"/>
          <w:lang w:val="en-US"/>
        </w:rPr>
        <w:t>Херман, Кристин (ур.) (2012)</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en-US"/>
        </w:rPr>
        <w:t>Увођење родне перспективе у активности Архус центара: приручник за практичаре</w:t>
      </w:r>
      <w:r w:rsidRPr="00C85640">
        <w:rPr>
          <w:color w:val="000000" w:themeColor="text1"/>
          <w:lang w:val="sr-Cyrl-RS"/>
        </w:rPr>
        <w:t>.</w:t>
      </w:r>
      <w:r w:rsidRPr="00C85640">
        <w:rPr>
          <w:color w:val="000000" w:themeColor="text1"/>
          <w:lang w:val="en-US"/>
        </w:rPr>
        <w:t xml:space="preserve"> Београд: ОЕБС.</w:t>
      </w:r>
    </w:p>
    <w:p w14:paraId="34DBA327" w14:textId="77777777" w:rsidR="00184E0F" w:rsidRPr="00C85640" w:rsidRDefault="00184E0F" w:rsidP="004A3FE0">
      <w:pPr>
        <w:snapToGrid w:val="0"/>
        <w:spacing w:before="120" w:after="120"/>
        <w:ind w:left="709" w:hanging="709"/>
        <w:jc w:val="both"/>
        <w:rPr>
          <w:rStyle w:val="Hyperlink"/>
          <w:color w:val="000000" w:themeColor="text1"/>
          <w:lang w:val="en-US"/>
        </w:rPr>
      </w:pPr>
      <w:r w:rsidRPr="00C85640">
        <w:rPr>
          <w:color w:val="000000" w:themeColor="text1"/>
          <w:lang w:val="en-US"/>
        </w:rPr>
        <w:t>Цветичанин Кнежевић, Христина и Лалатовић, Јелена (2019)</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en-US"/>
        </w:rPr>
        <w:t>Приручник за употребу родно осетљивог језика</w:t>
      </w:r>
      <w:r w:rsidRPr="00C85640">
        <w:rPr>
          <w:color w:val="000000" w:themeColor="text1"/>
          <w:lang w:val="sr-Cyrl-RS"/>
        </w:rPr>
        <w:t>.</w:t>
      </w:r>
      <w:r w:rsidRPr="00C85640">
        <w:rPr>
          <w:color w:val="000000" w:themeColor="text1"/>
          <w:lang w:val="en-US"/>
        </w:rPr>
        <w:t xml:space="preserve"> Београд: Координационо тело за родну равноправност Владе Републике Србије и UN Women, </w:t>
      </w:r>
      <w:hyperlink r:id="rId55" w:history="1">
        <w:r w:rsidRPr="00C85640">
          <w:rPr>
            <w:rStyle w:val="Hyperlink"/>
            <w:color w:val="000000" w:themeColor="text1"/>
            <w:lang w:val="en-US"/>
          </w:rPr>
          <w:t>https://rodnaravnopravnost.gov.rs/sites/default/files/2019-07/Priručnik%20za%20upotrebu%20rodno%20osetljivog%20jezika_latinica.pdf</w:t>
        </w:r>
      </w:hyperlink>
    </w:p>
    <w:p w14:paraId="690ECD82" w14:textId="77777777" w:rsidR="00184E0F" w:rsidRPr="00C85640" w:rsidRDefault="00184E0F" w:rsidP="00A82338">
      <w:pPr>
        <w:snapToGrid w:val="0"/>
        <w:spacing w:before="120" w:after="120"/>
        <w:ind w:left="709" w:hanging="709"/>
        <w:jc w:val="both"/>
        <w:rPr>
          <w:color w:val="000000" w:themeColor="text1"/>
          <w:lang w:val="en-US"/>
        </w:rPr>
      </w:pPr>
    </w:p>
    <w:p w14:paraId="77EED2DC" w14:textId="77777777" w:rsidR="00184E0F" w:rsidRPr="00C85640" w:rsidRDefault="00184E0F" w:rsidP="00F02B0A">
      <w:pPr>
        <w:snapToGrid w:val="0"/>
        <w:spacing w:before="120" w:after="120"/>
        <w:jc w:val="both"/>
        <w:rPr>
          <w:b/>
          <w:bCs/>
          <w:color w:val="000000" w:themeColor="text1"/>
          <w:lang w:val="sr-Latn-RS"/>
        </w:rPr>
      </w:pPr>
      <w:r w:rsidRPr="00C85640">
        <w:rPr>
          <w:b/>
          <w:bCs/>
          <w:color w:val="000000" w:themeColor="text1"/>
          <w:lang w:val="sr-Cyrl-RS"/>
        </w:rPr>
        <w:t xml:space="preserve">Г. </w:t>
      </w:r>
      <w:r w:rsidRPr="00C85640">
        <w:rPr>
          <w:b/>
          <w:bCs/>
          <w:color w:val="000000" w:themeColor="text1"/>
          <w:lang w:val="en-GB"/>
        </w:rPr>
        <w:t>ИСТРА</w:t>
      </w:r>
      <w:r w:rsidRPr="00C85640">
        <w:rPr>
          <w:b/>
          <w:bCs/>
          <w:color w:val="000000" w:themeColor="text1"/>
          <w:lang w:val="sr-Latn-RS"/>
        </w:rPr>
        <w:t>ЖИВАЊА</w:t>
      </w:r>
      <w:r w:rsidRPr="00C85640">
        <w:rPr>
          <w:rStyle w:val="FootnoteReference"/>
          <w:b/>
          <w:bCs/>
          <w:color w:val="000000" w:themeColor="text1"/>
          <w:lang w:val="sr-Latn-RS"/>
        </w:rPr>
        <w:footnoteReference w:id="241"/>
      </w:r>
    </w:p>
    <w:p w14:paraId="201C2B93" w14:textId="77777777" w:rsidR="00184E0F" w:rsidRPr="00C85640" w:rsidRDefault="00184E0F" w:rsidP="00F02B0A">
      <w:pPr>
        <w:snapToGrid w:val="0"/>
        <w:spacing w:before="120" w:after="120"/>
        <w:ind w:left="720" w:hanging="720"/>
        <w:jc w:val="both"/>
        <w:rPr>
          <w:color w:val="000000" w:themeColor="text1"/>
          <w:lang w:val="sr-Cyrl-CS"/>
        </w:rPr>
      </w:pPr>
    </w:p>
    <w:p w14:paraId="73C05E5F" w14:textId="77777777" w:rsidR="005D222B" w:rsidRPr="00C85640" w:rsidRDefault="005D222B" w:rsidP="00F02B0A">
      <w:pPr>
        <w:snapToGrid w:val="0"/>
        <w:spacing w:before="120" w:after="120"/>
        <w:ind w:left="720" w:hanging="720"/>
        <w:jc w:val="both"/>
        <w:rPr>
          <w:color w:val="000000" w:themeColor="text1"/>
          <w:lang w:val="sr-Cyrl-CS"/>
        </w:rPr>
      </w:pPr>
      <w:r w:rsidRPr="00C85640">
        <w:rPr>
          <w:color w:val="000000" w:themeColor="text1"/>
          <w:lang w:val="sr-Cyrl-RS"/>
        </w:rPr>
        <w:t>Авлијаш</w:t>
      </w:r>
      <w:r w:rsidRPr="00C85640">
        <w:rPr>
          <w:color w:val="000000" w:themeColor="text1"/>
          <w:lang w:val="sr-Latn-RS"/>
        </w:rPr>
        <w:t>,</w:t>
      </w:r>
      <w:r w:rsidRPr="00C85640">
        <w:rPr>
          <w:color w:val="000000" w:themeColor="text1"/>
          <w:lang w:val="sr-Cyrl-RS"/>
        </w:rPr>
        <w:t xml:space="preserve"> Соња</w:t>
      </w:r>
      <w:r w:rsidRPr="00C85640">
        <w:rPr>
          <w:color w:val="000000" w:themeColor="text1"/>
          <w:lang w:val="sr-Latn-RS"/>
        </w:rPr>
        <w:t xml:space="preserve"> (2012). </w:t>
      </w:r>
      <w:r w:rsidRPr="00C85640">
        <w:rPr>
          <w:i/>
          <w:color w:val="000000" w:themeColor="text1"/>
          <w:lang w:val="sr-Cyrl-CS"/>
        </w:rPr>
        <w:t xml:space="preserve">Родна анализа одабраних државних мера за подршку предузетништву у Србији, </w:t>
      </w:r>
      <w:r w:rsidRPr="00C85640">
        <w:rPr>
          <w:color w:val="000000" w:themeColor="text1"/>
          <w:lang w:val="sr-Cyrl-CS"/>
        </w:rPr>
        <w:t>Београд: Програм Уједињених нација за развој.</w:t>
      </w:r>
    </w:p>
    <w:p w14:paraId="35F156A7"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rPr>
        <w:lastRenderedPageBreak/>
        <w:t xml:space="preserve">Авлијаш, Соња, Ивановић Невена, Владисављевић, Марко и Вујић, Сунчица (2013). </w:t>
      </w:r>
      <w:r w:rsidRPr="00C85640">
        <w:rPr>
          <w:i/>
          <w:color w:val="000000" w:themeColor="text1"/>
          <w:lang w:val="en-US"/>
        </w:rPr>
        <w:t>Gender Pay Gap in the Western Balkan Countries: Evidence from Serbia, Montenegro and Macedonia</w:t>
      </w:r>
      <w:r w:rsidRPr="00C85640">
        <w:rPr>
          <w:color w:val="000000" w:themeColor="text1"/>
          <w:lang w:val="en-US"/>
        </w:rPr>
        <w:t>. Belgrade: Foundation for the Advancement of Economics (FREN).</w:t>
      </w:r>
    </w:p>
    <w:p w14:paraId="06960D21"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Бабовић, Марија (2010). </w:t>
      </w:r>
      <w:r w:rsidRPr="00C85640">
        <w:rPr>
          <w:i/>
          <w:color w:val="000000" w:themeColor="text1"/>
        </w:rPr>
        <w:t xml:space="preserve">Родне економске неједнакости у компаративној перспективи: Европска унија и Србија. </w:t>
      </w:r>
      <w:r w:rsidRPr="00C85640">
        <w:rPr>
          <w:color w:val="000000" w:themeColor="text1"/>
        </w:rPr>
        <w:t xml:space="preserve">Београд: Социолошко удружење Србије и Црне Горе, Институт за социолошка истраживања Филозофског факултета у Београду и СеЦонС – Група за развојну иницијативу. </w:t>
      </w:r>
    </w:p>
    <w:p w14:paraId="458250E7"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Бабовић, Марија (2014), </w:t>
      </w:r>
      <w:r w:rsidRPr="00C85640">
        <w:rPr>
          <w:i/>
          <w:iCs/>
          <w:color w:val="000000" w:themeColor="text1"/>
          <w:lang w:val="en-GB"/>
        </w:rPr>
        <w:t>Положај жена у бизнис сектору у Србији</w:t>
      </w:r>
      <w:r w:rsidRPr="00C85640">
        <w:rPr>
          <w:color w:val="000000" w:themeColor="text1"/>
          <w:lang w:val="en-GB"/>
        </w:rPr>
        <w:t>, Београд: Министарство за рад, запошљавање, борачка и социјална питања.</w:t>
      </w:r>
    </w:p>
    <w:p w14:paraId="33668450"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Бабовић,</w:t>
      </w:r>
      <w:r w:rsidRPr="00C85640">
        <w:rPr>
          <w:color w:val="000000" w:themeColor="text1"/>
          <w:lang w:val="sr-Cyrl-RS"/>
        </w:rPr>
        <w:t xml:space="preserve"> </w:t>
      </w:r>
      <w:r w:rsidRPr="00C85640">
        <w:rPr>
          <w:color w:val="000000" w:themeColor="text1"/>
          <w:lang w:val="sr-Latn-CS"/>
        </w:rPr>
        <w:t xml:space="preserve">Марија и Вуковић, Оливера (2008). </w:t>
      </w:r>
      <w:r w:rsidRPr="00C85640">
        <w:rPr>
          <w:i/>
          <w:iCs/>
          <w:color w:val="000000" w:themeColor="text1"/>
          <w:lang w:val="sr-Latn-CS"/>
        </w:rPr>
        <w:t>Жене на селу као помажући чланови пољопривредног домаћинства: положај, улоге и социјална права</w:t>
      </w:r>
      <w:r w:rsidRPr="00C85640">
        <w:rPr>
          <w:color w:val="000000" w:themeColor="text1"/>
          <w:lang w:val="sr-Latn-CS"/>
        </w:rPr>
        <w:t>, Београд</w:t>
      </w:r>
      <w:r w:rsidRPr="00C85640">
        <w:rPr>
          <w:color w:val="000000" w:themeColor="text1"/>
          <w:lang w:val="sr-Cyrl-RS"/>
        </w:rPr>
        <w:t xml:space="preserve">: </w:t>
      </w:r>
      <w:r w:rsidRPr="00C85640">
        <w:rPr>
          <w:color w:val="000000" w:themeColor="text1"/>
          <w:lang w:val="sr-Latn-CS"/>
        </w:rPr>
        <w:t xml:space="preserve">Програм Уједињених нација за развој. </w:t>
      </w:r>
    </w:p>
    <w:p w14:paraId="7EEEB518" w14:textId="77777777" w:rsidR="005D222B" w:rsidRPr="00C85640" w:rsidRDefault="005D222B" w:rsidP="00124A82">
      <w:pPr>
        <w:snapToGrid w:val="0"/>
        <w:spacing w:before="120" w:after="120"/>
        <w:ind w:left="720" w:hanging="720"/>
        <w:jc w:val="both"/>
        <w:rPr>
          <w:color w:val="000000" w:themeColor="text1"/>
          <w:lang w:val="sr-Cyrl-RS"/>
        </w:rPr>
      </w:pPr>
      <w:r w:rsidRPr="00C85640">
        <w:rPr>
          <w:color w:val="000000" w:themeColor="text1"/>
          <w:lang w:val="sr-Cyrl-RS"/>
        </w:rPr>
        <w:t xml:space="preserve">Бабовић, Марија и Рељановић, Марио (2020). </w:t>
      </w:r>
      <w:r w:rsidRPr="00C85640">
        <w:rPr>
          <w:i/>
          <w:iCs/>
          <w:color w:val="000000" w:themeColor="text1"/>
          <w:lang w:val="sr-Cyrl-RS"/>
        </w:rPr>
        <w:t>Сексуално узнемиравање у Републици Србији.</w:t>
      </w:r>
      <w:r w:rsidRPr="00C85640">
        <w:rPr>
          <w:color w:val="000000" w:themeColor="text1"/>
          <w:lang w:val="sr-Cyrl-RS"/>
        </w:rPr>
        <w:t xml:space="preserve"> Београд: Мисија ОЕБС-а у Србији.</w:t>
      </w:r>
    </w:p>
    <w:p w14:paraId="26A6573A"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Баћановић, Вишња (2015). </w:t>
      </w:r>
      <w:r w:rsidRPr="00C85640">
        <w:rPr>
          <w:i/>
          <w:iCs/>
          <w:color w:val="000000" w:themeColor="text1"/>
        </w:rPr>
        <w:t>Родна анализа утицаја поплава у Србији у 2014. години</w:t>
      </w:r>
      <w:r w:rsidRPr="00C85640">
        <w:rPr>
          <w:color w:val="000000" w:themeColor="text1"/>
        </w:rPr>
        <w:t xml:space="preserve">, Београд: Мисија ОЕБС у Србији. </w:t>
      </w:r>
    </w:p>
    <w:p w14:paraId="566D0923"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Баћевић, Јана </w:t>
      </w:r>
      <w:r w:rsidRPr="00C85640">
        <w:rPr>
          <w:i/>
          <w:color w:val="000000" w:themeColor="text1"/>
        </w:rPr>
        <w:t xml:space="preserve">et al. </w:t>
      </w:r>
      <w:r w:rsidRPr="00C85640">
        <w:rPr>
          <w:iCs/>
          <w:color w:val="000000" w:themeColor="text1"/>
        </w:rPr>
        <w:t>(</w:t>
      </w:r>
      <w:r w:rsidRPr="00C85640">
        <w:rPr>
          <w:color w:val="000000" w:themeColor="text1"/>
        </w:rPr>
        <w:t xml:space="preserve">2010). </w:t>
      </w:r>
      <w:r w:rsidRPr="00C85640">
        <w:rPr>
          <w:i/>
          <w:color w:val="000000" w:themeColor="text1"/>
        </w:rPr>
        <w:t>Анализа родне димензије у високошколском образовном материјалу</w:t>
      </w:r>
      <w:r w:rsidRPr="00C85640">
        <w:rPr>
          <w:color w:val="000000" w:themeColor="text1"/>
        </w:rPr>
        <w:t>. Београд: Програм Уједињених нација за развој (UNDP).</w:t>
      </w:r>
    </w:p>
    <w:p w14:paraId="30045EFB"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Бекер, Косана (2012). </w:t>
      </w:r>
      <w:r w:rsidRPr="00C85640">
        <w:rPr>
          <w:i/>
          <w:color w:val="000000" w:themeColor="text1"/>
          <w:lang w:val="en-US"/>
        </w:rPr>
        <w:t xml:space="preserve">Медији у Србији: од дискриминације до равноправности. </w:t>
      </w:r>
      <w:r w:rsidRPr="00C85640">
        <w:rPr>
          <w:color w:val="000000" w:themeColor="text1"/>
          <w:lang w:val="en-US"/>
        </w:rPr>
        <w:t>Београд: Повереник за заштиту равноправности.</w:t>
      </w:r>
    </w:p>
    <w:p w14:paraId="32BC7FCD" w14:textId="77777777" w:rsidR="005D222B" w:rsidRPr="00C85640" w:rsidRDefault="005D222B" w:rsidP="00F02B0A">
      <w:pPr>
        <w:snapToGrid w:val="0"/>
        <w:spacing w:before="120" w:after="120"/>
        <w:ind w:left="720" w:hanging="720"/>
        <w:jc w:val="both"/>
        <w:rPr>
          <w:iCs/>
          <w:color w:val="000000" w:themeColor="text1"/>
          <w:lang w:val="en-US"/>
        </w:rPr>
      </w:pPr>
      <w:r w:rsidRPr="00C85640">
        <w:rPr>
          <w:color w:val="000000" w:themeColor="text1"/>
          <w:lang w:val="en-US"/>
        </w:rPr>
        <w:t xml:space="preserve">Бекер, Косана ет ал. (2019), </w:t>
      </w:r>
      <w:r w:rsidRPr="00C85640">
        <w:rPr>
          <w:i/>
          <w:color w:val="000000" w:themeColor="text1"/>
          <w:lang w:val="en-US"/>
        </w:rPr>
        <w:t xml:space="preserve">Регионални извешта о примени УН Конвенције о елиминацији свих облика дискриминације жена (CEDAW) и Конвенције Савета Европе о спречавању и борби против насиља над женама и насиља у породици (Истанбулса конвенција) у вези са дискриминацијом Ромкиња у области здравствене заштите, дечјих бракова и пружања подршке и заштите Ромкињама у ситуацији насиља у породици, </w:t>
      </w:r>
      <w:r w:rsidRPr="00C85640">
        <w:rPr>
          <w:iCs/>
          <w:color w:val="000000" w:themeColor="text1"/>
          <w:lang w:val="en-US"/>
        </w:rPr>
        <w:t>Београд: Бибија Ромски женски центар.</w:t>
      </w:r>
    </w:p>
    <w:p w14:paraId="047FB34B"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Бекер, Косана и Бацановић, Вишња (2018) </w:t>
      </w:r>
      <w:r w:rsidRPr="00C85640">
        <w:rPr>
          <w:i/>
          <w:iCs/>
          <w:color w:val="000000" w:themeColor="text1"/>
          <w:lang w:val="en-US"/>
        </w:rPr>
        <w:t>Репродуктивно здравље жена са инвалидитетом у АП Војводини</w:t>
      </w:r>
      <w:r w:rsidRPr="00C85640">
        <w:rPr>
          <w:color w:val="000000" w:themeColor="text1"/>
          <w:lang w:val="en-US"/>
        </w:rPr>
        <w:t>, Нови Сад: Покрајински заштитник грађана.</w:t>
      </w:r>
    </w:p>
    <w:p w14:paraId="320DF33A" w14:textId="77777777" w:rsidR="005D222B" w:rsidRPr="00C85640" w:rsidRDefault="005D222B" w:rsidP="00F02B0A">
      <w:pPr>
        <w:snapToGrid w:val="0"/>
        <w:spacing w:before="120" w:after="120"/>
        <w:ind w:left="720" w:hanging="720"/>
        <w:jc w:val="both"/>
        <w:rPr>
          <w:color w:val="000000" w:themeColor="text1"/>
          <w:lang w:val="sr-Cyrl-RS"/>
        </w:rPr>
      </w:pPr>
      <w:r w:rsidRPr="00C85640">
        <w:rPr>
          <w:color w:val="000000" w:themeColor="text1"/>
          <w:lang w:val="sr-Cyrl-RS"/>
        </w:rPr>
        <w:t xml:space="preserve">Бекер, Косана, Биљана Јањић и Валентина Лепојевић (2020) </w:t>
      </w:r>
      <w:r w:rsidRPr="00C85640">
        <w:rPr>
          <w:i/>
          <w:iCs/>
          <w:color w:val="000000" w:themeColor="text1"/>
          <w:lang w:val="sr-Cyrl-RS"/>
        </w:rPr>
        <w:t>Извештај о правима жена и родној равноправности у Србији за 2019. годину</w:t>
      </w:r>
      <w:r w:rsidRPr="00C85640">
        <w:rPr>
          <w:color w:val="000000" w:themeColor="text1"/>
          <w:lang w:val="sr-Cyrl-RS"/>
        </w:rPr>
        <w:t>, Београд: Удружење грађанки ФемПлатз.    https://www.femplatz.org/library/reports/2020-08-10_PreneraZena.pdf</w:t>
      </w:r>
    </w:p>
    <w:p w14:paraId="5C38CDA3"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Благојевић Хјусон, Марина (2012). </w:t>
      </w:r>
      <w:r w:rsidRPr="00C85640">
        <w:rPr>
          <w:i/>
          <w:iCs/>
          <w:color w:val="000000" w:themeColor="text1"/>
          <w:lang w:val="sr-Latn-RS"/>
        </w:rPr>
        <w:t xml:space="preserve">Жене и мушкарци у Србији: шта нам говоре бројеви? </w:t>
      </w:r>
      <w:r w:rsidRPr="00C85640">
        <w:rPr>
          <w:color w:val="000000" w:themeColor="text1"/>
          <w:lang w:val="sr-Latn-RS"/>
        </w:rPr>
        <w:t>Београд: Програм Уједињених нација за развој.</w:t>
      </w:r>
    </w:p>
    <w:p w14:paraId="0A35D0B1"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Благојеви</w:t>
      </w:r>
      <w:r w:rsidRPr="00C85640">
        <w:rPr>
          <w:color w:val="000000" w:themeColor="text1"/>
          <w:lang w:val="sr-Cyrl-RS"/>
        </w:rPr>
        <w:t>ћ</w:t>
      </w:r>
      <w:r w:rsidRPr="00C85640">
        <w:rPr>
          <w:color w:val="000000" w:themeColor="text1"/>
        </w:rPr>
        <w:t xml:space="preserve"> Хјусон, М</w:t>
      </w:r>
      <w:r w:rsidRPr="00C85640">
        <w:rPr>
          <w:color w:val="000000" w:themeColor="text1"/>
          <w:lang w:val="sr-Latn-RS"/>
        </w:rPr>
        <w:t>а</w:t>
      </w:r>
      <w:r w:rsidRPr="00C85640">
        <w:rPr>
          <w:color w:val="000000" w:themeColor="text1"/>
          <w:lang w:val="sr-Cyrl-RS"/>
        </w:rPr>
        <w:t>р</w:t>
      </w:r>
      <w:r w:rsidRPr="00C85640">
        <w:rPr>
          <w:color w:val="000000" w:themeColor="text1"/>
          <w:lang w:val="sr-Latn-RS"/>
        </w:rPr>
        <w:t>ина</w:t>
      </w:r>
      <w:r w:rsidRPr="00C85640">
        <w:rPr>
          <w:color w:val="000000" w:themeColor="text1"/>
        </w:rPr>
        <w:t xml:space="preserve"> (2013</w:t>
      </w:r>
      <w:r w:rsidRPr="00C85640">
        <w:rPr>
          <w:i/>
          <w:iCs/>
          <w:color w:val="000000" w:themeColor="text1"/>
        </w:rPr>
        <w:t>). Родни барометар у Србији: развој и свакодневни з̌ивот.</w:t>
      </w:r>
      <w:r w:rsidRPr="00C85640">
        <w:rPr>
          <w:color w:val="000000" w:themeColor="text1"/>
        </w:rPr>
        <w:t xml:space="preserve"> Београд: UN Women. </w:t>
      </w:r>
    </w:p>
    <w:p w14:paraId="4D93CE0C"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 xml:space="preserve">Благојевић, Марина (2002) Жене и мушкарци у Србији 1990-2000, Уродњавање цене хаоса, у: </w:t>
      </w:r>
      <w:r w:rsidRPr="00C85640">
        <w:rPr>
          <w:i/>
          <w:iCs/>
          <w:color w:val="000000" w:themeColor="text1"/>
          <w:lang w:val="sl-SI"/>
        </w:rPr>
        <w:t>Србија крајем миленијума, разарање друштва, промене и свакодневни живот</w:t>
      </w:r>
      <w:r w:rsidRPr="00C85640">
        <w:rPr>
          <w:color w:val="000000" w:themeColor="text1"/>
          <w:lang w:val="sl-SI"/>
        </w:rPr>
        <w:t>, Београд: ИСИФФ.</w:t>
      </w:r>
    </w:p>
    <w:p w14:paraId="3A548198"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 xml:space="preserve">Благојевић, Марина (2006) </w:t>
      </w:r>
      <w:r w:rsidRPr="00C85640">
        <w:rPr>
          <w:i/>
          <w:iCs/>
          <w:color w:val="000000" w:themeColor="text1"/>
          <w:lang w:val="sl-SI"/>
        </w:rPr>
        <w:t>Родни барометар у Србији 2006: друштвени положај и квалитет живота жена и мушкараца</w:t>
      </w:r>
      <w:r w:rsidRPr="00C85640">
        <w:rPr>
          <w:color w:val="000000" w:themeColor="text1"/>
          <w:lang w:val="sl-SI"/>
        </w:rPr>
        <w:t xml:space="preserve"> </w:t>
      </w:r>
      <w:hyperlink r:id="rId56" w:history="1">
        <w:r w:rsidRPr="00C85640">
          <w:rPr>
            <w:rStyle w:val="Hyperlink"/>
            <w:color w:val="000000" w:themeColor="text1"/>
            <w:lang w:val="sl-SI"/>
          </w:rPr>
          <w:t>http://www.awin.org.rs/images/pdf/RodniBarometar.pdf</w:t>
        </w:r>
      </w:hyperlink>
      <w:r w:rsidRPr="00C85640">
        <w:rPr>
          <w:color w:val="000000" w:themeColor="text1"/>
          <w:lang w:val="sl-SI"/>
        </w:rPr>
        <w:t>.</w:t>
      </w:r>
    </w:p>
    <w:p w14:paraId="56FC78E3"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Благојевић, Марина (2010). </w:t>
      </w:r>
      <w:r w:rsidRPr="00C85640">
        <w:rPr>
          <w:i/>
          <w:iCs/>
          <w:color w:val="000000" w:themeColor="text1"/>
          <w:lang w:val="en-GB"/>
        </w:rPr>
        <w:t>Жене на селу у Војводини: свакодневни живот и рурални развој (резултати анткетног истраживања</w:t>
      </w:r>
      <w:r w:rsidRPr="00C85640">
        <w:rPr>
          <w:color w:val="000000" w:themeColor="text1"/>
          <w:lang w:val="en-GB"/>
        </w:rPr>
        <w:t>), Нови Сад: Завод за равноправност полова.</w:t>
      </w:r>
    </w:p>
    <w:p w14:paraId="2EB6800C"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lastRenderedPageBreak/>
        <w:t>Благојевић, М</w:t>
      </w:r>
      <w:r w:rsidRPr="00C85640">
        <w:rPr>
          <w:color w:val="000000" w:themeColor="text1"/>
          <w:lang w:val="sr-Cyrl-RS"/>
        </w:rPr>
        <w:t>арина</w:t>
      </w:r>
      <w:r w:rsidRPr="00C85640">
        <w:rPr>
          <w:color w:val="000000" w:themeColor="text1"/>
          <w:lang w:val="sl-SI"/>
        </w:rPr>
        <w:t xml:space="preserve">. (ур.) (2000) </w:t>
      </w:r>
      <w:r w:rsidRPr="00C85640">
        <w:rPr>
          <w:i/>
          <w:iCs/>
          <w:color w:val="000000" w:themeColor="text1"/>
          <w:lang w:val="sl-SI"/>
        </w:rPr>
        <w:t>Мапирање мизогиније у Србији: дискурси и праксе</w:t>
      </w:r>
      <w:r w:rsidRPr="00C85640">
        <w:rPr>
          <w:color w:val="000000" w:themeColor="text1"/>
          <w:lang w:val="sl-SI"/>
        </w:rPr>
        <w:t>, И том, Београд: АЖИН.</w:t>
      </w:r>
    </w:p>
    <w:p w14:paraId="2A5B0F32"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 xml:space="preserve">Бобић, М. (2012). Родна (не)равноправност: репродукција патријархата на локалном нивоу, у: Петровић М. (ур.) </w:t>
      </w:r>
      <w:r w:rsidRPr="00C85640">
        <w:rPr>
          <w:i/>
          <w:iCs/>
          <w:color w:val="000000" w:themeColor="text1"/>
          <w:lang w:val="sl-SI"/>
        </w:rPr>
        <w:t>Глокалност трансформацијских процеса у Србији</w:t>
      </w:r>
      <w:r w:rsidRPr="00C85640">
        <w:rPr>
          <w:color w:val="000000" w:themeColor="text1"/>
          <w:lang w:val="sl-SI"/>
        </w:rPr>
        <w:t>, Београд: ИСИФФ и Чигоја штампа.</w:t>
      </w:r>
    </w:p>
    <w:p w14:paraId="0262CBE8"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Богданов, Н., Томановић, С., Цвејић, С., Бабовић, М. и Вуковић, О. (2011). </w:t>
      </w:r>
      <w:r w:rsidRPr="00C85640">
        <w:rPr>
          <w:i/>
          <w:iCs/>
          <w:color w:val="000000" w:themeColor="text1"/>
          <w:lang w:val="en-GB"/>
        </w:rPr>
        <w:t>Приступ жена и деце услугама у руралним областима Србије и предлог мера за унапређење стања,</w:t>
      </w:r>
      <w:r w:rsidRPr="00C85640">
        <w:rPr>
          <w:color w:val="000000" w:themeColor="text1"/>
          <w:lang w:val="en-GB"/>
        </w:rPr>
        <w:t xml:space="preserve"> Београд: СеЦонс.</w:t>
      </w:r>
    </w:p>
    <w:p w14:paraId="2335357C"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Брадаш, Сарита </w:t>
      </w:r>
      <w:r w:rsidRPr="00C85640">
        <w:rPr>
          <w:i/>
          <w:iCs/>
          <w:color w:val="000000" w:themeColor="text1"/>
          <w:lang w:val="en-GB"/>
        </w:rPr>
        <w:t>ет ал.</w:t>
      </w:r>
      <w:r w:rsidRPr="00C85640">
        <w:rPr>
          <w:color w:val="000000" w:themeColor="text1"/>
          <w:lang w:val="en-GB"/>
        </w:rPr>
        <w:t xml:space="preserve"> (2019). </w:t>
      </w:r>
      <w:r w:rsidRPr="00C85640">
        <w:rPr>
          <w:i/>
          <w:iCs/>
          <w:color w:val="000000" w:themeColor="text1"/>
          <w:lang w:val="en-GB"/>
        </w:rPr>
        <w:t xml:space="preserve">Радна права су наша права, </w:t>
      </w:r>
      <w:r w:rsidRPr="00C85640">
        <w:rPr>
          <w:color w:val="000000" w:themeColor="text1"/>
          <w:lang w:val="en-GB"/>
        </w:rPr>
        <w:t>Београд: Фондација Центар за демократију.</w:t>
      </w:r>
    </w:p>
    <w:p w14:paraId="4B51A459"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Брадаш, Сарита, Петовар, Кеснија и Савић, Гордана (2018). </w:t>
      </w:r>
      <w:r w:rsidRPr="00C85640">
        <w:rPr>
          <w:i/>
          <w:iCs/>
          <w:color w:val="000000" w:themeColor="text1"/>
          <w:lang w:val="en-GB"/>
        </w:rPr>
        <w:t xml:space="preserve">Жене на селу – од невидљивости ро развојног потенцијала. </w:t>
      </w:r>
      <w:r w:rsidRPr="00C85640">
        <w:rPr>
          <w:color w:val="000000" w:themeColor="text1"/>
          <w:lang w:val="en-GB"/>
        </w:rPr>
        <w:t xml:space="preserve">Београд: Фриедрицх Еберт Стифтунг. </w:t>
      </w:r>
    </w:p>
    <w:p w14:paraId="161AD40F"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sr-Latn-CS"/>
        </w:rPr>
        <w:t xml:space="preserve">Брадаш, Сарита, </w:t>
      </w:r>
      <w:r w:rsidRPr="00C85640">
        <w:rPr>
          <w:i/>
          <w:iCs/>
          <w:color w:val="000000" w:themeColor="text1"/>
          <w:lang w:val="sr-Latn-CS"/>
        </w:rPr>
        <w:t>Прекарна запосленост на тржишту рада Србије</w:t>
      </w:r>
      <w:r w:rsidRPr="00C85640">
        <w:rPr>
          <w:color w:val="000000" w:themeColor="text1"/>
          <w:lang w:val="sr-Latn-CS"/>
        </w:rPr>
        <w:t>, Београд</w:t>
      </w:r>
      <w:r w:rsidRPr="00C85640">
        <w:rPr>
          <w:color w:val="000000" w:themeColor="text1"/>
          <w:lang w:val="sr-Cyrl-RS"/>
        </w:rPr>
        <w:t xml:space="preserve">: </w:t>
      </w:r>
      <w:r w:rsidRPr="00C85640">
        <w:rPr>
          <w:color w:val="000000" w:themeColor="text1"/>
          <w:lang w:val="sr-Latn-CS"/>
        </w:rPr>
        <w:t>Фондација Центар за демократију,</w:t>
      </w:r>
      <w:r w:rsidRPr="00C85640">
        <w:rPr>
          <w:color w:val="000000" w:themeColor="text1"/>
          <w:lang w:val="sr-Cyrl-RS"/>
        </w:rPr>
        <w:t xml:space="preserve"> </w:t>
      </w:r>
      <w:hyperlink r:id="rId57" w:history="1">
        <w:r w:rsidRPr="00C85640">
          <w:rPr>
            <w:rStyle w:val="Hyperlink"/>
            <w:color w:val="000000" w:themeColor="text1"/>
            <w:lang w:val="sr-Latn-CS"/>
          </w:rPr>
          <w:t>http://www.centaronline.org/userfiles/files/publikacije/fcd-prekarna-zaposlenost-sarita-bradas.pdf</w:t>
        </w:r>
      </w:hyperlink>
    </w:p>
    <w:p w14:paraId="1E46023E"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rPr>
        <w:t xml:space="preserve">Брозовић, Зорана (2012), </w:t>
      </w:r>
      <w:r w:rsidRPr="00C85640">
        <w:rPr>
          <w:i/>
          <w:iCs/>
          <w:color w:val="000000" w:themeColor="text1"/>
        </w:rPr>
        <w:t>Родна анализа: могућности примене у сектору безбедности</w:t>
      </w:r>
      <w:r w:rsidRPr="00C85640">
        <w:rPr>
          <w:color w:val="000000" w:themeColor="text1"/>
        </w:rPr>
        <w:t>, Београд: Београдски центар за безбедоносну политику.</w:t>
      </w:r>
    </w:p>
    <w:p w14:paraId="7ED0C03D"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Валић Недељковић, Дубравка (2009), „Стереотипи о професији новинар“, у: Тодоров, Даница (ур.) (2009), Слобода истраживања и људска права новинара у Војводини: Резултати истраживања о положају новинара и новинарске професије у Војводини“, Нови Сад: Покрајински омбудсман, Аутономна покрајина Војводина, стр. 35-40.</w:t>
      </w:r>
    </w:p>
    <w:p w14:paraId="296BDB73"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Валић Недељковић, Дубравка (2011), „Род и медији“, Ивана Милојевић и Слободанка Марков (ур), </w:t>
      </w:r>
      <w:r w:rsidRPr="00C85640">
        <w:rPr>
          <w:i/>
          <w:iCs/>
          <w:color w:val="000000" w:themeColor="text1"/>
          <w:lang w:val="sr-Latn-CS"/>
        </w:rPr>
        <w:t>Увод у родне теорије</w:t>
      </w:r>
      <w:r w:rsidRPr="00C85640">
        <w:rPr>
          <w:color w:val="000000" w:themeColor="text1"/>
          <w:lang w:val="sr-Latn-CS"/>
        </w:rPr>
        <w:t>, Нови Сад: Универзитет у Новом Саду, Центар за родне студије, АЦИМСИ и Медитера Публисхинг, стр. 447-461.</w:t>
      </w:r>
    </w:p>
    <w:p w14:paraId="29CE84D9" w14:textId="77777777" w:rsidR="005D222B" w:rsidRPr="00C85640" w:rsidRDefault="005D222B" w:rsidP="00304D20">
      <w:pPr>
        <w:snapToGrid w:val="0"/>
        <w:spacing w:before="120" w:after="120"/>
        <w:ind w:left="720" w:hanging="720"/>
        <w:jc w:val="both"/>
        <w:rPr>
          <w:color w:val="000000" w:themeColor="text1"/>
          <w:lang w:val="sr-Latn-CS"/>
        </w:rPr>
      </w:pPr>
      <w:r w:rsidRPr="00C85640">
        <w:rPr>
          <w:color w:val="000000" w:themeColor="text1"/>
          <w:lang w:val="sr-Latn-CS"/>
        </w:rPr>
        <w:t xml:space="preserve">Валић Недељковић, Дубравка (2011), „Родна перспектива извора информација у водећој дневној штампи у Србији: критичке студије дискурса културне рубрике у Вечерњим новостима, Политици, Данасу“, </w:t>
      </w:r>
      <w:r w:rsidRPr="00C85640">
        <w:rPr>
          <w:i/>
          <w:iCs/>
          <w:color w:val="000000" w:themeColor="text1"/>
          <w:lang w:val="sr-Latn-CS"/>
        </w:rPr>
        <w:t>Култура</w:t>
      </w:r>
      <w:r w:rsidRPr="00C85640">
        <w:rPr>
          <w:color w:val="000000" w:themeColor="text1"/>
          <w:lang w:val="sr-Latn-CS"/>
        </w:rPr>
        <w:t>, Нови Сад: Одсек за медијске студије, Филозофски факултет, Универзитет у Новом Саду, стр. 255-276.</w:t>
      </w:r>
    </w:p>
    <w:p w14:paraId="72CB49E7"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Валић Недељковић, Дубравка (2011). „Жене, мушкарци и медији: студија случаја Србија“. Место и значај медијских студија за међународну сарадњу, ур. Дубравка Валић Недељковић. Нови Сад : Филозофски факултет. (стр. 89-103). </w:t>
      </w:r>
    </w:p>
    <w:p w14:paraId="7BDF1149"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Валић Недељковић, Дубравка (2011). „Људска права у дневним листовима у Србији: анализа садржаја“.Зборник Матице српске за друштвене науке. ЛXИИ, бр. 136 (6/2011). (стр. 547-558) </w:t>
      </w:r>
    </w:p>
    <w:p w14:paraId="37A70CCA"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Валић Недељковић, Дубравка и Дејан Пралица (2012). „Кога су медији изабрали...а шта су партије нудиле?“. Едиција </w:t>
      </w:r>
      <w:r w:rsidRPr="00C85640">
        <w:rPr>
          <w:i/>
          <w:iCs/>
          <w:color w:val="000000" w:themeColor="text1"/>
          <w:lang w:val="sr-Latn-CS"/>
        </w:rPr>
        <w:t>Медијска сфера</w:t>
      </w:r>
      <w:r w:rsidRPr="00C85640">
        <w:rPr>
          <w:color w:val="000000" w:themeColor="text1"/>
          <w:lang w:val="sr-Latn-CS"/>
        </w:rPr>
        <w:t>, Нови Сад : Новосадска новинарска школа.</w:t>
      </w:r>
    </w:p>
    <w:p w14:paraId="1EA2712F"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Васић, Александра (2014), Дискриминација као друштвена појава,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21-30.</w:t>
      </w:r>
    </w:p>
    <w:p w14:paraId="58DCDCB5"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Вишњић, Јелена и Миросављевић, Мирјана (2014), „Проблем презентације рода у медијима“, у:  Захаријевћ, Адриана (ур.), Неко је рекао феминизам? Како је феминизам утицао на жене XXI века, друго издање, Нови Сад: Heinrih Bel </w:t>
      </w:r>
      <w:r w:rsidRPr="00C85640">
        <w:rPr>
          <w:color w:val="000000" w:themeColor="text1"/>
          <w:lang w:val="en-GB"/>
        </w:rPr>
        <w:t>S</w:t>
      </w:r>
      <w:r w:rsidRPr="00C85640">
        <w:rPr>
          <w:color w:val="000000" w:themeColor="text1"/>
          <w:lang w:val="sr-Latn-CS"/>
        </w:rPr>
        <w:t>tiftung,  стр. 248-262.</w:t>
      </w:r>
    </w:p>
    <w:p w14:paraId="2C0BF448" w14:textId="77777777" w:rsidR="005D222B" w:rsidRPr="00C85640" w:rsidRDefault="005D222B" w:rsidP="00D358DD">
      <w:pPr>
        <w:snapToGrid w:val="0"/>
        <w:spacing w:before="120" w:after="120"/>
        <w:ind w:left="720" w:hanging="720"/>
        <w:jc w:val="both"/>
        <w:rPr>
          <w:color w:val="000000" w:themeColor="text1"/>
          <w:lang w:val="sr-Latn-CS"/>
        </w:rPr>
      </w:pPr>
      <w:r w:rsidRPr="00C85640">
        <w:rPr>
          <w:color w:val="000000" w:themeColor="text1"/>
          <w:lang w:val="sr-Cyrl-RS"/>
        </w:rPr>
        <w:lastRenderedPageBreak/>
        <w:t>Вујадиновић</w:t>
      </w:r>
      <w:r w:rsidRPr="00C85640">
        <w:rPr>
          <w:color w:val="000000" w:themeColor="text1"/>
          <w:lang w:val="sr-Latn-RS"/>
        </w:rPr>
        <w:t>, Драгица</w:t>
      </w:r>
      <w:r w:rsidRPr="00C85640">
        <w:rPr>
          <w:color w:val="000000" w:themeColor="text1"/>
          <w:lang w:val="sr-Cyrl-RS"/>
        </w:rPr>
        <w:t xml:space="preserve"> и Станимировић, </w:t>
      </w:r>
      <w:r w:rsidRPr="00C85640">
        <w:rPr>
          <w:color w:val="000000" w:themeColor="text1"/>
          <w:lang w:val="sr-Latn-RS"/>
        </w:rPr>
        <w:t xml:space="preserve">Војислав (2016). </w:t>
      </w:r>
      <w:r w:rsidRPr="00C85640">
        <w:rPr>
          <w:i/>
          <w:iCs/>
          <w:color w:val="000000" w:themeColor="text1"/>
          <w:lang w:val="sr-Latn-CS"/>
        </w:rPr>
        <w:t>Родни односи у Србији у доба транзиције - Између репатријархализације и еманципације</w:t>
      </w:r>
      <w:r w:rsidRPr="00C85640">
        <w:rPr>
          <w:color w:val="000000" w:themeColor="text1"/>
          <w:lang w:val="sr-Latn-CS"/>
        </w:rPr>
        <w:t xml:space="preserve">, </w:t>
      </w:r>
      <w:r w:rsidRPr="00C85640">
        <w:rPr>
          <w:color w:val="000000" w:themeColor="text1"/>
          <w:lang w:val="sr-Cyrl-RS"/>
        </w:rPr>
        <w:t xml:space="preserve">у: </w:t>
      </w:r>
      <w:r w:rsidRPr="00C85640">
        <w:rPr>
          <w:color w:val="000000" w:themeColor="text1"/>
          <w:lang w:val="sr-Latn-CS"/>
        </w:rPr>
        <w:t xml:space="preserve"> Дајевић и Б. Вранић ур. Демократска транзиција Србије - (ре)капитулација првих 20 година, Универзитет у Београду, Правни факултет (библиотека Зборници), Београд,</w:t>
      </w:r>
      <w:r w:rsidRPr="00C85640">
        <w:rPr>
          <w:color w:val="000000" w:themeColor="text1"/>
          <w:lang w:val="sr-Cyrl-RS"/>
        </w:rPr>
        <w:t xml:space="preserve"> стр</w:t>
      </w:r>
      <w:r w:rsidRPr="00C85640">
        <w:rPr>
          <w:color w:val="000000" w:themeColor="text1"/>
          <w:lang w:val="en-GB"/>
        </w:rPr>
        <w:t>.</w:t>
      </w:r>
      <w:r w:rsidRPr="00C85640">
        <w:rPr>
          <w:color w:val="000000" w:themeColor="text1"/>
          <w:lang w:val="sr-Latn-CS"/>
        </w:rPr>
        <w:t>189-215.</w:t>
      </w:r>
    </w:p>
    <w:p w14:paraId="61A7308A"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 xml:space="preserve">Грбић, М. (2007). </w:t>
      </w:r>
      <w:r w:rsidRPr="00C85640">
        <w:rPr>
          <w:color w:val="000000" w:themeColor="text1"/>
          <w:lang w:val="sr-Latn-RS"/>
        </w:rPr>
        <w:t xml:space="preserve"> </w:t>
      </w:r>
      <w:r w:rsidRPr="00C85640">
        <w:rPr>
          <w:i/>
          <w:iCs/>
          <w:color w:val="000000" w:themeColor="text1"/>
        </w:rPr>
        <w:t>Анализа дискурса родних стереотипа у уџбеницима за основну школу</w:t>
      </w:r>
      <w:r w:rsidRPr="00C85640">
        <w:rPr>
          <w:color w:val="000000" w:themeColor="text1"/>
        </w:rPr>
        <w:t xml:space="preserve"> (магистарски рад). Нови Сад: Центар за родне студије, АЦИМСИ</w:t>
      </w:r>
      <w:r w:rsidRPr="00C85640">
        <w:rPr>
          <w:color w:val="000000" w:themeColor="text1"/>
          <w:lang w:val="sr-Latn-RS"/>
        </w:rPr>
        <w:t>.</w:t>
      </w:r>
    </w:p>
    <w:p w14:paraId="65FE1BC9" w14:textId="77777777" w:rsidR="005D222B" w:rsidRPr="00C85640" w:rsidRDefault="005D222B" w:rsidP="00F02B0A">
      <w:pPr>
        <w:snapToGrid w:val="0"/>
        <w:spacing w:before="120" w:after="120"/>
        <w:ind w:left="709" w:hanging="709"/>
        <w:jc w:val="both"/>
        <w:rPr>
          <w:color w:val="000000" w:themeColor="text1"/>
          <w:lang w:val="en-US"/>
        </w:rPr>
      </w:pPr>
      <w:r w:rsidRPr="00C85640">
        <w:rPr>
          <w:color w:val="000000" w:themeColor="text1"/>
          <w:lang w:val="en-US"/>
        </w:rPr>
        <w:t xml:space="preserve">Група аутора (2019). </w:t>
      </w:r>
      <w:r w:rsidRPr="00C85640">
        <w:rPr>
          <w:i/>
          <w:iCs/>
          <w:color w:val="000000" w:themeColor="text1"/>
          <w:lang w:val="en-US"/>
        </w:rPr>
        <w:t>Тамни облаци над Србијом – Извештај у сенци за Четврти периодични извештај Републике Србије, током 72. сесије Комитета CEDAW</w:t>
      </w:r>
      <w:r w:rsidRPr="00C85640">
        <w:rPr>
          <w:color w:val="000000" w:themeColor="text1"/>
          <w:lang w:val="en-US"/>
        </w:rPr>
        <w:t>, Београд: Аутономни женски центар.</w:t>
      </w:r>
    </w:p>
    <w:p w14:paraId="607CDF4F" w14:textId="77777777" w:rsidR="005D222B" w:rsidRPr="00C85640" w:rsidRDefault="005D222B" w:rsidP="00F02B0A">
      <w:pPr>
        <w:snapToGrid w:val="0"/>
        <w:spacing w:before="120" w:after="120"/>
        <w:ind w:left="720" w:hanging="720"/>
        <w:jc w:val="both"/>
        <w:rPr>
          <w:bCs/>
          <w:color w:val="000000" w:themeColor="text1"/>
          <w:lang w:val="sr-Cyrl-CS"/>
        </w:rPr>
      </w:pPr>
      <w:r w:rsidRPr="00C85640">
        <w:rPr>
          <w:bCs/>
          <w:color w:val="000000" w:themeColor="text1"/>
          <w:lang w:val="sr-Cyrl-CS"/>
        </w:rPr>
        <w:t>Докмановић</w:t>
      </w:r>
      <w:r w:rsidRPr="00C85640">
        <w:rPr>
          <w:bCs/>
          <w:color w:val="000000" w:themeColor="text1"/>
          <w:lang w:val="sr-Latn-RS"/>
        </w:rPr>
        <w:t>,</w:t>
      </w:r>
      <w:r w:rsidRPr="00C85640">
        <w:rPr>
          <w:bCs/>
          <w:color w:val="000000" w:themeColor="text1"/>
          <w:lang w:val="sr-Cyrl-CS"/>
        </w:rPr>
        <w:t xml:space="preserve"> Мирјана (2002)</w:t>
      </w:r>
      <w:r w:rsidRPr="00C85640">
        <w:rPr>
          <w:bCs/>
          <w:color w:val="000000" w:themeColor="text1"/>
          <w:lang w:val="sr-Latn-RS"/>
        </w:rPr>
        <w:t>.</w:t>
      </w:r>
      <w:r w:rsidRPr="00C85640">
        <w:rPr>
          <w:bCs/>
          <w:color w:val="000000" w:themeColor="text1"/>
          <w:lang w:val="sr-Cyrl-CS"/>
        </w:rPr>
        <w:t xml:space="preserve"> </w:t>
      </w:r>
      <w:r w:rsidRPr="00C85640">
        <w:rPr>
          <w:bCs/>
          <w:i/>
          <w:iCs/>
          <w:color w:val="000000" w:themeColor="text1"/>
          <w:lang w:val="sr-Cyrl-CS"/>
        </w:rPr>
        <w:t>New World Order: Утицај глобализације на економска и социјална права жена</w:t>
      </w:r>
      <w:r w:rsidRPr="00C85640">
        <w:rPr>
          <w:bCs/>
          <w:color w:val="000000" w:themeColor="text1"/>
          <w:lang w:val="sr-Cyrl-CS"/>
        </w:rPr>
        <w:t>, Суботица: Женски центар за демократију.</w:t>
      </w:r>
    </w:p>
    <w:p w14:paraId="318FCC1E" w14:textId="77777777" w:rsidR="005D222B" w:rsidRPr="00C85640" w:rsidRDefault="005D222B" w:rsidP="00F02B0A">
      <w:pPr>
        <w:snapToGrid w:val="0"/>
        <w:spacing w:before="120" w:after="120"/>
        <w:ind w:left="720" w:hanging="720"/>
        <w:jc w:val="both"/>
        <w:rPr>
          <w:bCs/>
          <w:color w:val="000000" w:themeColor="text1"/>
          <w:lang w:val="sr-Cyrl-CS"/>
        </w:rPr>
      </w:pPr>
      <w:r w:rsidRPr="00C85640">
        <w:rPr>
          <w:bCs/>
          <w:color w:val="000000" w:themeColor="text1"/>
          <w:lang w:val="sr-Cyrl-CS"/>
        </w:rPr>
        <w:t>Докмановић</w:t>
      </w:r>
      <w:r w:rsidRPr="00C85640">
        <w:rPr>
          <w:bCs/>
          <w:color w:val="000000" w:themeColor="text1"/>
          <w:lang w:val="sr-Latn-RS"/>
        </w:rPr>
        <w:t>,</w:t>
      </w:r>
      <w:r w:rsidRPr="00C85640">
        <w:rPr>
          <w:bCs/>
          <w:color w:val="000000" w:themeColor="text1"/>
          <w:lang w:val="sr-Cyrl-CS"/>
        </w:rPr>
        <w:t xml:space="preserve"> Мирјана (2003)</w:t>
      </w:r>
      <w:r w:rsidRPr="00C85640">
        <w:rPr>
          <w:bCs/>
          <w:color w:val="000000" w:themeColor="text1"/>
          <w:lang w:val="sr-Latn-RS"/>
        </w:rPr>
        <w:t>.</w:t>
      </w:r>
      <w:r w:rsidRPr="00C85640">
        <w:rPr>
          <w:bCs/>
          <w:color w:val="000000" w:themeColor="text1"/>
          <w:lang w:val="sr-Cyrl-CS"/>
        </w:rPr>
        <w:t xml:space="preserve"> Женска политичка права као постулат демократије, </w:t>
      </w:r>
      <w:r w:rsidRPr="00C85640">
        <w:rPr>
          <w:bCs/>
          <w:i/>
          <w:iCs/>
          <w:color w:val="000000" w:themeColor="text1"/>
          <w:lang w:val="sr-Cyrl-CS"/>
        </w:rPr>
        <w:t>Правни живот,</w:t>
      </w:r>
      <w:r w:rsidRPr="00C85640">
        <w:rPr>
          <w:bCs/>
          <w:color w:val="000000" w:themeColor="text1"/>
          <w:lang w:val="sr-Cyrl-CS"/>
        </w:rPr>
        <w:t xml:space="preserve"> стр. 1025-1041.</w:t>
      </w:r>
    </w:p>
    <w:p w14:paraId="74965C62"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CS"/>
        </w:rPr>
        <w:t xml:space="preserve">Докмановић, Мирјана (2009). Заштита људских права у Србији и Европској унији – Нормативноправни оквир за примену антидискриминационе политике, </w:t>
      </w:r>
      <w:r w:rsidRPr="00C85640">
        <w:rPr>
          <w:i/>
          <w:color w:val="000000" w:themeColor="text1"/>
          <w:lang w:val="sr-Latn-CS"/>
        </w:rPr>
        <w:t xml:space="preserve">Право и политика, </w:t>
      </w:r>
      <w:r w:rsidRPr="00C85640">
        <w:rPr>
          <w:color w:val="000000" w:themeColor="text1"/>
          <w:lang w:val="sr-Latn-CS"/>
        </w:rPr>
        <w:t xml:space="preserve">Нови Сад-Сремска Каменица: </w:t>
      </w:r>
      <w:r w:rsidRPr="00C85640">
        <w:rPr>
          <w:color w:val="000000" w:themeColor="text1"/>
        </w:rPr>
        <w:t>Факултет за европске правно-политичке студије</w:t>
      </w:r>
      <w:r w:rsidRPr="00C85640">
        <w:rPr>
          <w:color w:val="000000" w:themeColor="text1"/>
          <w:lang w:val="sr-Latn-RS"/>
        </w:rPr>
        <w:t xml:space="preserve">. </w:t>
      </w:r>
    </w:p>
    <w:p w14:paraId="4763125D"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l-SI"/>
        </w:rPr>
        <w:t xml:space="preserve">Докмановић, Мирјана (2011). </w:t>
      </w:r>
      <w:r w:rsidRPr="00C85640">
        <w:rPr>
          <w:color w:val="000000" w:themeColor="text1"/>
        </w:rPr>
        <w:t>Род и право</w:t>
      </w:r>
      <w:r w:rsidRPr="00C85640">
        <w:rPr>
          <w:color w:val="000000" w:themeColor="text1"/>
          <w:lang w:val="sr-Latn-CS"/>
        </w:rPr>
        <w:t>, у: Милојеви</w:t>
      </w:r>
      <w:r w:rsidRPr="00C85640">
        <w:rPr>
          <w:color w:val="000000" w:themeColor="text1"/>
          <w:lang w:val="sr-Cyrl-RS"/>
        </w:rPr>
        <w:t>ћ</w:t>
      </w:r>
      <w:r w:rsidRPr="00C85640">
        <w:rPr>
          <w:color w:val="000000" w:themeColor="text1"/>
          <w:lang w:val="sr-Latn-CS"/>
        </w:rPr>
        <w:t xml:space="preserve">, И. и Марков, С. (ур.), </w:t>
      </w:r>
      <w:r w:rsidRPr="00C85640">
        <w:rPr>
          <w:i/>
          <w:color w:val="000000" w:themeColor="text1"/>
          <w:lang w:val="sr-Latn-CS"/>
        </w:rPr>
        <w:t xml:space="preserve">Увод у родне теорије, </w:t>
      </w:r>
      <w:r w:rsidRPr="00C85640">
        <w:rPr>
          <w:color w:val="000000" w:themeColor="text1"/>
          <w:lang w:val="sr-Latn-CS"/>
        </w:rPr>
        <w:t>Нови Сад: Центар за родне студије, Универзитет у Новом Саду, стр. 295-306.</w:t>
      </w:r>
    </w:p>
    <w:p w14:paraId="3EC44FE1"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Докмановић, Мирјана (2013), Родна равноправност и принцип увођења родне равноправности у јавне политике, </w:t>
      </w:r>
      <w:r w:rsidRPr="00C85640">
        <w:rPr>
          <w:i/>
          <w:color w:val="000000" w:themeColor="text1"/>
          <w:lang w:val="en-GB"/>
        </w:rPr>
        <w:t xml:space="preserve">Полис, </w:t>
      </w:r>
      <w:r w:rsidRPr="00C85640">
        <w:rPr>
          <w:iCs/>
          <w:color w:val="000000" w:themeColor="text1"/>
          <w:lang w:val="en-GB"/>
        </w:rPr>
        <w:t>бр. 5</w:t>
      </w:r>
      <w:r w:rsidRPr="00C85640">
        <w:rPr>
          <w:color w:val="000000" w:themeColor="text1"/>
          <w:lang w:val="en-GB"/>
        </w:rPr>
        <w:t>, Београд: Стална конференција градова и општина и Центар за јавну и локалну управу ПАЛГО центар, стр. 5-9.</w:t>
      </w:r>
    </w:p>
    <w:p w14:paraId="0C393944"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en-GB"/>
        </w:rPr>
        <w:t xml:space="preserve">Докмановић, Мирјана (2014), </w:t>
      </w:r>
      <w:r w:rsidRPr="00C85640">
        <w:rPr>
          <w:color w:val="000000" w:themeColor="text1"/>
          <w:lang w:val="sl-SI"/>
        </w:rPr>
        <w:t xml:space="preserve">Успостављање подржавајућег окружења за женско предузетништво у Србији пред приступањем у ЕУ, Тематски зборник радова XXИ научног скупа </w:t>
      </w:r>
      <w:r w:rsidRPr="00C85640">
        <w:rPr>
          <w:i/>
          <w:iCs/>
          <w:color w:val="000000" w:themeColor="text1"/>
          <w:lang w:val="sl-SI"/>
        </w:rPr>
        <w:t>Технологија, култура и развој</w:t>
      </w:r>
      <w:r w:rsidRPr="00C85640">
        <w:rPr>
          <w:color w:val="000000" w:themeColor="text1"/>
          <w:lang w:val="sl-SI"/>
        </w:rPr>
        <w:t>, Београд: Технологија и друштво, стр. 231-240.</w:t>
      </w:r>
    </w:p>
    <w:p w14:paraId="0A56A6F8" w14:textId="77777777" w:rsidR="005D222B" w:rsidRPr="00C85640" w:rsidRDefault="005D222B" w:rsidP="00F02B0A">
      <w:pPr>
        <w:snapToGrid w:val="0"/>
        <w:spacing w:before="120" w:after="120"/>
        <w:ind w:left="720" w:hanging="720"/>
        <w:jc w:val="both"/>
        <w:rPr>
          <w:bCs/>
          <w:color w:val="000000" w:themeColor="text1"/>
          <w:lang w:val="sr-Latn-RS"/>
        </w:rPr>
      </w:pPr>
      <w:r w:rsidRPr="00C85640">
        <w:rPr>
          <w:bCs/>
          <w:color w:val="000000" w:themeColor="text1"/>
          <w:lang w:val="en-US"/>
        </w:rPr>
        <w:t xml:space="preserve">Докмановић, Мирјана (2017). Вишеструка и интерсекционална дискриминација. </w:t>
      </w:r>
      <w:r w:rsidRPr="00C85640">
        <w:rPr>
          <w:bCs/>
          <w:i/>
          <w:color w:val="000000" w:themeColor="text1"/>
          <w:lang w:val="en-US"/>
        </w:rPr>
        <w:t xml:space="preserve">Правни живот. </w:t>
      </w:r>
      <w:r w:rsidRPr="00C85640">
        <w:rPr>
          <w:bCs/>
          <w:color w:val="000000" w:themeColor="text1"/>
          <w:lang w:val="en-US"/>
        </w:rPr>
        <w:t>год. 46, бр. 10. стр. 211-226.</w:t>
      </w:r>
    </w:p>
    <w:p w14:paraId="39503396" w14:textId="77777777" w:rsidR="005D222B" w:rsidRPr="00C85640" w:rsidRDefault="005D222B" w:rsidP="00F02B0A">
      <w:pPr>
        <w:snapToGrid w:val="0"/>
        <w:spacing w:before="120" w:after="120"/>
        <w:ind w:left="720" w:hanging="720"/>
        <w:jc w:val="both"/>
        <w:rPr>
          <w:bCs/>
          <w:color w:val="000000" w:themeColor="text1"/>
          <w:lang w:val="sr-Cyrl-CS"/>
        </w:rPr>
      </w:pPr>
      <w:r w:rsidRPr="00C85640">
        <w:rPr>
          <w:bCs/>
          <w:color w:val="000000" w:themeColor="text1"/>
          <w:lang w:val="sr-Cyrl-CS"/>
        </w:rPr>
        <w:t>Докмановић</w:t>
      </w:r>
      <w:r w:rsidRPr="00C85640">
        <w:rPr>
          <w:bCs/>
          <w:color w:val="000000" w:themeColor="text1"/>
          <w:lang w:val="sr-Latn-RS"/>
        </w:rPr>
        <w:t>,</w:t>
      </w:r>
      <w:r w:rsidRPr="00C85640">
        <w:rPr>
          <w:bCs/>
          <w:color w:val="000000" w:themeColor="text1"/>
          <w:lang w:val="sr-Cyrl-CS"/>
        </w:rPr>
        <w:t xml:space="preserve"> Мирјана (2017)</w:t>
      </w:r>
      <w:r w:rsidRPr="00C85640">
        <w:rPr>
          <w:bCs/>
          <w:color w:val="000000" w:themeColor="text1"/>
          <w:lang w:val="sr-Latn-RS"/>
        </w:rPr>
        <w:t>.</w:t>
      </w:r>
      <w:r w:rsidRPr="00C85640">
        <w:rPr>
          <w:bCs/>
          <w:color w:val="000000" w:themeColor="text1"/>
          <w:lang w:val="sr-Cyrl-CS"/>
        </w:rPr>
        <w:t xml:space="preserve"> </w:t>
      </w:r>
      <w:r w:rsidRPr="00C85640">
        <w:rPr>
          <w:bCs/>
          <w:i/>
          <w:iCs/>
          <w:color w:val="000000" w:themeColor="text1"/>
          <w:lang w:val="sr-Cyrl-CS"/>
        </w:rPr>
        <w:t>Утицај неолиберализма на економска и социјална права</w:t>
      </w:r>
      <w:r w:rsidRPr="00C85640">
        <w:rPr>
          <w:bCs/>
          <w:color w:val="000000" w:themeColor="text1"/>
          <w:lang w:val="sr-Cyrl-CS"/>
        </w:rPr>
        <w:t>. Београд: Чигоја штампа и Институт друштвених наука.</w:t>
      </w:r>
    </w:p>
    <w:p w14:paraId="54D7E3DF" w14:textId="77777777" w:rsidR="005D222B" w:rsidRPr="00C85640" w:rsidRDefault="005D222B" w:rsidP="00F02B0A">
      <w:pPr>
        <w:snapToGrid w:val="0"/>
        <w:spacing w:before="120" w:after="120"/>
        <w:ind w:left="720" w:hanging="720"/>
        <w:jc w:val="both"/>
        <w:rPr>
          <w:bCs/>
          <w:color w:val="000000" w:themeColor="text1"/>
          <w:lang w:val="en-US"/>
        </w:rPr>
      </w:pPr>
      <w:r w:rsidRPr="00C85640">
        <w:rPr>
          <w:bCs/>
          <w:color w:val="000000" w:themeColor="text1"/>
          <w:lang w:val="en-US"/>
        </w:rPr>
        <w:t xml:space="preserve">Докмановић, Мирјана (2018). Родна равноправност у Србији: достигнућа, препреке и перспективе, У: Чичкарић, Л. и Бошковић, А. (ур.) </w:t>
      </w:r>
      <w:r w:rsidRPr="00C85640">
        <w:rPr>
          <w:bCs/>
          <w:i/>
          <w:color w:val="000000" w:themeColor="text1"/>
          <w:lang w:val="en-US"/>
        </w:rPr>
        <w:t xml:space="preserve">Ка европском друштву: ограничења и перспективе. </w:t>
      </w:r>
      <w:r w:rsidRPr="00C85640">
        <w:rPr>
          <w:bCs/>
          <w:color w:val="000000" w:themeColor="text1"/>
          <w:lang w:val="en-US"/>
        </w:rPr>
        <w:t>Београд: Институт друштвених наука, стр. 202-225.</w:t>
      </w:r>
    </w:p>
    <w:p w14:paraId="794DCECE" w14:textId="77777777" w:rsidR="005D222B" w:rsidRPr="00C85640" w:rsidRDefault="005D222B" w:rsidP="00F02B0A">
      <w:pPr>
        <w:snapToGrid w:val="0"/>
        <w:spacing w:before="120" w:after="120"/>
        <w:ind w:left="720" w:hanging="720"/>
        <w:jc w:val="both"/>
        <w:rPr>
          <w:rFonts w:eastAsiaTheme="minorEastAsia"/>
          <w:color w:val="000000" w:themeColor="text1"/>
          <w:lang w:val="en-GB"/>
        </w:rPr>
      </w:pPr>
      <w:r w:rsidRPr="00C85640">
        <w:rPr>
          <w:rFonts w:eastAsiaTheme="minorEastAsia"/>
          <w:color w:val="000000" w:themeColor="text1"/>
          <w:lang w:val="en-GB"/>
        </w:rPr>
        <w:t xml:space="preserve">Докмановић, Мирјана и Николић-Ристановић, Весна (2008). Заштита жртава насиља у породици и Закон о оружју и муницији. </w:t>
      </w:r>
      <w:r w:rsidRPr="00C85640">
        <w:rPr>
          <w:rFonts w:eastAsiaTheme="minorEastAsia"/>
          <w:i/>
          <w:iCs/>
          <w:color w:val="000000" w:themeColor="text1"/>
          <w:lang w:val="en-GB"/>
        </w:rPr>
        <w:t>Правни живот</w:t>
      </w:r>
      <w:r w:rsidRPr="00C85640">
        <w:rPr>
          <w:rFonts w:eastAsiaTheme="minorEastAsia"/>
          <w:color w:val="000000" w:themeColor="text1"/>
          <w:lang w:val="en-GB"/>
        </w:rPr>
        <w:t xml:space="preserve">, II (10), 861-873; </w:t>
      </w:r>
    </w:p>
    <w:p w14:paraId="3903AB26"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Докмановић, Мирјана. (2007). </w:t>
      </w:r>
      <w:r w:rsidRPr="00C85640">
        <w:rPr>
          <w:i/>
          <w:iCs/>
          <w:color w:val="000000" w:themeColor="text1"/>
          <w:lang w:val="en-GB"/>
        </w:rPr>
        <w:t>Поседовање ватреног оружја и насиље у породици на Западном Балкану: Компаративна студија законодавстава и механизама за примену</w:t>
      </w:r>
      <w:r w:rsidRPr="00C85640">
        <w:rPr>
          <w:color w:val="000000" w:themeColor="text1"/>
          <w:lang w:val="en-GB"/>
        </w:rPr>
        <w:t>. Београд: SEESAC.</w:t>
      </w:r>
    </w:p>
    <w:p w14:paraId="5CC9A373" w14:textId="77777777" w:rsidR="005D222B" w:rsidRPr="00C85640" w:rsidRDefault="005D222B" w:rsidP="00F02B0A">
      <w:pPr>
        <w:snapToGrid w:val="0"/>
        <w:spacing w:before="120" w:after="120"/>
        <w:ind w:left="720" w:hanging="720"/>
        <w:jc w:val="both"/>
        <w:rPr>
          <w:bCs/>
          <w:color w:val="000000" w:themeColor="text1"/>
          <w:lang w:val="sr-Cyrl-CS"/>
        </w:rPr>
      </w:pPr>
      <w:r w:rsidRPr="00C85640">
        <w:rPr>
          <w:bCs/>
          <w:color w:val="000000" w:themeColor="text1"/>
          <w:lang w:val="sr-Cyrl-CS"/>
        </w:rPr>
        <w:t>Дракулић</w:t>
      </w:r>
      <w:r w:rsidRPr="00C85640">
        <w:rPr>
          <w:bCs/>
          <w:color w:val="000000" w:themeColor="text1"/>
          <w:lang w:val="sr-Latn-RS"/>
        </w:rPr>
        <w:t>,</w:t>
      </w:r>
      <w:r w:rsidRPr="00C85640">
        <w:rPr>
          <w:bCs/>
          <w:color w:val="000000" w:themeColor="text1"/>
          <w:lang w:val="sr-Cyrl-CS"/>
        </w:rPr>
        <w:t xml:space="preserve"> Даница </w:t>
      </w:r>
      <w:r w:rsidRPr="00C85640">
        <w:rPr>
          <w:bCs/>
          <w:color w:val="000000" w:themeColor="text1"/>
          <w:lang w:val="sr-Latn-RS"/>
        </w:rPr>
        <w:t>и</w:t>
      </w:r>
      <w:r w:rsidRPr="00C85640">
        <w:rPr>
          <w:bCs/>
          <w:color w:val="000000" w:themeColor="text1"/>
          <w:lang w:val="sr-Cyrl-CS"/>
        </w:rPr>
        <w:t xml:space="preserve"> Докмановић</w:t>
      </w:r>
      <w:r w:rsidRPr="00C85640">
        <w:rPr>
          <w:bCs/>
          <w:color w:val="000000" w:themeColor="text1"/>
          <w:lang w:val="sr-Latn-RS"/>
        </w:rPr>
        <w:t>,</w:t>
      </w:r>
      <w:r w:rsidRPr="00C85640">
        <w:rPr>
          <w:bCs/>
          <w:color w:val="000000" w:themeColor="text1"/>
          <w:lang w:val="sr-Cyrl-CS"/>
        </w:rPr>
        <w:t xml:space="preserve"> Мирјана (2012)</w:t>
      </w:r>
      <w:r w:rsidRPr="00C85640">
        <w:rPr>
          <w:bCs/>
          <w:color w:val="000000" w:themeColor="text1"/>
          <w:lang w:val="sr-Latn-RS"/>
        </w:rPr>
        <w:t xml:space="preserve">. </w:t>
      </w:r>
      <w:r w:rsidRPr="00C85640">
        <w:rPr>
          <w:bCs/>
          <w:color w:val="000000" w:themeColor="text1"/>
          <w:lang w:val="sr-Cyrl-CS"/>
        </w:rPr>
        <w:t xml:space="preserve">Друштво као жртва транзиционих промена, </w:t>
      </w:r>
      <w:r w:rsidRPr="00C85640">
        <w:rPr>
          <w:bCs/>
          <w:i/>
          <w:iCs/>
          <w:color w:val="000000" w:themeColor="text1"/>
          <w:lang w:val="sr-Cyrl-CS"/>
        </w:rPr>
        <w:t>Анали Економског факултета у Суботици</w:t>
      </w:r>
      <w:r w:rsidRPr="00C85640">
        <w:rPr>
          <w:bCs/>
          <w:color w:val="000000" w:themeColor="text1"/>
          <w:lang w:val="sr-Cyrl-CS"/>
        </w:rPr>
        <w:t>. Вол. 48, бр. 28. стр. 13-27.</w:t>
      </w:r>
    </w:p>
    <w:p w14:paraId="3E905A07" w14:textId="77777777" w:rsidR="005D222B" w:rsidRPr="00C85640" w:rsidRDefault="005D222B" w:rsidP="00D358DD">
      <w:pPr>
        <w:snapToGrid w:val="0"/>
        <w:spacing w:before="120" w:after="120"/>
        <w:ind w:left="720" w:hanging="720"/>
        <w:jc w:val="both"/>
        <w:rPr>
          <w:color w:val="000000" w:themeColor="text1"/>
          <w:lang w:val="sr-Latn-RS"/>
        </w:rPr>
      </w:pPr>
      <w:r w:rsidRPr="00C85640">
        <w:rPr>
          <w:color w:val="000000" w:themeColor="text1"/>
          <w:lang w:val="sr-Latn-RS"/>
        </w:rPr>
        <w:t xml:space="preserve">Ђан, Аурелија и Врбашки, Софија (2019). </w:t>
      </w:r>
      <w:r w:rsidRPr="00C85640">
        <w:rPr>
          <w:i/>
          <w:iCs/>
          <w:color w:val="000000" w:themeColor="text1"/>
          <w:lang w:val="sr-Latn-RS"/>
        </w:rPr>
        <w:t xml:space="preserve">Родна дискриминација у области рада и запошљавања у Србији. </w:t>
      </w:r>
      <w:r w:rsidRPr="00C85640">
        <w:rPr>
          <w:color w:val="000000" w:themeColor="text1"/>
          <w:lang w:val="sr-Latn-RS"/>
        </w:rPr>
        <w:t>Београд: Kvinna till Kvinna.</w:t>
      </w:r>
    </w:p>
    <w:p w14:paraId="42DAA3EC"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lastRenderedPageBreak/>
        <w:t>Ђерић, Ивана и Студен, Рајка (2006),“Стереотипи у медијима и медијско описмењавање младих</w:t>
      </w:r>
      <w:r w:rsidRPr="00C85640">
        <w:rPr>
          <w:i/>
          <w:iCs/>
          <w:color w:val="000000" w:themeColor="text1"/>
          <w:lang w:val="sr-Latn-CS"/>
        </w:rPr>
        <w:t>“, Зборник Института за педагошка истраживања</w:t>
      </w:r>
      <w:r w:rsidRPr="00C85640">
        <w:rPr>
          <w:color w:val="000000" w:themeColor="text1"/>
          <w:lang w:val="sr-Latn-CS"/>
        </w:rPr>
        <w:t>, год. 38, бр. 2, Београд: Институт за педагошка истраживања, стр. 456-471.</w:t>
      </w:r>
    </w:p>
    <w:p w14:paraId="58CF655B"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Ђорић, Горана (2004). Родитељство као извор економске неједнакости мушкараца и жена, </w:t>
      </w:r>
      <w:r w:rsidRPr="00C85640">
        <w:rPr>
          <w:i/>
          <w:iCs/>
          <w:color w:val="000000" w:themeColor="text1"/>
          <w:lang w:val="sr-Latn-RS"/>
        </w:rPr>
        <w:t xml:space="preserve">Људска права за жене, </w:t>
      </w:r>
      <w:r w:rsidRPr="00C85640">
        <w:rPr>
          <w:color w:val="000000" w:themeColor="text1"/>
          <w:lang w:val="sr-Latn-RS"/>
        </w:rPr>
        <w:t>Ниш: Одбор за грађанску иницијативу, стр. 27-47.</w:t>
      </w:r>
    </w:p>
    <w:p w14:paraId="27703EFC"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Ђурић Кузмановић, Татјана (2002). </w:t>
      </w:r>
      <w:r w:rsidRPr="00C85640">
        <w:rPr>
          <w:i/>
          <w:iCs/>
          <w:color w:val="000000" w:themeColor="text1"/>
        </w:rPr>
        <w:t xml:space="preserve">Родност и развој у транзицији у Србији – од диригованог неразвоја до транзиције, </w:t>
      </w:r>
      <w:r w:rsidRPr="00C85640">
        <w:rPr>
          <w:color w:val="000000" w:themeColor="text1"/>
        </w:rPr>
        <w:t>Нови Сад: Будућност и Женске студије и истраживања.</w:t>
      </w:r>
    </w:p>
    <w:p w14:paraId="182D04BE"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 xml:space="preserve">Жарковић Ракић, Јелeна и Владисављевић, Марко (2016). </w:t>
      </w:r>
      <w:r w:rsidRPr="00C85640">
        <w:rPr>
          <w:i/>
          <w:color w:val="000000" w:themeColor="text1"/>
          <w:lang w:val="sl-SI"/>
        </w:rPr>
        <w:t xml:space="preserve">Могућност приступа економским шансама у Србији за жене. </w:t>
      </w:r>
      <w:r w:rsidRPr="00C85640">
        <w:rPr>
          <w:color w:val="000000" w:themeColor="text1"/>
          <w:lang w:val="sl-SI"/>
        </w:rPr>
        <w:t xml:space="preserve">Тим за социјално укључивање и смањивање сиромаштва Владе Републике Србије и Светска банка. </w:t>
      </w:r>
    </w:p>
    <w:p w14:paraId="121BB389" w14:textId="77777777" w:rsidR="005D222B" w:rsidRPr="00C85640" w:rsidRDefault="005D222B" w:rsidP="001B7286">
      <w:pPr>
        <w:snapToGrid w:val="0"/>
        <w:spacing w:before="120" w:after="120"/>
        <w:ind w:left="720" w:hanging="720"/>
        <w:jc w:val="both"/>
        <w:rPr>
          <w:color w:val="000000" w:themeColor="text1"/>
          <w:lang w:val="sl-SI"/>
        </w:rPr>
      </w:pPr>
      <w:r w:rsidRPr="00C85640">
        <w:rPr>
          <w:color w:val="000000" w:themeColor="text1"/>
          <w:lang w:val="sl-SI"/>
        </w:rPr>
        <w:t xml:space="preserve">Захаријевски, Драгана и Ђорић, Горана. Стратегија за смањење родне неравноправности у неколико корака. </w:t>
      </w:r>
      <w:hyperlink r:id="rId58" w:history="1">
        <w:r w:rsidRPr="00C85640">
          <w:rPr>
            <w:rStyle w:val="Hyperlink"/>
            <w:color w:val="000000" w:themeColor="text1"/>
            <w:lang w:val="sl-SI"/>
          </w:rPr>
          <w:t>http://www.komunikacija.org.rs/komunikacija/knjige/index_html/knjiga19/pdf26.pdf</w:t>
        </w:r>
      </w:hyperlink>
      <w:r w:rsidRPr="00C85640">
        <w:rPr>
          <w:color w:val="000000" w:themeColor="text1"/>
          <w:lang w:val="sl-SI"/>
        </w:rPr>
        <w:t xml:space="preserve"> </w:t>
      </w:r>
    </w:p>
    <w:p w14:paraId="4BC33F53" w14:textId="77777777" w:rsidR="005D222B" w:rsidRPr="00C85640" w:rsidRDefault="005D222B" w:rsidP="00304D20">
      <w:pPr>
        <w:snapToGrid w:val="0"/>
        <w:spacing w:before="120" w:after="120"/>
        <w:ind w:left="720" w:hanging="720"/>
        <w:jc w:val="both"/>
        <w:rPr>
          <w:color w:val="000000" w:themeColor="text1"/>
          <w:lang w:val="en-GB"/>
        </w:rPr>
      </w:pPr>
      <w:r w:rsidRPr="00C85640">
        <w:rPr>
          <w:color w:val="000000" w:themeColor="text1"/>
          <w:lang w:val="en-GB"/>
        </w:rPr>
        <w:t xml:space="preserve">Зиндовић, М. (2017), </w:t>
      </w:r>
      <w:r w:rsidRPr="00C85640">
        <w:rPr>
          <w:i/>
          <w:iCs/>
          <w:color w:val="000000" w:themeColor="text1"/>
          <w:lang w:val="en-GB"/>
        </w:rPr>
        <w:t>Почетна анализа стања у области урбанистичког планирања и пројектовања из родне перспективе, са сетом препорука</w:t>
      </w:r>
      <w:r w:rsidRPr="00C85640">
        <w:rPr>
          <w:color w:val="000000" w:themeColor="text1"/>
          <w:lang w:val="en-GB"/>
        </w:rPr>
        <w:t>, Стална конференција градова и општина, документ разматран и усвојен на 2. седници Одбора за урбанизам, становање и изградњу Сталне конференције градова и општина, 19-20. април 2017.</w:t>
      </w:r>
    </w:p>
    <w:p w14:paraId="1C61219B"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Јакоби, Татјана, Лукић, Милан и Марковић, Милена. 2012. </w:t>
      </w:r>
      <w:r w:rsidRPr="00C85640">
        <w:rPr>
          <w:i/>
          <w:color w:val="000000" w:themeColor="text1"/>
          <w:lang w:val="en-US"/>
        </w:rPr>
        <w:t xml:space="preserve">Истраживање: Медији и дискриминација у Србији. </w:t>
      </w:r>
      <w:r w:rsidRPr="00C85640">
        <w:rPr>
          <w:color w:val="000000" w:themeColor="text1"/>
          <w:lang w:val="en-US"/>
        </w:rPr>
        <w:t>Београд: Повереник за заштиту равноправности.</w:t>
      </w:r>
    </w:p>
    <w:p w14:paraId="5552F19A"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Јандрић, Маја и Кривокапић, Данило (2017). </w:t>
      </w:r>
      <w:r w:rsidRPr="00C85640">
        <w:rPr>
          <w:i/>
          <w:iCs/>
          <w:color w:val="000000" w:themeColor="text1"/>
          <w:lang w:val="en-US"/>
        </w:rPr>
        <w:t xml:space="preserve">Профил радника запослених преко агенција за привремено запошљавање. </w:t>
      </w:r>
      <w:r w:rsidRPr="00C85640">
        <w:rPr>
          <w:color w:val="000000" w:themeColor="text1"/>
          <w:lang w:val="en-US"/>
        </w:rPr>
        <w:t xml:space="preserve">Београд: Фондација Центар за демократију. </w:t>
      </w:r>
    </w:p>
    <w:p w14:paraId="6A0B86EC"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Јандрић, Маја и</w:t>
      </w:r>
      <w:r w:rsidRPr="00C85640">
        <w:rPr>
          <w:color w:val="000000" w:themeColor="text1"/>
          <w:lang w:val="sr-Cyrl-RS"/>
        </w:rPr>
        <w:t xml:space="preserve"> </w:t>
      </w:r>
      <w:r w:rsidRPr="00C85640">
        <w:rPr>
          <w:color w:val="000000" w:themeColor="text1"/>
          <w:lang w:val="sr-Latn-CS"/>
        </w:rPr>
        <w:t xml:space="preserve">Молнар, Дејан (2017). </w:t>
      </w:r>
      <w:r w:rsidRPr="00C85640">
        <w:rPr>
          <w:i/>
          <w:iCs/>
          <w:color w:val="000000" w:themeColor="text1"/>
          <w:lang w:val="sr-Latn-CS"/>
        </w:rPr>
        <w:t xml:space="preserve">Квалитет запослености и тржиште рада у Србији: Колико је Србија далеко од ЕУ? </w:t>
      </w:r>
      <w:r w:rsidRPr="00C85640">
        <w:rPr>
          <w:color w:val="000000" w:themeColor="text1"/>
          <w:lang w:val="sr-Latn-CS"/>
        </w:rPr>
        <w:t>Београд</w:t>
      </w:r>
      <w:r w:rsidRPr="00C85640">
        <w:rPr>
          <w:color w:val="000000" w:themeColor="text1"/>
          <w:lang w:val="sr-Cyrl-RS"/>
        </w:rPr>
        <w:t xml:space="preserve">: </w:t>
      </w:r>
      <w:r w:rsidRPr="00C85640">
        <w:rPr>
          <w:color w:val="000000" w:themeColor="text1"/>
          <w:lang w:val="sr-Latn-CS"/>
        </w:rPr>
        <w:t>Фридрих Еберт Штифтунг.</w:t>
      </w:r>
    </w:p>
    <w:p w14:paraId="5743EDBD"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en-GB"/>
        </w:rPr>
        <w:t>Јанковић, Биљана., Тодоровић, Наташа. и Вра</w:t>
      </w:r>
      <w:r w:rsidRPr="00C85640">
        <w:rPr>
          <w:color w:val="000000" w:themeColor="text1"/>
          <w:lang w:val="sr-Latn-CS"/>
        </w:rPr>
        <w:t xml:space="preserve">чаревић, Милутин (2015). </w:t>
      </w:r>
      <w:r w:rsidRPr="00C85640">
        <w:rPr>
          <w:i/>
          <w:color w:val="000000" w:themeColor="text1"/>
          <w:lang w:val="sr-Latn-CS"/>
        </w:rPr>
        <w:t xml:space="preserve">Добро чувана породична тајна – злостављање старијих особа. </w:t>
      </w:r>
      <w:r w:rsidRPr="00C85640">
        <w:rPr>
          <w:color w:val="000000" w:themeColor="text1"/>
          <w:lang w:val="sr-Latn-CS"/>
        </w:rPr>
        <w:t xml:space="preserve">Београд: Црвени крст Србије. </w:t>
      </w:r>
    </w:p>
    <w:p w14:paraId="64045BFA"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Јовичић, Бранислава, Турковић, Маја и Бацановић, Вишња (2018) </w:t>
      </w:r>
      <w:r w:rsidRPr="00C85640">
        <w:rPr>
          <w:i/>
          <w:iCs/>
          <w:color w:val="000000" w:themeColor="text1"/>
          <w:lang w:val="sr-Latn-RS"/>
        </w:rPr>
        <w:t>Жене у одрживој енергетици, климатским променама и заштити животне средине</w:t>
      </w:r>
      <w:r w:rsidRPr="00C85640">
        <w:rPr>
          <w:color w:val="000000" w:themeColor="text1"/>
          <w:lang w:val="sr-Latn-RS"/>
        </w:rPr>
        <w:t xml:space="preserve">, Нови Сад: Покрајински завод за равноправност полова. </w:t>
      </w:r>
    </w:p>
    <w:p w14:paraId="16496A60"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Кесеровић, Јелена (2014), </w:t>
      </w:r>
      <w:r w:rsidRPr="00C85640">
        <w:rPr>
          <w:i/>
          <w:iCs/>
          <w:color w:val="000000" w:themeColor="text1"/>
          <w:lang w:val="en-GB"/>
        </w:rPr>
        <w:t>Колико сам безбедна? Безбедоносне препоруке за жене и девојке,</w:t>
      </w:r>
      <w:r w:rsidRPr="00C85640">
        <w:rPr>
          <w:color w:val="000000" w:themeColor="text1"/>
          <w:lang w:val="en-GB"/>
        </w:rPr>
        <w:t xml:space="preserve"> Београд: Аутономни женски центар и Организација за европску безбедност и сарадњу Мисија у Србији. </w:t>
      </w:r>
    </w:p>
    <w:p w14:paraId="1982B593" w14:textId="77777777" w:rsidR="005D222B" w:rsidRPr="00C85640" w:rsidRDefault="005D222B" w:rsidP="00304D20">
      <w:pPr>
        <w:snapToGrid w:val="0"/>
        <w:spacing w:before="120" w:after="120"/>
        <w:ind w:left="720" w:hanging="720"/>
        <w:jc w:val="both"/>
        <w:rPr>
          <w:color w:val="000000" w:themeColor="text1"/>
          <w:lang w:val="sr-Latn-CS"/>
        </w:rPr>
      </w:pPr>
      <w:r w:rsidRPr="00C85640">
        <w:rPr>
          <w:color w:val="000000" w:themeColor="text1"/>
          <w:lang w:val="sr-Latn-CS"/>
        </w:rPr>
        <w:t>Кожул, Дејан (2015), "Истраживање: Радноправни статус новинара: Има ли живота на дну?“, Цензоловка, 26.02.2015, доступно на: http://www.cenzolovka.rs/dokumenti/istrazivanje/</w:t>
      </w:r>
    </w:p>
    <w:p w14:paraId="467C93EE"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Колин, Марија и Лилијана, Чичкарић</w:t>
      </w:r>
      <w:r w:rsidRPr="00C85640">
        <w:rPr>
          <w:color w:val="000000" w:themeColor="text1"/>
          <w:lang w:val="sr-Cyrl-RS"/>
        </w:rPr>
        <w:t xml:space="preserve"> (</w:t>
      </w:r>
      <w:r w:rsidRPr="00C85640">
        <w:rPr>
          <w:color w:val="000000" w:themeColor="text1"/>
        </w:rPr>
        <w:t>2010</w:t>
      </w:r>
      <w:r w:rsidRPr="00C85640">
        <w:rPr>
          <w:color w:val="000000" w:themeColor="text1"/>
          <w:lang w:val="sr-Cyrl-RS"/>
        </w:rPr>
        <w:t>)</w:t>
      </w:r>
      <w:r w:rsidRPr="00C85640">
        <w:rPr>
          <w:color w:val="000000" w:themeColor="text1"/>
        </w:rPr>
        <w:t xml:space="preserve"> Родне неједнакости у запошљавању, управљању и одлучивању. </w:t>
      </w:r>
      <w:r w:rsidRPr="00C85640">
        <w:rPr>
          <w:i/>
          <w:color w:val="000000" w:themeColor="text1"/>
        </w:rPr>
        <w:t xml:space="preserve">Становништво, </w:t>
      </w:r>
      <w:r w:rsidRPr="00C85640">
        <w:rPr>
          <w:color w:val="000000" w:themeColor="text1"/>
        </w:rPr>
        <w:t>1, 103-124.</w:t>
      </w:r>
    </w:p>
    <w:p w14:paraId="3443EEE6"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Константиновић-Вилић, Слободанка и Петрушић, Невена</w:t>
      </w:r>
      <w:r w:rsidRPr="00C85640">
        <w:rPr>
          <w:color w:val="000000" w:themeColor="text1"/>
          <w:lang w:val="sr-Cyrl-RS"/>
        </w:rPr>
        <w:t xml:space="preserve"> (</w:t>
      </w:r>
      <w:r w:rsidRPr="00C85640">
        <w:rPr>
          <w:color w:val="000000" w:themeColor="text1"/>
        </w:rPr>
        <w:t>2010</w:t>
      </w:r>
      <w:r w:rsidRPr="00C85640">
        <w:rPr>
          <w:color w:val="000000" w:themeColor="text1"/>
          <w:lang w:val="sr-Cyrl-RS"/>
        </w:rPr>
        <w:t>)</w:t>
      </w:r>
      <w:r w:rsidRPr="00C85640">
        <w:rPr>
          <w:color w:val="000000" w:themeColor="text1"/>
        </w:rPr>
        <w:t xml:space="preserve"> </w:t>
      </w:r>
      <w:r w:rsidRPr="00C85640">
        <w:rPr>
          <w:i/>
          <w:color w:val="000000" w:themeColor="text1"/>
        </w:rPr>
        <w:t xml:space="preserve">Жене, закони и друштвена стварност. Књига прва. </w:t>
      </w:r>
      <w:r w:rsidRPr="00C85640">
        <w:rPr>
          <w:color w:val="000000" w:themeColor="text1"/>
        </w:rPr>
        <w:t>Ниш: СВЕН.</w:t>
      </w:r>
    </w:p>
    <w:p w14:paraId="2D30B470"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Константиновић-Вилић, Слободанка и Петрушић, Невена</w:t>
      </w:r>
      <w:r w:rsidRPr="00C85640">
        <w:rPr>
          <w:color w:val="000000" w:themeColor="text1"/>
          <w:lang w:val="sr-Cyrl-RS"/>
        </w:rPr>
        <w:t xml:space="preserve"> (</w:t>
      </w:r>
      <w:r w:rsidRPr="00C85640">
        <w:rPr>
          <w:color w:val="000000" w:themeColor="text1"/>
        </w:rPr>
        <w:t>2010</w:t>
      </w:r>
      <w:r w:rsidRPr="00C85640">
        <w:rPr>
          <w:color w:val="000000" w:themeColor="text1"/>
          <w:lang w:val="sr-Cyrl-RS"/>
        </w:rPr>
        <w:t>)</w:t>
      </w:r>
      <w:r w:rsidRPr="00C85640">
        <w:rPr>
          <w:color w:val="000000" w:themeColor="text1"/>
        </w:rPr>
        <w:t xml:space="preserve"> </w:t>
      </w:r>
      <w:r w:rsidRPr="00C85640">
        <w:rPr>
          <w:i/>
          <w:color w:val="000000" w:themeColor="text1"/>
        </w:rPr>
        <w:t xml:space="preserve">Жене, закони и друштвена стварност. Књига друга. </w:t>
      </w:r>
      <w:r w:rsidRPr="00C85640">
        <w:rPr>
          <w:color w:val="000000" w:themeColor="text1"/>
        </w:rPr>
        <w:t>Ниш: СВЕН.</w:t>
      </w:r>
    </w:p>
    <w:p w14:paraId="40870015" w14:textId="77777777" w:rsidR="005D222B" w:rsidRPr="00C85640" w:rsidRDefault="005D222B" w:rsidP="00124A82">
      <w:pPr>
        <w:snapToGrid w:val="0"/>
        <w:spacing w:before="120" w:after="120"/>
        <w:ind w:left="720" w:hanging="720"/>
        <w:jc w:val="both"/>
        <w:rPr>
          <w:color w:val="000000" w:themeColor="text1"/>
          <w:lang w:val="sr-Cyrl-RS"/>
        </w:rPr>
      </w:pPr>
      <w:r w:rsidRPr="00C85640">
        <w:rPr>
          <w:color w:val="000000" w:themeColor="text1"/>
          <w:lang w:val="sr-Cyrl-RS"/>
        </w:rPr>
        <w:lastRenderedPageBreak/>
        <w:t xml:space="preserve">Крстић, Ивана (2020). </w:t>
      </w:r>
      <w:r w:rsidRPr="00C85640">
        <w:rPr>
          <w:i/>
          <w:iCs/>
          <w:color w:val="000000" w:themeColor="text1"/>
          <w:lang w:val="sr-Cyrl-RS"/>
        </w:rPr>
        <w:t xml:space="preserve">Извештај о употреби говора мржње у медијима у Србији. </w:t>
      </w:r>
      <w:r w:rsidRPr="00C85640">
        <w:rPr>
          <w:color w:val="000000" w:themeColor="text1"/>
        </w:rPr>
        <w:t>Повереник за заштиту равноправности (2017).</w:t>
      </w:r>
      <w:r w:rsidRPr="00C85640">
        <w:rPr>
          <w:i/>
          <w:iCs/>
          <w:color w:val="000000" w:themeColor="text1"/>
        </w:rPr>
        <w:t xml:space="preserve"> </w:t>
      </w:r>
      <w:r w:rsidRPr="00C85640">
        <w:rPr>
          <w:i/>
          <w:iCs/>
          <w:color w:val="000000" w:themeColor="text1"/>
          <w:lang w:val="sr-Cyrl-RS"/>
        </w:rPr>
        <w:t>Родна равноправност у јединицама локалне самоуправе</w:t>
      </w:r>
      <w:r w:rsidRPr="00C85640">
        <w:rPr>
          <w:i/>
          <w:iCs/>
          <w:color w:val="000000" w:themeColor="text1"/>
        </w:rPr>
        <w:t xml:space="preserve">. </w:t>
      </w:r>
      <w:r w:rsidRPr="00C85640">
        <w:rPr>
          <w:color w:val="000000" w:themeColor="text1"/>
        </w:rPr>
        <w:t>Београд: Повереник за заштиту равноправности</w:t>
      </w:r>
      <w:r w:rsidRPr="00C85640">
        <w:rPr>
          <w:color w:val="000000" w:themeColor="text1"/>
          <w:lang w:val="sr-Cyrl-RS"/>
        </w:rPr>
        <w:t>.</w:t>
      </w:r>
    </w:p>
    <w:p w14:paraId="161B05D7"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Кујунџић, Лидија и Кожул, Дејан (2007), Истраживање: Радно право и медији, Београд: Центар за независно новинарство, Молдовија и Медија центар, Београд.</w:t>
      </w:r>
    </w:p>
    <w:p w14:paraId="25BBC546"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Лукић, Марија и Јовановић, Слађана (2003) Конкурентност жена на тржишту рада</w:t>
      </w:r>
      <w:r w:rsidRPr="00C85640">
        <w:rPr>
          <w:i/>
          <w:iCs/>
          <w:color w:val="000000" w:themeColor="text1"/>
          <w:lang w:val="sr-Latn-RS"/>
        </w:rPr>
        <w:t xml:space="preserve">, Социјална мисао, </w:t>
      </w:r>
      <w:r w:rsidRPr="00C85640">
        <w:rPr>
          <w:color w:val="000000" w:themeColor="text1"/>
          <w:lang w:val="sr-Latn-RS"/>
        </w:rPr>
        <w:t>Вол. 37.1.</w:t>
      </w:r>
    </w:p>
    <w:p w14:paraId="2F8BE2CD"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 xml:space="preserve">Марић, С. (2011). </w:t>
      </w:r>
      <w:r w:rsidRPr="00C85640">
        <w:rPr>
          <w:i/>
          <w:iCs/>
          <w:color w:val="000000" w:themeColor="text1"/>
        </w:rPr>
        <w:t>Родно осетљива анализа текста уџбеника музичке културе: основне и средње школе у Србији (2011-2012</w:t>
      </w:r>
      <w:r w:rsidRPr="00C85640">
        <w:rPr>
          <w:color w:val="000000" w:themeColor="text1"/>
        </w:rPr>
        <w:t>) (мастер рад). Нови Сад: Центар за родне студије, АЦИМСИ</w:t>
      </w:r>
      <w:r w:rsidRPr="00C85640">
        <w:rPr>
          <w:color w:val="000000" w:themeColor="text1"/>
          <w:lang w:val="sr-Latn-RS"/>
        </w:rPr>
        <w:t>.</w:t>
      </w:r>
    </w:p>
    <w:p w14:paraId="24889A2E"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 xml:space="preserve">Миливојевић, Сњежана (2004), „Жене и медији: Стратегије искључивања“, </w:t>
      </w:r>
      <w:r w:rsidRPr="00C85640">
        <w:rPr>
          <w:i/>
          <w:iCs/>
          <w:color w:val="000000" w:themeColor="text1"/>
          <w:lang w:val="sr-Latn-CS"/>
        </w:rPr>
        <w:t>Генеро</w:t>
      </w:r>
      <w:r w:rsidRPr="00C85640">
        <w:rPr>
          <w:color w:val="000000" w:themeColor="text1"/>
          <w:lang w:val="sr-Latn-CS"/>
        </w:rPr>
        <w:t>, Београд: Центар за женске студије и истраживање рода, стр. 11-24.</w:t>
      </w:r>
      <w:r w:rsidRPr="00C85640">
        <w:rPr>
          <w:color w:val="000000" w:themeColor="text1"/>
          <w:lang w:val="uz-Cyrl-UZ"/>
        </w:rPr>
        <w:t xml:space="preserve"> </w:t>
      </w:r>
      <w:r w:rsidRPr="00C85640">
        <w:rPr>
          <w:color w:val="000000" w:themeColor="text1"/>
          <w:lang w:val="sr-Latn-CS"/>
        </w:rPr>
        <w:t>34.</w:t>
      </w:r>
    </w:p>
    <w:p w14:paraId="278FAA08"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Милинковић, М. (2008). Родна сензитивност као критеријум квалитета основношколских уџбеника (дипломски рад). Одсек за педагогију Филозофског факултета.</w:t>
      </w:r>
    </w:p>
    <w:p w14:paraId="4D7ACE25"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r-Latn-RS"/>
        </w:rPr>
        <w:t>Милинковић, Милеса (2011). Род и инвалидност, У</w:t>
      </w:r>
      <w:r w:rsidRPr="00C85640">
        <w:rPr>
          <w:color w:val="000000" w:themeColor="text1"/>
        </w:rPr>
        <w:t xml:space="preserve">: Ивана Милојевић </w:t>
      </w:r>
      <w:r w:rsidRPr="00C85640">
        <w:rPr>
          <w:color w:val="000000" w:themeColor="text1"/>
          <w:lang w:val="sr-Latn-RS"/>
        </w:rPr>
        <w:t xml:space="preserve">и </w:t>
      </w:r>
      <w:r w:rsidRPr="00C85640">
        <w:rPr>
          <w:color w:val="000000" w:themeColor="text1"/>
        </w:rPr>
        <w:t>Слободанка</w:t>
      </w:r>
      <w:r w:rsidRPr="00C85640">
        <w:rPr>
          <w:color w:val="000000" w:themeColor="text1"/>
          <w:lang w:val="sr-Latn-RS"/>
        </w:rPr>
        <w:t xml:space="preserve"> </w:t>
      </w:r>
      <w:r w:rsidRPr="00C85640">
        <w:rPr>
          <w:color w:val="000000" w:themeColor="text1"/>
        </w:rPr>
        <w:t>Марков (</w:t>
      </w:r>
      <w:r w:rsidRPr="00C85640">
        <w:rPr>
          <w:color w:val="000000" w:themeColor="text1"/>
          <w:lang w:val="sr-Latn-RS"/>
        </w:rPr>
        <w:t>ур.</w:t>
      </w:r>
      <w:r w:rsidRPr="00C85640">
        <w:rPr>
          <w:color w:val="000000" w:themeColor="text1"/>
        </w:rPr>
        <w:t>),</w:t>
      </w:r>
      <w:r w:rsidRPr="00C85640">
        <w:rPr>
          <w:color w:val="000000" w:themeColor="text1"/>
          <w:lang w:val="sr-Latn-RS"/>
        </w:rPr>
        <w:t xml:space="preserve"> </w:t>
      </w:r>
      <w:r w:rsidRPr="00C85640">
        <w:rPr>
          <w:i/>
          <w:iCs/>
          <w:color w:val="000000" w:themeColor="text1"/>
        </w:rPr>
        <w:t>Увод у родне теорије.</w:t>
      </w:r>
      <w:r w:rsidRPr="00C85640">
        <w:rPr>
          <w:i/>
          <w:iCs/>
          <w:color w:val="000000" w:themeColor="text1"/>
          <w:lang w:val="sr-Latn-RS"/>
        </w:rPr>
        <w:t xml:space="preserve"> </w:t>
      </w:r>
      <w:r w:rsidRPr="00C85640">
        <w:rPr>
          <w:color w:val="000000" w:themeColor="text1"/>
        </w:rPr>
        <w:t xml:space="preserve">Нови Сад: Центар за родне студије </w:t>
      </w:r>
      <w:r w:rsidRPr="00C85640">
        <w:rPr>
          <w:color w:val="000000" w:themeColor="text1"/>
          <w:lang w:val="sr-Latn-RS"/>
        </w:rPr>
        <w:t>и</w:t>
      </w:r>
      <w:r w:rsidRPr="00C85640">
        <w:rPr>
          <w:color w:val="000000" w:themeColor="text1"/>
        </w:rPr>
        <w:t xml:space="preserve"> Mediterran Publishing, </w:t>
      </w:r>
      <w:r w:rsidRPr="00C85640">
        <w:rPr>
          <w:color w:val="000000" w:themeColor="text1"/>
          <w:lang w:val="sr-Latn-RS"/>
        </w:rPr>
        <w:t>стр. стр. 383-396.</w:t>
      </w:r>
    </w:p>
    <w:p w14:paraId="7B434817"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Милић, Анђелка (1997) </w:t>
      </w:r>
      <w:r w:rsidRPr="00C85640">
        <w:rPr>
          <w:i/>
          <w:iCs/>
          <w:color w:val="000000" w:themeColor="text1"/>
          <w:lang w:val="sr-Cyrl-RS"/>
        </w:rPr>
        <w:t>Ж</w:t>
      </w:r>
      <w:r w:rsidRPr="00C85640">
        <w:rPr>
          <w:i/>
          <w:iCs/>
          <w:color w:val="000000" w:themeColor="text1"/>
        </w:rPr>
        <w:t>енска права и грађанска права</w:t>
      </w:r>
      <w:r w:rsidRPr="00C85640">
        <w:rPr>
          <w:color w:val="000000" w:themeColor="text1"/>
        </w:rPr>
        <w:t xml:space="preserve">, </w:t>
      </w:r>
      <w:r w:rsidRPr="00C85640">
        <w:rPr>
          <w:color w:val="000000" w:themeColor="text1"/>
          <w:lang w:val="sr-Cyrl-RS"/>
        </w:rPr>
        <w:t>Ж</w:t>
      </w:r>
      <w:r w:rsidRPr="00C85640">
        <w:rPr>
          <w:color w:val="000000" w:themeColor="text1"/>
        </w:rPr>
        <w:t>енска права и дру</w:t>
      </w:r>
      <w:r w:rsidRPr="00C85640">
        <w:rPr>
          <w:color w:val="000000" w:themeColor="text1"/>
          <w:lang w:val="sr-Cyrl-RS"/>
        </w:rPr>
        <w:t>ш</w:t>
      </w:r>
      <w:r w:rsidRPr="00C85640">
        <w:rPr>
          <w:color w:val="000000" w:themeColor="text1"/>
        </w:rPr>
        <w:t>трвена транзиција у СРЈ, Београд</w:t>
      </w:r>
      <w:r w:rsidRPr="00C85640">
        <w:rPr>
          <w:color w:val="000000" w:themeColor="text1"/>
          <w:lang w:val="sr-Latn-RS"/>
        </w:rPr>
        <w:t>.</w:t>
      </w:r>
    </w:p>
    <w:p w14:paraId="5F3194B6"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Мили</w:t>
      </w:r>
      <w:r w:rsidRPr="00C85640">
        <w:rPr>
          <w:color w:val="000000" w:themeColor="text1"/>
          <w:lang w:val="sr-Cyrl-RS"/>
        </w:rPr>
        <w:t>ћ</w:t>
      </w:r>
      <w:r w:rsidRPr="00C85640">
        <w:rPr>
          <w:color w:val="000000" w:themeColor="text1"/>
        </w:rPr>
        <w:t>, А</w:t>
      </w:r>
      <w:r w:rsidRPr="00C85640">
        <w:rPr>
          <w:color w:val="000000" w:themeColor="text1"/>
          <w:lang w:val="sr-Latn-RS"/>
        </w:rPr>
        <w:t>нђелка</w:t>
      </w:r>
      <w:r w:rsidRPr="00C85640">
        <w:rPr>
          <w:color w:val="000000" w:themeColor="text1"/>
        </w:rPr>
        <w:t xml:space="preserve"> (2004). Трансформација породице и домац́инстава – застој и стратегија през̌ивљавања, у: Мили</w:t>
      </w:r>
      <w:r w:rsidRPr="00C85640">
        <w:rPr>
          <w:color w:val="000000" w:themeColor="text1"/>
          <w:lang w:val="sr-Cyrl-RS"/>
        </w:rPr>
        <w:t>ћ</w:t>
      </w:r>
      <w:r w:rsidRPr="00C85640">
        <w:rPr>
          <w:color w:val="000000" w:themeColor="text1"/>
        </w:rPr>
        <w:t>, А</w:t>
      </w:r>
      <w:r w:rsidRPr="00C85640">
        <w:rPr>
          <w:color w:val="000000" w:themeColor="text1"/>
          <w:lang w:val="sr-Latn-RS"/>
        </w:rPr>
        <w:t>нђелка</w:t>
      </w:r>
      <w:r w:rsidRPr="00C85640">
        <w:rPr>
          <w:color w:val="000000" w:themeColor="text1"/>
        </w:rPr>
        <w:t xml:space="preserve"> (ур.) </w:t>
      </w:r>
      <w:r w:rsidRPr="00C85640">
        <w:rPr>
          <w:i/>
          <w:iCs/>
          <w:color w:val="000000" w:themeColor="text1"/>
        </w:rPr>
        <w:t>Дру</w:t>
      </w:r>
      <w:r w:rsidRPr="00C85640">
        <w:rPr>
          <w:i/>
          <w:iCs/>
          <w:color w:val="000000" w:themeColor="text1"/>
          <w:lang w:val="sr-Cyrl-RS"/>
        </w:rPr>
        <w:t>шт</w:t>
      </w:r>
      <w:r w:rsidRPr="00C85640">
        <w:rPr>
          <w:i/>
          <w:iCs/>
          <w:color w:val="000000" w:themeColor="text1"/>
        </w:rPr>
        <w:t>вена трансформација и стратегије дру</w:t>
      </w:r>
      <w:r w:rsidRPr="00C85640">
        <w:rPr>
          <w:i/>
          <w:iCs/>
          <w:color w:val="000000" w:themeColor="text1"/>
          <w:lang w:val="sr-Cyrl-RS"/>
        </w:rPr>
        <w:t>ш</w:t>
      </w:r>
      <w:r w:rsidRPr="00C85640">
        <w:rPr>
          <w:i/>
          <w:iCs/>
          <w:color w:val="000000" w:themeColor="text1"/>
        </w:rPr>
        <w:t>твених група: свакодневица Србије на по</w:t>
      </w:r>
      <w:r w:rsidRPr="00C85640">
        <w:rPr>
          <w:i/>
          <w:iCs/>
          <w:color w:val="000000" w:themeColor="text1"/>
          <w:lang w:val="sr-Cyrl-RS"/>
        </w:rPr>
        <w:t>ч</w:t>
      </w:r>
      <w:r w:rsidRPr="00C85640">
        <w:rPr>
          <w:i/>
          <w:iCs/>
          <w:color w:val="000000" w:themeColor="text1"/>
        </w:rPr>
        <w:t>етку тре</w:t>
      </w:r>
      <w:r w:rsidRPr="00C85640">
        <w:rPr>
          <w:i/>
          <w:iCs/>
          <w:color w:val="000000" w:themeColor="text1"/>
          <w:lang w:val="sr-Cyrl-RS"/>
        </w:rPr>
        <w:t>ћ</w:t>
      </w:r>
      <w:r w:rsidRPr="00C85640">
        <w:rPr>
          <w:i/>
          <w:iCs/>
          <w:color w:val="000000" w:themeColor="text1"/>
        </w:rPr>
        <w:t>ег миленијума</w:t>
      </w:r>
      <w:r w:rsidRPr="00C85640">
        <w:rPr>
          <w:color w:val="000000" w:themeColor="text1"/>
        </w:rPr>
        <w:t xml:space="preserve">. Београд: ИСИФФ. </w:t>
      </w:r>
    </w:p>
    <w:p w14:paraId="0C22FBC9"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lang w:val="en-GB"/>
        </w:rPr>
        <w:t xml:space="preserve">Милутиновић Бојанић, Сања, Ћериман, Јелена, Павић Зентнер, Верица (2014), </w:t>
      </w:r>
      <w:r w:rsidRPr="00C85640">
        <w:rPr>
          <w:i/>
          <w:iCs/>
          <w:color w:val="000000" w:themeColor="text1"/>
          <w:lang w:val="en-GB"/>
        </w:rPr>
        <w:t>Род и образовање</w:t>
      </w:r>
      <w:r w:rsidRPr="00C85640">
        <w:rPr>
          <w:color w:val="000000" w:themeColor="text1"/>
          <w:lang w:val="en-GB"/>
        </w:rPr>
        <w:t xml:space="preserve">, Београд: ЦЕЛАП и </w:t>
      </w:r>
      <w:r w:rsidRPr="00C85640">
        <w:rPr>
          <w:color w:val="000000" w:themeColor="text1"/>
        </w:rPr>
        <w:t>Институт за филозофију и друштвену теорију</w:t>
      </w:r>
      <w:r w:rsidRPr="00C85640">
        <w:rPr>
          <w:color w:val="000000" w:themeColor="text1"/>
          <w:lang w:val="en-GB"/>
        </w:rPr>
        <w:t>.</w:t>
      </w:r>
    </w:p>
    <w:p w14:paraId="3522168D"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(2005). Родна анализа као средство у борби против мизогиније. У: М. Благојевић (Ур.). </w:t>
      </w:r>
      <w:r w:rsidRPr="00C85640">
        <w:rPr>
          <w:i/>
          <w:iCs/>
          <w:color w:val="000000" w:themeColor="text1"/>
        </w:rPr>
        <w:t>Мапирање мизогиније у Србији: дискурси и праксе</w:t>
      </w:r>
      <w:r w:rsidRPr="00C85640">
        <w:rPr>
          <w:color w:val="000000" w:themeColor="text1"/>
        </w:rPr>
        <w:t>, 86-96.</w:t>
      </w:r>
    </w:p>
    <w:p w14:paraId="77C7F277" w14:textId="77777777" w:rsidR="005D222B" w:rsidRPr="00C85640" w:rsidRDefault="005D222B" w:rsidP="00F02B0A">
      <w:pPr>
        <w:snapToGrid w:val="0"/>
        <w:spacing w:before="120" w:after="120"/>
        <w:ind w:left="709" w:hanging="709"/>
        <w:jc w:val="both"/>
        <w:rPr>
          <w:color w:val="000000" w:themeColor="text1"/>
          <w:lang w:val="en-GB"/>
        </w:rPr>
      </w:pPr>
      <w:r w:rsidRPr="00C85640">
        <w:rPr>
          <w:color w:val="000000" w:themeColor="text1"/>
          <w:lang w:val="en-GB"/>
        </w:rPr>
        <w:t xml:space="preserve">Мршевић, Зорица (2007), </w:t>
      </w:r>
      <w:r w:rsidRPr="00C85640">
        <w:rPr>
          <w:i/>
          <w:iCs/>
          <w:color w:val="000000" w:themeColor="text1"/>
          <w:lang w:val="en-GB"/>
        </w:rPr>
        <w:t>Ка демократском друштву – изборни систем квота,</w:t>
      </w:r>
      <w:r w:rsidRPr="00C85640">
        <w:rPr>
          <w:color w:val="000000" w:themeColor="text1"/>
          <w:lang w:val="en-GB"/>
        </w:rPr>
        <w:t xml:space="preserve"> Београд: Институт друштвених наука.</w:t>
      </w:r>
    </w:p>
    <w:p w14:paraId="4CADB7DD"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(2007). Квота изборни систем као начин постизања дескриптивне и супстанцијалне парламентарне заступљености жена. </w:t>
      </w:r>
      <w:r w:rsidRPr="00C85640">
        <w:rPr>
          <w:i/>
          <w:iCs/>
          <w:color w:val="000000" w:themeColor="text1"/>
        </w:rPr>
        <w:t>Социолошки преглед</w:t>
      </w:r>
      <w:r w:rsidRPr="00C85640">
        <w:rPr>
          <w:color w:val="000000" w:themeColor="text1"/>
        </w:rPr>
        <w:t>, 41(1), 57-72.</w:t>
      </w:r>
    </w:p>
    <w:p w14:paraId="3F738435"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(2008). Жене у медијима: 2010 у Србији. </w:t>
      </w:r>
      <w:r w:rsidRPr="00C85640">
        <w:rPr>
          <w:i/>
          <w:iCs/>
          <w:color w:val="000000" w:themeColor="text1"/>
        </w:rPr>
        <w:t>Генеро</w:t>
      </w:r>
      <w:r w:rsidRPr="00C85640">
        <w:rPr>
          <w:color w:val="000000" w:themeColor="text1"/>
        </w:rPr>
        <w:t>, (12), 69-93.</w:t>
      </w:r>
    </w:p>
    <w:p w14:paraId="4DA3C6CF"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(2011). </w:t>
      </w:r>
      <w:r w:rsidRPr="00C85640">
        <w:rPr>
          <w:i/>
          <w:iCs/>
          <w:color w:val="000000" w:themeColor="text1"/>
        </w:rPr>
        <w:t>Ка демократском друштву: Родна равноправност</w:t>
      </w:r>
      <w:r w:rsidRPr="00C85640">
        <w:rPr>
          <w:color w:val="000000" w:themeColor="text1"/>
        </w:rPr>
        <w:t xml:space="preserve">. </w:t>
      </w:r>
      <w:r w:rsidRPr="00C85640">
        <w:rPr>
          <w:color w:val="000000" w:themeColor="text1"/>
          <w:lang w:val="sr-Latn-RS"/>
        </w:rPr>
        <w:t xml:space="preserve">Београд: </w:t>
      </w:r>
      <w:r w:rsidRPr="00C85640">
        <w:rPr>
          <w:color w:val="000000" w:themeColor="text1"/>
        </w:rPr>
        <w:t>Институт друштве</w:t>
      </w:r>
      <w:r w:rsidRPr="00C85640">
        <w:rPr>
          <w:color w:val="000000" w:themeColor="text1"/>
          <w:lang w:val="sr-Latn-RS"/>
        </w:rPr>
        <w:t>н</w:t>
      </w:r>
      <w:r w:rsidRPr="00C85640">
        <w:rPr>
          <w:color w:val="000000" w:themeColor="text1"/>
        </w:rPr>
        <w:t>их наука.</w:t>
      </w:r>
    </w:p>
    <w:p w14:paraId="1F0EE013"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Мршевић, Зорица (2012)</w:t>
      </w:r>
      <w:r w:rsidRPr="00C85640">
        <w:rPr>
          <w:color w:val="000000" w:themeColor="text1"/>
          <w:lang w:val="sr-Cyrl-RS"/>
        </w:rPr>
        <w:t>.</w:t>
      </w:r>
      <w:r w:rsidRPr="00C85640">
        <w:rPr>
          <w:color w:val="000000" w:themeColor="text1"/>
          <w:lang w:val="sr-Latn-CS"/>
        </w:rPr>
        <w:t xml:space="preserve"> Медијски приступ родно заснованом насиљу</w:t>
      </w:r>
      <w:r w:rsidRPr="00C85640">
        <w:rPr>
          <w:color w:val="000000" w:themeColor="text1"/>
          <w:lang w:val="sr-Cyrl-RS"/>
        </w:rPr>
        <w:t>.</w:t>
      </w:r>
      <w:r w:rsidRPr="00C85640">
        <w:rPr>
          <w:color w:val="000000" w:themeColor="text1"/>
          <w:lang w:val="sr-Latn-CS"/>
        </w:rPr>
        <w:t xml:space="preserve"> </w:t>
      </w:r>
      <w:r w:rsidRPr="00C85640">
        <w:rPr>
          <w:i/>
          <w:iCs/>
          <w:color w:val="000000" w:themeColor="text1"/>
          <w:lang w:val="sr-Latn-CS"/>
        </w:rPr>
        <w:t>Темида</w:t>
      </w:r>
      <w:r w:rsidRPr="00C85640">
        <w:rPr>
          <w:color w:val="000000" w:themeColor="text1"/>
          <w:lang w:val="sr-Latn-CS"/>
        </w:rPr>
        <w:t>, вол, 15/1, Београд: Виктимолошко друштво Србије, стр. 101-116.</w:t>
      </w:r>
    </w:p>
    <w:p w14:paraId="18B6E975"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Мршевић, Зорица (2013</w:t>
      </w:r>
      <w:r w:rsidRPr="00C85640">
        <w:rPr>
          <w:i/>
          <w:iCs/>
          <w:color w:val="000000" w:themeColor="text1"/>
          <w:lang w:val="sr-Latn-CS"/>
        </w:rPr>
        <w:t>)</w:t>
      </w:r>
      <w:r w:rsidRPr="00C85640">
        <w:rPr>
          <w:i/>
          <w:iCs/>
          <w:color w:val="000000" w:themeColor="text1"/>
          <w:lang w:val="sr-Cyrl-RS"/>
        </w:rPr>
        <w:t>.</w:t>
      </w:r>
      <w:r w:rsidRPr="00C85640">
        <w:rPr>
          <w:i/>
          <w:iCs/>
          <w:color w:val="000000" w:themeColor="text1"/>
          <w:lang w:val="sr-Latn-CS"/>
        </w:rPr>
        <w:t xml:space="preserve"> Квалитативна анализа медијског извештавања о насиљу над женама</w:t>
      </w:r>
      <w:r w:rsidRPr="00C85640">
        <w:rPr>
          <w:color w:val="000000" w:themeColor="text1"/>
          <w:lang w:val="sr-Cyrl-RS"/>
        </w:rPr>
        <w:t>.</w:t>
      </w:r>
      <w:r w:rsidRPr="00C85640">
        <w:rPr>
          <w:color w:val="000000" w:themeColor="text1"/>
          <w:lang w:val="sr-Latn-CS"/>
        </w:rPr>
        <w:t xml:space="preserve"> Београд: Програм Уједињених нација за развој.</w:t>
      </w:r>
    </w:p>
    <w:p w14:paraId="3C26FBF4"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Мршевић, Зорица (2013). Фемицид. </w:t>
      </w:r>
      <w:r w:rsidRPr="00C85640">
        <w:rPr>
          <w:i/>
          <w:iCs/>
          <w:color w:val="000000" w:themeColor="text1"/>
          <w:lang w:val="en-GB"/>
        </w:rPr>
        <w:t xml:space="preserve">Право и политика, </w:t>
      </w:r>
      <w:r w:rsidRPr="00C85640">
        <w:rPr>
          <w:color w:val="000000" w:themeColor="text1"/>
          <w:lang w:val="en-GB"/>
        </w:rPr>
        <w:t>вол. ВИ, стр. 51-69.</w:t>
      </w:r>
    </w:p>
    <w:p w14:paraId="3E9CA04C"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Мршевић, Зорица (2015). </w:t>
      </w:r>
      <w:r w:rsidRPr="00C85640">
        <w:rPr>
          <w:i/>
          <w:color w:val="000000" w:themeColor="text1"/>
          <w:lang w:val="en-US"/>
        </w:rPr>
        <w:t xml:space="preserve">Медији у Србији у 2014. години о родно заснованом насиљу: Између стереотипа и забаве. </w:t>
      </w:r>
      <w:r w:rsidRPr="00C85640">
        <w:rPr>
          <w:color w:val="000000" w:themeColor="text1"/>
          <w:lang w:val="en-US"/>
        </w:rPr>
        <w:t>Београд: Институт друштвених наука и Програм Уједињених нација за развој (УНДП).</w:t>
      </w:r>
    </w:p>
    <w:p w14:paraId="19BE6997" w14:textId="77777777" w:rsidR="005D222B" w:rsidRPr="00C85640" w:rsidRDefault="005D222B" w:rsidP="00E80A8A">
      <w:pPr>
        <w:snapToGrid w:val="0"/>
        <w:spacing w:before="120" w:after="120"/>
        <w:ind w:left="720" w:hanging="720"/>
        <w:jc w:val="both"/>
        <w:rPr>
          <w:color w:val="000000" w:themeColor="text1"/>
          <w:lang w:val="en-GB"/>
        </w:rPr>
      </w:pPr>
      <w:r w:rsidRPr="00C85640">
        <w:rPr>
          <w:color w:val="000000" w:themeColor="text1"/>
          <w:lang w:val="en-GB"/>
        </w:rPr>
        <w:lastRenderedPageBreak/>
        <w:t xml:space="preserve">Мршевић, Зорица (2016). Дискриминација жена у спорту, </w:t>
      </w:r>
      <w:r w:rsidRPr="00C85640">
        <w:rPr>
          <w:i/>
          <w:iCs/>
          <w:color w:val="000000" w:themeColor="text1"/>
          <w:lang w:val="en-GB"/>
        </w:rPr>
        <w:t xml:space="preserve">Спорт и бизнис, </w:t>
      </w:r>
      <w:r w:rsidRPr="00C85640">
        <w:rPr>
          <w:color w:val="000000" w:themeColor="text1"/>
          <w:lang w:val="en-GB"/>
        </w:rPr>
        <w:t>вол. 2, стр. 19-25.</w:t>
      </w:r>
    </w:p>
    <w:p w14:paraId="38E58180"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Мршевић, Зорица (2016). Родни аспекти савремених миграција. In: </w:t>
      </w:r>
      <w:r w:rsidRPr="00C85640">
        <w:rPr>
          <w:i/>
          <w:iCs/>
          <w:color w:val="000000" w:themeColor="text1"/>
          <w:lang w:val="en-GB"/>
        </w:rPr>
        <w:t>Сеобе</w:t>
      </w:r>
      <w:r w:rsidRPr="00C85640">
        <w:rPr>
          <w:i/>
          <w:iCs/>
          <w:color w:val="000000" w:themeColor="text1"/>
          <w:lang w:val="sr-Cyrl-RS"/>
        </w:rPr>
        <w:t xml:space="preserve"> и</w:t>
      </w:r>
      <w:r w:rsidRPr="00C85640">
        <w:rPr>
          <w:i/>
          <w:iCs/>
          <w:color w:val="000000" w:themeColor="text1"/>
          <w:lang w:val="en-GB"/>
        </w:rPr>
        <w:t xml:space="preserve"> развој</w:t>
      </w:r>
      <w:r w:rsidRPr="00C85640">
        <w:rPr>
          <w:color w:val="000000" w:themeColor="text1"/>
          <w:lang w:val="en-GB"/>
        </w:rPr>
        <w:t>, Београд: Центар за економска истраживања Института друштвених наука, стр. 203-2013.</w:t>
      </w:r>
    </w:p>
    <w:p w14:paraId="57A5D574" w14:textId="77777777" w:rsidR="005D222B" w:rsidRPr="00C85640" w:rsidRDefault="005D222B" w:rsidP="001867CA">
      <w:pPr>
        <w:snapToGrid w:val="0"/>
        <w:spacing w:before="120" w:after="120"/>
        <w:ind w:left="720" w:hanging="720"/>
        <w:jc w:val="both"/>
        <w:rPr>
          <w:color w:val="000000" w:themeColor="text1"/>
          <w:lang w:val="sr-Latn-BA"/>
        </w:rPr>
      </w:pPr>
      <w:r w:rsidRPr="00C85640">
        <w:rPr>
          <w:color w:val="000000" w:themeColor="text1"/>
          <w:lang w:val="sr-Latn-BA"/>
        </w:rPr>
        <w:t>Мршевић, З</w:t>
      </w:r>
      <w:r w:rsidRPr="00C85640">
        <w:rPr>
          <w:color w:val="000000" w:themeColor="text1"/>
          <w:lang w:val="sr-Cyrl-RS"/>
        </w:rPr>
        <w:t>орица</w:t>
      </w:r>
      <w:r w:rsidRPr="00C85640">
        <w:rPr>
          <w:color w:val="000000" w:themeColor="text1"/>
          <w:lang w:val="sr-Latn-BA"/>
        </w:rPr>
        <w:t xml:space="preserve"> (2019) </w:t>
      </w:r>
      <w:r w:rsidRPr="00C85640">
        <w:rPr>
          <w:i/>
          <w:iCs/>
          <w:color w:val="000000" w:themeColor="text1"/>
          <w:lang w:val="sr-Latn-BA"/>
        </w:rPr>
        <w:t xml:space="preserve">Насиље и ми – медији о насиљу над женама. </w:t>
      </w:r>
      <w:r w:rsidRPr="00C85640">
        <w:rPr>
          <w:color w:val="000000" w:themeColor="text1"/>
          <w:lang w:val="sr-Latn-BA"/>
        </w:rPr>
        <w:t xml:space="preserve">Београд: Институт друштвених наука. </w:t>
      </w:r>
    </w:p>
    <w:p w14:paraId="0FFAA7B3"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&amp; Armata, D. (1998). </w:t>
      </w:r>
      <w:r w:rsidRPr="00C85640">
        <w:rPr>
          <w:i/>
          <w:iCs/>
          <w:color w:val="000000" w:themeColor="text1"/>
        </w:rPr>
        <w:t>Женска права у међународном праву</w:t>
      </w:r>
      <w:r w:rsidRPr="00C85640">
        <w:rPr>
          <w:color w:val="000000" w:themeColor="text1"/>
        </w:rPr>
        <w:t>. Југословенски комитет правника за људска права.</w:t>
      </w:r>
    </w:p>
    <w:p w14:paraId="1E00285D"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w:t>
      </w:r>
      <w:r w:rsidRPr="00C85640">
        <w:rPr>
          <w:color w:val="000000" w:themeColor="text1"/>
          <w:lang w:val="sr-Cyrl-RS"/>
        </w:rPr>
        <w:t>и</w:t>
      </w:r>
      <w:r w:rsidRPr="00C85640">
        <w:rPr>
          <w:color w:val="000000" w:themeColor="text1"/>
        </w:rPr>
        <w:t> Јанковић, Светлана (2017) </w:t>
      </w:r>
      <w:r w:rsidRPr="00C85640">
        <w:rPr>
          <w:color w:val="000000" w:themeColor="text1"/>
          <w:lang w:val="sr-Latn-RS"/>
        </w:rPr>
        <w:t>Учешће жена у оружаним снагама савременог доба,</w:t>
      </w:r>
      <w:r w:rsidRPr="00C85640">
        <w:rPr>
          <w:color w:val="000000" w:themeColor="text1"/>
        </w:rPr>
        <w:t> </w:t>
      </w:r>
      <w:r w:rsidRPr="00C85640">
        <w:rPr>
          <w:i/>
          <w:iCs/>
          <w:color w:val="000000" w:themeColor="text1"/>
        </w:rPr>
        <w:t>Страни правни живот</w:t>
      </w:r>
      <w:r w:rsidRPr="00C85640">
        <w:rPr>
          <w:color w:val="000000" w:themeColor="text1"/>
        </w:rPr>
        <w:t>, 61 (1). пп. 77-94.</w:t>
      </w:r>
    </w:p>
    <w:p w14:paraId="07194351"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w:t>
      </w:r>
      <w:r w:rsidRPr="00C85640">
        <w:rPr>
          <w:color w:val="000000" w:themeColor="text1"/>
          <w:lang w:val="sr-Cyrl-RS"/>
        </w:rPr>
        <w:t xml:space="preserve">и </w:t>
      </w:r>
      <w:r w:rsidRPr="00C85640">
        <w:rPr>
          <w:color w:val="000000" w:themeColor="text1"/>
        </w:rPr>
        <w:t>Јанковић, Светлана (2018)</w:t>
      </w:r>
      <w:r w:rsidRPr="00C85640">
        <w:rPr>
          <w:color w:val="000000" w:themeColor="text1"/>
          <w:lang w:val="sr-Latn-RS"/>
        </w:rPr>
        <w:t xml:space="preserve"> Мигранткиње</w:t>
      </w:r>
      <w:r w:rsidRPr="00C85640">
        <w:rPr>
          <w:i/>
          <w:iCs/>
          <w:color w:val="000000" w:themeColor="text1"/>
          <w:lang w:val="sr-Latn-RS"/>
        </w:rPr>
        <w:t>.</w:t>
      </w:r>
      <w:r w:rsidRPr="00C85640">
        <w:rPr>
          <w:color w:val="000000" w:themeColor="text1"/>
        </w:rPr>
        <w:t> </w:t>
      </w:r>
      <w:r w:rsidRPr="00C85640">
        <w:rPr>
          <w:i/>
          <w:iCs/>
          <w:color w:val="000000" w:themeColor="text1"/>
        </w:rPr>
        <w:t>Зборник Института за криминолошка и социолошка истраживања</w:t>
      </w:r>
      <w:r w:rsidRPr="00C85640">
        <w:rPr>
          <w:color w:val="000000" w:themeColor="text1"/>
        </w:rPr>
        <w:t xml:space="preserve">, 37 (2). </w:t>
      </w:r>
      <w:r w:rsidRPr="00C85640">
        <w:rPr>
          <w:color w:val="000000" w:themeColor="text1"/>
          <w:lang w:val="sr-Cyrl-RS"/>
        </w:rPr>
        <w:t>стр</w:t>
      </w:r>
      <w:r w:rsidRPr="00C85640">
        <w:rPr>
          <w:color w:val="000000" w:themeColor="text1"/>
        </w:rPr>
        <w:t>. 55-67.</w:t>
      </w:r>
    </w:p>
    <w:p w14:paraId="6F38317F"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w:t>
      </w:r>
      <w:r w:rsidRPr="00C85640">
        <w:rPr>
          <w:color w:val="000000" w:themeColor="text1"/>
          <w:lang w:val="sr-Cyrl-RS"/>
        </w:rPr>
        <w:t xml:space="preserve"> </w:t>
      </w:r>
      <w:r w:rsidRPr="00C85640">
        <w:rPr>
          <w:color w:val="000000" w:themeColor="text1"/>
        </w:rPr>
        <w:t>Зорица </w:t>
      </w:r>
      <w:r w:rsidRPr="00C85640">
        <w:rPr>
          <w:color w:val="000000" w:themeColor="text1"/>
          <w:lang w:val="sr-Cyrl-RS"/>
        </w:rPr>
        <w:t>и</w:t>
      </w:r>
      <w:r w:rsidRPr="00C85640">
        <w:rPr>
          <w:color w:val="000000" w:themeColor="text1"/>
        </w:rPr>
        <w:t> Јанковић, Светлана (2018)</w:t>
      </w:r>
      <w:r w:rsidRPr="00C85640">
        <w:rPr>
          <w:color w:val="000000" w:themeColor="text1"/>
          <w:lang w:val="sr-Latn-RS"/>
        </w:rPr>
        <w:t>, Жене предузетнице: могућности и ограничена</w:t>
      </w:r>
      <w:r w:rsidRPr="00C85640">
        <w:rPr>
          <w:color w:val="000000" w:themeColor="text1"/>
        </w:rPr>
        <w:t xml:space="preserve"> Ин: </w:t>
      </w:r>
      <w:r w:rsidRPr="00C85640">
        <w:rPr>
          <w:i/>
          <w:iCs/>
          <w:color w:val="000000" w:themeColor="text1"/>
        </w:rPr>
        <w:t>Предузетништво вс. рентијерство</w:t>
      </w:r>
      <w:r w:rsidRPr="00C85640">
        <w:rPr>
          <w:color w:val="000000" w:themeColor="text1"/>
        </w:rPr>
        <w:t xml:space="preserve">. Институт друштвених наука, Центар за економска истраживања, Београд, </w:t>
      </w:r>
      <w:r w:rsidRPr="00C85640">
        <w:rPr>
          <w:color w:val="000000" w:themeColor="text1"/>
          <w:lang w:val="sr-Cyrl-RS"/>
        </w:rPr>
        <w:t>стр.</w:t>
      </w:r>
      <w:r w:rsidRPr="00C85640">
        <w:rPr>
          <w:color w:val="000000" w:themeColor="text1"/>
        </w:rPr>
        <w:t xml:space="preserve"> 207-216.</w:t>
      </w:r>
    </w:p>
    <w:p w14:paraId="59CFC262"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Мршевић, Зорица </w:t>
      </w:r>
      <w:r w:rsidRPr="00C85640">
        <w:rPr>
          <w:color w:val="000000" w:themeColor="text1"/>
          <w:lang w:val="sr-Cyrl-RS"/>
        </w:rPr>
        <w:t>и</w:t>
      </w:r>
      <w:r w:rsidRPr="00C85640">
        <w:rPr>
          <w:color w:val="000000" w:themeColor="text1"/>
        </w:rPr>
        <w:t> Павловић, Зоран (2018)</w:t>
      </w:r>
      <w:r w:rsidRPr="00C85640">
        <w:rPr>
          <w:color w:val="000000" w:themeColor="text1"/>
          <w:lang w:val="sr-Cyrl-RS"/>
        </w:rPr>
        <w:t>.</w:t>
      </w:r>
      <w:r w:rsidRPr="00C85640">
        <w:rPr>
          <w:color w:val="000000" w:themeColor="text1"/>
          <w:lang w:val="sr-Latn-RS"/>
        </w:rPr>
        <w:t xml:space="preserve"> Квота изборни систем у Србији</w:t>
      </w:r>
      <w:r w:rsidRPr="00C85640">
        <w:rPr>
          <w:color w:val="000000" w:themeColor="text1"/>
          <w:lang w:val="sr-Cyrl-RS"/>
        </w:rPr>
        <w:t>. У</w:t>
      </w:r>
      <w:r w:rsidRPr="00C85640">
        <w:rPr>
          <w:color w:val="000000" w:themeColor="text1"/>
        </w:rPr>
        <w:t xml:space="preserve">: </w:t>
      </w:r>
      <w:r w:rsidRPr="00C85640">
        <w:rPr>
          <w:i/>
          <w:iCs/>
          <w:color w:val="000000" w:themeColor="text1"/>
        </w:rPr>
        <w:t>Жене у парламентарном животу Војводине : 1918-2018</w:t>
      </w:r>
      <w:r w:rsidRPr="00C85640">
        <w:rPr>
          <w:color w:val="000000" w:themeColor="text1"/>
        </w:rPr>
        <w:t>. Покрајински заштитник грађана - омбудсман, Нови Сад,</w:t>
      </w:r>
      <w:r w:rsidRPr="00C85640">
        <w:rPr>
          <w:color w:val="000000" w:themeColor="text1"/>
          <w:lang w:val="sr-Cyrl-RS"/>
        </w:rPr>
        <w:t xml:space="preserve"> стр.</w:t>
      </w:r>
      <w:r w:rsidRPr="00C85640">
        <w:rPr>
          <w:color w:val="000000" w:themeColor="text1"/>
        </w:rPr>
        <w:t xml:space="preserve"> 98-117.</w:t>
      </w:r>
    </w:p>
    <w:p w14:paraId="1260FD26"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en-GB"/>
        </w:rPr>
        <w:t>Мултидонаторски поверенички фонд за подршку сектору правосуђа у Србији</w:t>
      </w:r>
      <w:r w:rsidRPr="00C85640">
        <w:rPr>
          <w:color w:val="000000" w:themeColor="text1"/>
          <w:lang w:val="sr-Latn-RS"/>
        </w:rPr>
        <w:t xml:space="preserve"> (2014)</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Функционална анализа правосуђа у Србији</w:t>
      </w:r>
      <w:r w:rsidRPr="00C85640">
        <w:rPr>
          <w:color w:val="000000" w:themeColor="text1"/>
          <w:lang w:val="sr-Latn-RS"/>
        </w:rPr>
        <w:t xml:space="preserve">. Београд: Светска банка. </w:t>
      </w:r>
    </w:p>
    <w:p w14:paraId="2DDC6296"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rPr>
        <w:t>Николић-Ристановић</w:t>
      </w:r>
      <w:r w:rsidRPr="00C85640">
        <w:rPr>
          <w:color w:val="000000" w:themeColor="text1"/>
          <w:lang w:val="en-GB"/>
        </w:rPr>
        <w:t>, Весна</w:t>
      </w:r>
      <w:r w:rsidRPr="00C85640">
        <w:rPr>
          <w:color w:val="000000" w:themeColor="text1"/>
          <w:lang w:val="sr-Cyrl-RS"/>
        </w:rPr>
        <w:t xml:space="preserve"> </w:t>
      </w:r>
      <w:r w:rsidRPr="00C85640">
        <w:rPr>
          <w:color w:val="000000" w:themeColor="text1"/>
          <w:lang w:val="en-GB"/>
        </w:rPr>
        <w:t>(2000)</w:t>
      </w:r>
      <w:r w:rsidRPr="00C85640">
        <w:rPr>
          <w:color w:val="000000" w:themeColor="text1"/>
          <w:lang w:val="sr-Cyrl-RS"/>
        </w:rPr>
        <w:t xml:space="preserve">. </w:t>
      </w:r>
      <w:r w:rsidRPr="00C85640">
        <w:rPr>
          <w:color w:val="000000" w:themeColor="text1"/>
          <w:lang w:val="en-GB"/>
        </w:rPr>
        <w:t>Насиље над женама и криминалитет жена: преглед резултата досадашњих истраживања</w:t>
      </w:r>
      <w:r w:rsidRPr="00C85640">
        <w:rPr>
          <w:color w:val="000000" w:themeColor="text1"/>
          <w:lang w:val="sr-Cyrl-RS"/>
        </w:rPr>
        <w:t>.</w:t>
      </w:r>
      <w:r w:rsidRPr="00C85640">
        <w:rPr>
          <w:color w:val="000000" w:themeColor="text1"/>
          <w:lang w:val="en-GB"/>
        </w:rPr>
        <w:t xml:space="preserve"> </w:t>
      </w:r>
      <w:r w:rsidRPr="00C85640">
        <w:rPr>
          <w:i/>
          <w:color w:val="000000" w:themeColor="text1"/>
          <w:lang w:val="en-GB"/>
        </w:rPr>
        <w:t>Југословенска ревија за криминологију и кривично право,</w:t>
      </w:r>
      <w:r w:rsidRPr="00C85640">
        <w:rPr>
          <w:color w:val="000000" w:themeColor="text1"/>
          <w:lang w:val="en-GB"/>
        </w:rPr>
        <w:t xml:space="preserve"> 1-2, стр. 107-121</w:t>
      </w:r>
    </w:p>
    <w:p w14:paraId="7ABEEEC7"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rPr>
        <w:t>Николић-Ристановић</w:t>
      </w:r>
      <w:r w:rsidRPr="00C85640">
        <w:rPr>
          <w:color w:val="000000" w:themeColor="text1"/>
          <w:lang w:val="en-GB"/>
        </w:rPr>
        <w:t>, Весна (2000)</w:t>
      </w:r>
      <w:r w:rsidRPr="00C85640">
        <w:rPr>
          <w:color w:val="000000" w:themeColor="text1"/>
          <w:lang w:val="sr-Cyrl-RS"/>
        </w:rPr>
        <w:t>.</w:t>
      </w:r>
      <w:r w:rsidRPr="00C85640">
        <w:rPr>
          <w:color w:val="000000" w:themeColor="text1"/>
          <w:lang w:val="en-GB"/>
        </w:rPr>
        <w:t xml:space="preserve"> </w:t>
      </w:r>
      <w:r w:rsidRPr="00C85640">
        <w:rPr>
          <w:i/>
          <w:color w:val="000000" w:themeColor="text1"/>
          <w:lang w:val="en-GB"/>
        </w:rPr>
        <w:t>Од жртве до затворенице: насиље у породици и криминалитет жена</w:t>
      </w:r>
      <w:r w:rsidRPr="00C85640">
        <w:rPr>
          <w:color w:val="000000" w:themeColor="text1"/>
          <w:lang w:val="en-GB"/>
        </w:rPr>
        <w:t>, Београд: Виктимолошко друштво Србије</w:t>
      </w:r>
      <w:r w:rsidRPr="00C85640">
        <w:rPr>
          <w:color w:val="000000" w:themeColor="text1"/>
          <w:lang w:val="sr-Cyrl-RS"/>
        </w:rPr>
        <w:t>,</w:t>
      </w:r>
      <w:r w:rsidRPr="00C85640">
        <w:rPr>
          <w:color w:val="000000" w:themeColor="text1"/>
          <w:lang w:val="en-GB"/>
        </w:rPr>
        <w:t xml:space="preserve"> Институт за криминолошка истраживања и Прометеј.</w:t>
      </w:r>
    </w:p>
    <w:p w14:paraId="09DB43C7"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rPr>
        <w:t>Николић-Ристановић</w:t>
      </w:r>
      <w:r w:rsidRPr="00C85640">
        <w:rPr>
          <w:color w:val="000000" w:themeColor="text1"/>
          <w:lang w:val="sr-Latn-CS"/>
        </w:rPr>
        <w:t>, В</w:t>
      </w:r>
      <w:r w:rsidRPr="00C85640">
        <w:rPr>
          <w:color w:val="000000" w:themeColor="text1"/>
          <w:lang w:val="en-GB"/>
        </w:rPr>
        <w:t>есна</w:t>
      </w:r>
      <w:r w:rsidRPr="00C85640">
        <w:rPr>
          <w:color w:val="000000" w:themeColor="text1"/>
          <w:lang w:val="sr-Latn-CS"/>
        </w:rPr>
        <w:t xml:space="preserve"> (2005)</w:t>
      </w:r>
      <w:r w:rsidRPr="00C85640">
        <w:rPr>
          <w:color w:val="000000" w:themeColor="text1"/>
          <w:lang w:val="sr-Cyrl-RS"/>
        </w:rPr>
        <w:t>.</w:t>
      </w:r>
      <w:r w:rsidRPr="00C85640">
        <w:rPr>
          <w:color w:val="000000" w:themeColor="text1"/>
          <w:lang w:val="sr-Latn-CS"/>
        </w:rPr>
        <w:t xml:space="preserve"> Дискриминација Ромкиња у кривичном поступку:случај Радмиле Асл</w:t>
      </w:r>
      <w:r w:rsidRPr="00C85640">
        <w:rPr>
          <w:color w:val="000000" w:themeColor="text1"/>
          <w:lang w:val="sr-Cyrl-RS"/>
        </w:rPr>
        <w:t>. У:</w:t>
      </w:r>
      <w:r w:rsidRPr="00C85640">
        <w:rPr>
          <w:color w:val="000000" w:themeColor="text1"/>
          <w:lang w:val="sr-Latn-CS"/>
        </w:rPr>
        <w:t xml:space="preserve"> М.</w:t>
      </w:r>
      <w:r w:rsidRPr="00C85640">
        <w:rPr>
          <w:color w:val="000000" w:themeColor="text1"/>
          <w:lang w:val="sr-Cyrl-RS"/>
        </w:rPr>
        <w:t xml:space="preserve"> </w:t>
      </w:r>
      <w:r w:rsidRPr="00C85640">
        <w:rPr>
          <w:color w:val="000000" w:themeColor="text1"/>
          <w:lang w:val="sr-Latn-CS"/>
        </w:rPr>
        <w:t>Благојеви</w:t>
      </w:r>
      <w:r w:rsidRPr="00C85640">
        <w:rPr>
          <w:color w:val="000000" w:themeColor="text1"/>
          <w:lang w:val="sr-Cyrl-RS"/>
        </w:rPr>
        <w:t>ћ</w:t>
      </w:r>
      <w:r w:rsidRPr="00C85640">
        <w:rPr>
          <w:color w:val="000000" w:themeColor="text1"/>
          <w:lang w:val="sr-Latn-CS"/>
        </w:rPr>
        <w:t xml:space="preserve"> (ур</w:t>
      </w:r>
      <w:r w:rsidRPr="00C85640">
        <w:rPr>
          <w:color w:val="000000" w:themeColor="text1"/>
          <w:lang w:val="sr-Cyrl-RS"/>
        </w:rPr>
        <w:t>.</w:t>
      </w:r>
      <w:r w:rsidRPr="00C85640">
        <w:rPr>
          <w:iCs/>
          <w:color w:val="000000" w:themeColor="text1"/>
          <w:lang w:val="sr-Latn-CS"/>
        </w:rPr>
        <w:t>)</w:t>
      </w:r>
      <w:r w:rsidRPr="00C85640">
        <w:rPr>
          <w:i/>
          <w:color w:val="000000" w:themeColor="text1"/>
          <w:lang w:val="sr-Latn-CS"/>
        </w:rPr>
        <w:t xml:space="preserve"> Мапирање мизогиније у Србији, дискурси и праксе</w:t>
      </w:r>
      <w:r w:rsidRPr="00C85640">
        <w:rPr>
          <w:color w:val="000000" w:themeColor="text1"/>
          <w:lang w:val="sr-Latn-CS"/>
        </w:rPr>
        <w:t xml:space="preserve">, Том </w:t>
      </w:r>
      <w:r w:rsidRPr="00C85640">
        <w:rPr>
          <w:color w:val="000000" w:themeColor="text1"/>
          <w:lang w:val="sr-Cyrl-RS"/>
        </w:rPr>
        <w:t>2</w:t>
      </w:r>
      <w:r w:rsidRPr="00C85640">
        <w:rPr>
          <w:color w:val="000000" w:themeColor="text1"/>
          <w:lang w:val="sr-Latn-CS"/>
        </w:rPr>
        <w:t>, Београд: А</w:t>
      </w:r>
      <w:r w:rsidRPr="00C85640">
        <w:rPr>
          <w:color w:val="000000" w:themeColor="text1"/>
          <w:lang w:val="sr-Cyrl-RS"/>
        </w:rPr>
        <w:t>Ж</w:t>
      </w:r>
      <w:r w:rsidRPr="00C85640">
        <w:rPr>
          <w:color w:val="000000" w:themeColor="text1"/>
          <w:lang w:val="sr-Latn-CS"/>
        </w:rPr>
        <w:t>ИН, стр.</w:t>
      </w:r>
      <w:r w:rsidRPr="00C85640">
        <w:rPr>
          <w:color w:val="000000" w:themeColor="text1"/>
          <w:lang w:val="sr-Cyrl-RS"/>
        </w:rPr>
        <w:t xml:space="preserve"> </w:t>
      </w:r>
      <w:r w:rsidRPr="00C85640">
        <w:rPr>
          <w:color w:val="000000" w:themeColor="text1"/>
          <w:lang w:val="sr-Latn-CS"/>
        </w:rPr>
        <w:t>507-511</w:t>
      </w:r>
    </w:p>
    <w:p w14:paraId="3BC3E9F5"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Николић-Ристановић, В</w:t>
      </w:r>
      <w:r w:rsidRPr="00C85640">
        <w:rPr>
          <w:color w:val="000000" w:themeColor="text1"/>
          <w:lang w:val="sr-Latn-RS"/>
        </w:rPr>
        <w:t>есна</w:t>
      </w:r>
      <w:r w:rsidRPr="00C85640">
        <w:rPr>
          <w:color w:val="000000" w:themeColor="text1"/>
        </w:rPr>
        <w:t xml:space="preserve"> (2008). </w:t>
      </w:r>
      <w:r w:rsidRPr="00C85640">
        <w:rPr>
          <w:i/>
          <w:iCs/>
          <w:color w:val="000000" w:themeColor="text1"/>
        </w:rPr>
        <w:t>Пре</w:t>
      </w:r>
      <w:r w:rsidRPr="00C85640">
        <w:rPr>
          <w:i/>
          <w:iCs/>
          <w:color w:val="000000" w:themeColor="text1"/>
          <w:lang w:val="sr-Cyrl-RS"/>
        </w:rPr>
        <w:t>ж</w:t>
      </w:r>
      <w:r w:rsidRPr="00C85640">
        <w:rPr>
          <w:i/>
          <w:iCs/>
          <w:color w:val="000000" w:themeColor="text1"/>
        </w:rPr>
        <w:t xml:space="preserve">ивети транзицију: свакодневни </w:t>
      </w:r>
      <w:r w:rsidRPr="00C85640">
        <w:rPr>
          <w:i/>
          <w:iCs/>
          <w:color w:val="000000" w:themeColor="text1"/>
          <w:lang w:val="sr-Cyrl-RS"/>
        </w:rPr>
        <w:t>ж</w:t>
      </w:r>
      <w:r w:rsidRPr="00C85640">
        <w:rPr>
          <w:i/>
          <w:iCs/>
          <w:color w:val="000000" w:themeColor="text1"/>
        </w:rPr>
        <w:t xml:space="preserve">ивот и насиље над </w:t>
      </w:r>
      <w:r w:rsidRPr="00C85640">
        <w:rPr>
          <w:i/>
          <w:iCs/>
          <w:color w:val="000000" w:themeColor="text1"/>
          <w:lang w:val="sr-Cyrl-RS"/>
        </w:rPr>
        <w:t>ж</w:t>
      </w:r>
      <w:r w:rsidRPr="00C85640">
        <w:rPr>
          <w:i/>
          <w:iCs/>
          <w:color w:val="000000" w:themeColor="text1"/>
        </w:rPr>
        <w:t>енама у посткомунисти</w:t>
      </w:r>
      <w:r w:rsidRPr="00C85640">
        <w:rPr>
          <w:i/>
          <w:iCs/>
          <w:color w:val="000000" w:themeColor="text1"/>
          <w:lang w:val="sr-Cyrl-RS"/>
        </w:rPr>
        <w:t>ч</w:t>
      </w:r>
      <w:r w:rsidRPr="00C85640">
        <w:rPr>
          <w:i/>
          <w:iCs/>
          <w:color w:val="000000" w:themeColor="text1"/>
        </w:rPr>
        <w:t>ком и послератном дру</w:t>
      </w:r>
      <w:r w:rsidRPr="00C85640">
        <w:rPr>
          <w:i/>
          <w:iCs/>
          <w:color w:val="000000" w:themeColor="text1"/>
          <w:lang w:val="sr-Cyrl-RS"/>
        </w:rPr>
        <w:t>ш</w:t>
      </w:r>
      <w:r w:rsidRPr="00C85640">
        <w:rPr>
          <w:i/>
          <w:iCs/>
          <w:color w:val="000000" w:themeColor="text1"/>
        </w:rPr>
        <w:t>тву</w:t>
      </w:r>
      <w:r w:rsidRPr="00C85640">
        <w:rPr>
          <w:color w:val="000000" w:themeColor="text1"/>
        </w:rPr>
        <w:t>. Београд: Слу</w:t>
      </w:r>
      <w:r w:rsidRPr="00C85640">
        <w:rPr>
          <w:color w:val="000000" w:themeColor="text1"/>
          <w:lang w:val="sr-Cyrl-RS"/>
        </w:rPr>
        <w:t>жб</w:t>
      </w:r>
      <w:r w:rsidRPr="00C85640">
        <w:rPr>
          <w:color w:val="000000" w:themeColor="text1"/>
        </w:rPr>
        <w:t xml:space="preserve">ени гласник. </w:t>
      </w:r>
    </w:p>
    <w:p w14:paraId="65F32C7A"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Николић-Ристановић</w:t>
      </w:r>
      <w:r w:rsidRPr="00C85640">
        <w:rPr>
          <w:color w:val="000000" w:themeColor="text1"/>
          <w:lang w:val="sr-Latn-RS"/>
        </w:rPr>
        <w:t>, Весна (2011). Род и насиље, У</w:t>
      </w:r>
      <w:r w:rsidRPr="00C85640">
        <w:rPr>
          <w:color w:val="000000" w:themeColor="text1"/>
        </w:rPr>
        <w:t xml:space="preserve">: Ивана Милојевић </w:t>
      </w:r>
      <w:r w:rsidRPr="00C85640">
        <w:rPr>
          <w:color w:val="000000" w:themeColor="text1"/>
          <w:lang w:val="sr-Latn-RS"/>
        </w:rPr>
        <w:t xml:space="preserve">и </w:t>
      </w:r>
      <w:r w:rsidRPr="00C85640">
        <w:rPr>
          <w:color w:val="000000" w:themeColor="text1"/>
        </w:rPr>
        <w:t>Слободанка</w:t>
      </w:r>
      <w:r w:rsidRPr="00C85640">
        <w:rPr>
          <w:color w:val="000000" w:themeColor="text1"/>
          <w:lang w:val="sr-Latn-RS"/>
        </w:rPr>
        <w:t xml:space="preserve"> </w:t>
      </w:r>
      <w:r w:rsidRPr="00C85640">
        <w:rPr>
          <w:color w:val="000000" w:themeColor="text1"/>
        </w:rPr>
        <w:t>Марков (</w:t>
      </w:r>
      <w:r w:rsidRPr="00C85640">
        <w:rPr>
          <w:color w:val="000000" w:themeColor="text1"/>
          <w:lang w:val="sr-Latn-RS"/>
        </w:rPr>
        <w:t>ур.</w:t>
      </w:r>
      <w:r w:rsidRPr="00C85640">
        <w:rPr>
          <w:color w:val="000000" w:themeColor="text1"/>
        </w:rPr>
        <w:t>),</w:t>
      </w:r>
      <w:r w:rsidRPr="00C85640">
        <w:rPr>
          <w:color w:val="000000" w:themeColor="text1"/>
          <w:lang w:val="sr-Latn-RS"/>
        </w:rPr>
        <w:t xml:space="preserve"> </w:t>
      </w:r>
      <w:r w:rsidRPr="00C85640">
        <w:rPr>
          <w:i/>
          <w:iCs/>
          <w:color w:val="000000" w:themeColor="text1"/>
        </w:rPr>
        <w:t>Увод у родне теорије.</w:t>
      </w:r>
      <w:r w:rsidRPr="00C85640">
        <w:rPr>
          <w:i/>
          <w:iCs/>
          <w:color w:val="000000" w:themeColor="text1"/>
          <w:lang w:val="sr-Latn-RS"/>
        </w:rPr>
        <w:t xml:space="preserve"> </w:t>
      </w:r>
      <w:r w:rsidRPr="00C85640">
        <w:rPr>
          <w:color w:val="000000" w:themeColor="text1"/>
        </w:rPr>
        <w:t xml:space="preserve">Нови Сад: Центар за родне студије </w:t>
      </w:r>
      <w:r w:rsidRPr="00C85640">
        <w:rPr>
          <w:color w:val="000000" w:themeColor="text1"/>
          <w:lang w:val="sr-Latn-RS"/>
        </w:rPr>
        <w:t>и</w:t>
      </w:r>
      <w:r w:rsidRPr="00C85640">
        <w:rPr>
          <w:color w:val="000000" w:themeColor="text1"/>
        </w:rPr>
        <w:t xml:space="preserve"> Mediterran Publishing, </w:t>
      </w:r>
      <w:r w:rsidRPr="00C85640">
        <w:rPr>
          <w:color w:val="000000" w:themeColor="text1"/>
          <w:lang w:val="sr-Latn-RS"/>
        </w:rPr>
        <w:t>стр</w:t>
      </w:r>
      <w:r w:rsidRPr="00C85640">
        <w:rPr>
          <w:color w:val="000000" w:themeColor="text1"/>
        </w:rPr>
        <w:t>.</w:t>
      </w:r>
      <w:r w:rsidRPr="00C85640">
        <w:rPr>
          <w:color w:val="000000" w:themeColor="text1"/>
          <w:lang w:val="sr-Latn-RS"/>
        </w:rPr>
        <w:t xml:space="preserve"> 337-346.</w:t>
      </w:r>
    </w:p>
    <w:p w14:paraId="3CFE214F"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Николић-Ристановић, В</w:t>
      </w:r>
      <w:r w:rsidRPr="00C85640">
        <w:rPr>
          <w:color w:val="000000" w:themeColor="text1"/>
          <w:lang w:val="sr-Latn-RS"/>
        </w:rPr>
        <w:t>есна</w:t>
      </w:r>
      <w:r w:rsidRPr="00C85640">
        <w:rPr>
          <w:color w:val="000000" w:themeColor="text1"/>
        </w:rPr>
        <w:t xml:space="preserve"> (ур.) (2002). </w:t>
      </w:r>
      <w:r w:rsidRPr="00C85640">
        <w:rPr>
          <w:i/>
          <w:iCs/>
          <w:color w:val="000000" w:themeColor="text1"/>
        </w:rPr>
        <w:t>Породи</w:t>
      </w:r>
      <w:r w:rsidRPr="00C85640">
        <w:rPr>
          <w:i/>
          <w:iCs/>
          <w:color w:val="000000" w:themeColor="text1"/>
          <w:lang w:val="sr-Cyrl-RS"/>
        </w:rPr>
        <w:t>ч</w:t>
      </w:r>
      <w:r w:rsidRPr="00C85640">
        <w:rPr>
          <w:i/>
          <w:iCs/>
          <w:color w:val="000000" w:themeColor="text1"/>
        </w:rPr>
        <w:t>но насиље у Србији</w:t>
      </w:r>
      <w:r w:rsidRPr="00C85640">
        <w:rPr>
          <w:color w:val="000000" w:themeColor="text1"/>
        </w:rPr>
        <w:t>. Београд: Виктимоло</w:t>
      </w:r>
      <w:r w:rsidRPr="00C85640">
        <w:rPr>
          <w:color w:val="000000" w:themeColor="text1"/>
          <w:lang w:val="sr-Cyrl-RS"/>
        </w:rPr>
        <w:t>ш</w:t>
      </w:r>
      <w:r w:rsidRPr="00C85640">
        <w:rPr>
          <w:color w:val="000000" w:themeColor="text1"/>
        </w:rPr>
        <w:t>ко дру</w:t>
      </w:r>
      <w:r w:rsidRPr="00C85640">
        <w:rPr>
          <w:color w:val="000000" w:themeColor="text1"/>
          <w:lang w:val="sr-Cyrl-RS"/>
        </w:rPr>
        <w:t>ш</w:t>
      </w:r>
      <w:r w:rsidRPr="00C85640">
        <w:rPr>
          <w:color w:val="000000" w:themeColor="text1"/>
        </w:rPr>
        <w:t xml:space="preserve">тво Србије. </w:t>
      </w:r>
    </w:p>
    <w:p w14:paraId="7C509722"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rPr>
        <w:t>Николић-Ристановић</w:t>
      </w:r>
      <w:r w:rsidRPr="00C85640">
        <w:rPr>
          <w:color w:val="000000" w:themeColor="text1"/>
          <w:lang w:val="en-GB"/>
        </w:rPr>
        <w:t>, Весна</w:t>
      </w:r>
      <w:r w:rsidRPr="00C85640">
        <w:rPr>
          <w:color w:val="000000" w:themeColor="text1"/>
          <w:lang w:val="sr-Cyrl-RS"/>
        </w:rPr>
        <w:t xml:space="preserve"> (ур.)</w:t>
      </w:r>
      <w:r w:rsidRPr="00C85640">
        <w:rPr>
          <w:color w:val="000000" w:themeColor="text1"/>
          <w:lang w:val="en-GB"/>
        </w:rPr>
        <w:t xml:space="preserve"> (2002)</w:t>
      </w:r>
      <w:r w:rsidRPr="00C85640">
        <w:rPr>
          <w:color w:val="000000" w:themeColor="text1"/>
          <w:lang w:val="sr-Cyrl-RS"/>
        </w:rPr>
        <w:t>.</w:t>
      </w:r>
      <w:r w:rsidRPr="00C85640">
        <w:rPr>
          <w:color w:val="000000" w:themeColor="text1"/>
          <w:lang w:val="en-GB"/>
        </w:rPr>
        <w:t xml:space="preserve"> </w:t>
      </w:r>
      <w:r w:rsidRPr="00C85640">
        <w:rPr>
          <w:i/>
          <w:color w:val="000000" w:themeColor="text1"/>
          <w:lang w:val="en-GB"/>
        </w:rPr>
        <w:t>Породично насиље у Србији</w:t>
      </w:r>
      <w:r w:rsidRPr="00C85640">
        <w:rPr>
          <w:color w:val="000000" w:themeColor="text1"/>
          <w:lang w:val="sr-Cyrl-RS"/>
        </w:rPr>
        <w:t>.</w:t>
      </w:r>
      <w:r w:rsidRPr="00C85640">
        <w:rPr>
          <w:color w:val="000000" w:themeColor="text1"/>
          <w:lang w:val="en-GB"/>
        </w:rPr>
        <w:t xml:space="preserve"> Београд: Виктимолошко друштво Србије и Прометеј.</w:t>
      </w:r>
    </w:p>
    <w:p w14:paraId="3AC2DF79"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Николић-Ристановић, В</w:t>
      </w:r>
      <w:r w:rsidRPr="00C85640">
        <w:rPr>
          <w:color w:val="000000" w:themeColor="text1"/>
          <w:lang w:val="sr-Latn-RS"/>
        </w:rPr>
        <w:t>есна</w:t>
      </w:r>
      <w:r w:rsidRPr="00C85640">
        <w:rPr>
          <w:color w:val="000000" w:themeColor="text1"/>
        </w:rPr>
        <w:t xml:space="preserve"> (ур.) (2010). </w:t>
      </w:r>
      <w:r w:rsidRPr="00C85640">
        <w:rPr>
          <w:i/>
          <w:iCs/>
          <w:color w:val="000000" w:themeColor="text1"/>
        </w:rPr>
        <w:t>Насиље у Војводини</w:t>
      </w:r>
      <w:r w:rsidRPr="00C85640">
        <w:rPr>
          <w:color w:val="000000" w:themeColor="text1"/>
        </w:rPr>
        <w:t>. Нови Сад: Покрајински секретријат за рад, запо</w:t>
      </w:r>
      <w:r w:rsidRPr="00C85640">
        <w:rPr>
          <w:color w:val="000000" w:themeColor="text1"/>
          <w:lang w:val="sr-Cyrl-RS"/>
        </w:rPr>
        <w:t>ш</w:t>
      </w:r>
      <w:r w:rsidRPr="00C85640">
        <w:rPr>
          <w:color w:val="000000" w:themeColor="text1"/>
        </w:rPr>
        <w:t xml:space="preserve">љавање и равноправност полова. </w:t>
      </w:r>
    </w:p>
    <w:p w14:paraId="610402FE" w14:textId="77777777" w:rsidR="005D222B" w:rsidRPr="00C85640" w:rsidRDefault="005D222B" w:rsidP="00F02B0A">
      <w:pPr>
        <w:snapToGrid w:val="0"/>
        <w:spacing w:before="120" w:after="120"/>
        <w:ind w:left="720" w:hanging="720"/>
        <w:jc w:val="both"/>
        <w:rPr>
          <w:i/>
          <w:color w:val="000000" w:themeColor="text1"/>
        </w:rPr>
      </w:pPr>
      <w:r w:rsidRPr="00C85640">
        <w:rPr>
          <w:color w:val="000000" w:themeColor="text1"/>
        </w:rPr>
        <w:lastRenderedPageBreak/>
        <w:t xml:space="preserve">Николић-Ристановић, Весна, </w:t>
      </w:r>
      <w:r w:rsidRPr="00C85640">
        <w:rPr>
          <w:color w:val="000000" w:themeColor="text1"/>
          <w:lang w:val="sl-SI"/>
        </w:rPr>
        <w:t>Ћ</w:t>
      </w:r>
      <w:r w:rsidRPr="00C85640">
        <w:rPr>
          <w:color w:val="000000" w:themeColor="text1"/>
        </w:rPr>
        <w:t xml:space="preserve">опић, Сања, Николић, </w:t>
      </w:r>
      <w:r w:rsidRPr="00C85640">
        <w:rPr>
          <w:color w:val="000000" w:themeColor="text1"/>
          <w:lang w:val="sr-Cyrl-CS"/>
        </w:rPr>
        <w:t>Ј</w:t>
      </w:r>
      <w:r w:rsidRPr="00C85640">
        <w:rPr>
          <w:color w:val="000000" w:themeColor="text1"/>
          <w:lang w:val="sl-SI"/>
        </w:rPr>
        <w:t>асмина</w:t>
      </w:r>
      <w:r w:rsidRPr="00C85640">
        <w:rPr>
          <w:color w:val="000000" w:themeColor="text1"/>
          <w:lang w:val="sr-Cyrl-CS"/>
        </w:rPr>
        <w:t xml:space="preserve"> </w:t>
      </w:r>
      <w:r w:rsidRPr="00C85640">
        <w:rPr>
          <w:color w:val="000000" w:themeColor="text1"/>
        </w:rPr>
        <w:t>и Шаћири, Бејан (</w:t>
      </w:r>
      <w:r w:rsidRPr="00C85640">
        <w:rPr>
          <w:color w:val="000000" w:themeColor="text1"/>
          <w:lang w:val="sr-Cyrl-CS"/>
        </w:rPr>
        <w:t>2012</w:t>
      </w:r>
      <w:r w:rsidRPr="00C85640">
        <w:rPr>
          <w:color w:val="000000" w:themeColor="text1"/>
          <w:lang w:val="sr-Latn-RS"/>
        </w:rPr>
        <w:t>)</w:t>
      </w:r>
      <w:r w:rsidRPr="00C85640">
        <w:rPr>
          <w:color w:val="000000" w:themeColor="text1"/>
          <w:lang w:val="sl-SI"/>
        </w:rPr>
        <w:t>.</w:t>
      </w:r>
      <w:r w:rsidRPr="00C85640">
        <w:rPr>
          <w:color w:val="000000" w:themeColor="text1"/>
          <w:lang w:val="sr-Cyrl-CS"/>
        </w:rPr>
        <w:t xml:space="preserve"> </w:t>
      </w:r>
      <w:r w:rsidRPr="00C85640">
        <w:rPr>
          <w:i/>
          <w:color w:val="000000" w:themeColor="text1"/>
        </w:rPr>
        <w:t>Дискриминација жена на тржишту рада у Србији</w:t>
      </w:r>
      <w:r w:rsidRPr="00C85640">
        <w:rPr>
          <w:color w:val="000000" w:themeColor="text1"/>
        </w:rPr>
        <w:t>, Београд: Виктимолошко друштво Србије.</w:t>
      </w:r>
    </w:p>
    <w:p w14:paraId="71F3A289"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rPr>
        <w:t>Николић-Ристановић</w:t>
      </w:r>
      <w:r w:rsidRPr="00C85640">
        <w:rPr>
          <w:color w:val="000000" w:themeColor="text1"/>
          <w:lang w:val="hr-HR"/>
        </w:rPr>
        <w:t xml:space="preserve">, </w:t>
      </w:r>
      <w:r w:rsidRPr="00C85640">
        <w:rPr>
          <w:color w:val="000000" w:themeColor="text1"/>
          <w:lang w:val="sr-Latn-CS"/>
        </w:rPr>
        <w:t>В</w:t>
      </w:r>
      <w:r w:rsidRPr="00C85640">
        <w:rPr>
          <w:color w:val="000000" w:themeColor="text1"/>
          <w:lang w:val="en-GB"/>
        </w:rPr>
        <w:t>есна</w:t>
      </w:r>
      <w:r w:rsidRPr="00C85640">
        <w:rPr>
          <w:color w:val="000000" w:themeColor="text1"/>
          <w:lang w:val="hr-HR"/>
        </w:rPr>
        <w:t>. (2005)</w:t>
      </w:r>
      <w:r w:rsidRPr="00C85640">
        <w:rPr>
          <w:color w:val="000000" w:themeColor="text1"/>
          <w:lang w:val="sr-Cyrl-RS"/>
        </w:rPr>
        <w:t xml:space="preserve">. </w:t>
      </w:r>
      <w:r w:rsidRPr="00C85640">
        <w:rPr>
          <w:color w:val="000000" w:themeColor="text1"/>
          <w:lang w:val="sr-Latn-CS"/>
        </w:rPr>
        <w:t>Медији и креирање родних идентитета:пример порнографије у посткомунистичким земљама</w:t>
      </w:r>
      <w:r w:rsidRPr="00C85640">
        <w:rPr>
          <w:color w:val="000000" w:themeColor="text1"/>
          <w:lang w:val="sr-Cyrl-RS"/>
        </w:rPr>
        <w:t>. У:</w:t>
      </w:r>
      <w:r w:rsidRPr="00C85640">
        <w:rPr>
          <w:color w:val="000000" w:themeColor="text1"/>
          <w:lang w:val="sr-Latn-CS"/>
        </w:rPr>
        <w:t xml:space="preserve"> М.</w:t>
      </w:r>
      <w:r w:rsidRPr="00C85640">
        <w:rPr>
          <w:color w:val="000000" w:themeColor="text1"/>
          <w:lang w:val="sr-Cyrl-RS"/>
        </w:rPr>
        <w:t xml:space="preserve"> </w:t>
      </w:r>
      <w:r w:rsidRPr="00C85640">
        <w:rPr>
          <w:color w:val="000000" w:themeColor="text1"/>
          <w:lang w:val="sr-Latn-CS"/>
        </w:rPr>
        <w:t>Благојеви</w:t>
      </w:r>
      <w:r w:rsidRPr="00C85640">
        <w:rPr>
          <w:color w:val="000000" w:themeColor="text1"/>
          <w:lang w:val="sr-Cyrl-RS"/>
        </w:rPr>
        <w:t>ћ</w:t>
      </w:r>
      <w:r w:rsidRPr="00C85640">
        <w:rPr>
          <w:color w:val="000000" w:themeColor="text1"/>
          <w:lang w:val="sr-Latn-CS"/>
        </w:rPr>
        <w:t xml:space="preserve"> (ур</w:t>
      </w:r>
      <w:r w:rsidRPr="00C85640">
        <w:rPr>
          <w:color w:val="000000" w:themeColor="text1"/>
          <w:lang w:val="sr-Cyrl-RS"/>
        </w:rPr>
        <w:t>.</w:t>
      </w:r>
      <w:r w:rsidRPr="00C85640">
        <w:rPr>
          <w:color w:val="000000" w:themeColor="text1"/>
          <w:lang w:val="sr-Latn-CS"/>
        </w:rPr>
        <w:t>)</w:t>
      </w:r>
      <w:r w:rsidRPr="00C85640">
        <w:rPr>
          <w:i/>
          <w:color w:val="000000" w:themeColor="text1"/>
          <w:lang w:val="sr-Latn-CS"/>
        </w:rPr>
        <w:t xml:space="preserve"> Мапирање мизогиније у Србији, дискурси и праксе</w:t>
      </w:r>
      <w:r w:rsidRPr="00C85640">
        <w:rPr>
          <w:color w:val="000000" w:themeColor="text1"/>
          <w:lang w:val="sr-Latn-CS"/>
        </w:rPr>
        <w:t>, Том ИИ, Београд: А</w:t>
      </w:r>
      <w:r w:rsidRPr="00C85640">
        <w:rPr>
          <w:color w:val="000000" w:themeColor="text1"/>
          <w:lang w:val="sr-Cyrl-RS"/>
        </w:rPr>
        <w:t>Ж</w:t>
      </w:r>
      <w:r w:rsidRPr="00C85640">
        <w:rPr>
          <w:color w:val="000000" w:themeColor="text1"/>
          <w:lang w:val="sr-Latn-CS"/>
        </w:rPr>
        <w:t>ИН, стр.</w:t>
      </w:r>
      <w:r w:rsidRPr="00C85640">
        <w:rPr>
          <w:color w:val="000000" w:themeColor="text1"/>
          <w:lang w:val="sr-Cyrl-RS"/>
        </w:rPr>
        <w:t xml:space="preserve"> </w:t>
      </w:r>
      <w:r w:rsidRPr="00C85640">
        <w:rPr>
          <w:color w:val="000000" w:themeColor="text1"/>
          <w:lang w:val="sr-Latn-CS"/>
        </w:rPr>
        <w:t>425-430</w:t>
      </w:r>
    </w:p>
    <w:p w14:paraId="2AAF60ED"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GB"/>
        </w:rPr>
        <w:t>Николи</w:t>
      </w:r>
      <w:r w:rsidRPr="00C85640">
        <w:rPr>
          <w:color w:val="000000" w:themeColor="text1"/>
          <w:lang w:val="en-US"/>
        </w:rPr>
        <w:t>ћ-</w:t>
      </w:r>
      <w:r w:rsidRPr="00C85640">
        <w:rPr>
          <w:color w:val="000000" w:themeColor="text1"/>
          <w:lang w:val="en-GB"/>
        </w:rPr>
        <w:t>Ристановиц</w:t>
      </w:r>
      <w:r w:rsidRPr="00C85640">
        <w:rPr>
          <w:color w:val="000000" w:themeColor="text1"/>
          <w:lang w:val="en-US"/>
        </w:rPr>
        <w:t xml:space="preserve">, </w:t>
      </w:r>
      <w:r w:rsidRPr="00C85640">
        <w:rPr>
          <w:color w:val="000000" w:themeColor="text1"/>
          <w:lang w:val="en-GB"/>
        </w:rPr>
        <w:t>Весна</w:t>
      </w:r>
      <w:r w:rsidRPr="00C85640">
        <w:rPr>
          <w:color w:val="000000" w:themeColor="text1"/>
          <w:lang w:val="en-US"/>
        </w:rPr>
        <w:t xml:space="preserve">. (1989) </w:t>
      </w:r>
      <w:r w:rsidRPr="00C85640">
        <w:rPr>
          <w:i/>
          <w:color w:val="000000" w:themeColor="text1"/>
          <w:lang w:val="en-US"/>
        </w:rPr>
        <w:t>Жене као жртве криминалитета</w:t>
      </w:r>
      <w:r w:rsidRPr="00C85640">
        <w:rPr>
          <w:color w:val="000000" w:themeColor="text1"/>
          <w:lang w:val="en-US"/>
        </w:rPr>
        <w:t>, Научна књига, Београд.</w:t>
      </w:r>
    </w:p>
    <w:p w14:paraId="25262104"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 </w:t>
      </w:r>
      <w:r w:rsidRPr="00C85640">
        <w:rPr>
          <w:color w:val="000000" w:themeColor="text1"/>
        </w:rPr>
        <w:t xml:space="preserve">Николић, Г.  (2008). </w:t>
      </w:r>
      <w:r w:rsidRPr="00C85640">
        <w:rPr>
          <w:i/>
          <w:iCs/>
          <w:color w:val="000000" w:themeColor="text1"/>
        </w:rPr>
        <w:t>Родни стереотипи у уџбеницима за млађе разреде основних школа за децу са лаком недовољном развијеношћу</w:t>
      </w:r>
      <w:r w:rsidRPr="00C85640">
        <w:rPr>
          <w:i/>
          <w:iCs/>
          <w:color w:val="000000" w:themeColor="text1"/>
          <w:lang w:val="sr-Latn-RS"/>
        </w:rPr>
        <w:t xml:space="preserve"> </w:t>
      </w:r>
      <w:r w:rsidRPr="00C85640">
        <w:rPr>
          <w:color w:val="000000" w:themeColor="text1"/>
        </w:rPr>
        <w:t>(магистарски рад). Нови Сад: Центар за родне студије, АЦИМСИ</w:t>
      </w:r>
      <w:r w:rsidRPr="00C85640">
        <w:rPr>
          <w:color w:val="000000" w:themeColor="text1"/>
          <w:lang w:val="sr-Latn-RS"/>
        </w:rPr>
        <w:t>.</w:t>
      </w:r>
    </w:p>
    <w:p w14:paraId="42CD63C7"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Новаковић, Нада (2010). Жене и тржиште рада у друштву у транзицији. </w:t>
      </w:r>
      <w:r w:rsidRPr="00C85640">
        <w:rPr>
          <w:i/>
          <w:iCs/>
          <w:color w:val="000000" w:themeColor="text1"/>
          <w:lang w:val="sr-Latn-RS"/>
        </w:rPr>
        <w:t xml:space="preserve">Политичка ревија, </w:t>
      </w:r>
      <w:r w:rsidRPr="00C85640">
        <w:rPr>
          <w:color w:val="000000" w:themeColor="text1"/>
          <w:lang w:val="sr-Latn-RS"/>
        </w:rPr>
        <w:t>год. 9, вол. 23, бр. 1,</w:t>
      </w:r>
      <w:r w:rsidRPr="00C85640">
        <w:rPr>
          <w:i/>
          <w:iCs/>
          <w:color w:val="000000" w:themeColor="text1"/>
          <w:lang w:val="sr-Latn-RS"/>
        </w:rPr>
        <w:t xml:space="preserve"> </w:t>
      </w:r>
      <w:r w:rsidRPr="00C85640">
        <w:rPr>
          <w:color w:val="000000" w:themeColor="text1"/>
          <w:lang w:val="sr-Latn-RS"/>
        </w:rPr>
        <w:t>стр. 377-408.</w:t>
      </w:r>
    </w:p>
    <w:p w14:paraId="5C79B484"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 xml:space="preserve">ОЕБС (2007), </w:t>
      </w:r>
      <w:r w:rsidRPr="00C85640">
        <w:rPr>
          <w:i/>
          <w:iCs/>
          <w:color w:val="000000" w:themeColor="text1"/>
        </w:rPr>
        <w:t>Жене у војсци</w:t>
      </w:r>
      <w:r w:rsidRPr="00C85640">
        <w:rPr>
          <w:color w:val="000000" w:themeColor="text1"/>
        </w:rPr>
        <w:t>, Зборник радова са међународне конференције “Жене у војсци” 5.10.2007, Београд: Министарство одбране Републике Србије и Институт за стратешка истраживања.</w:t>
      </w:r>
    </w:p>
    <w:p w14:paraId="440F0305" w14:textId="77777777" w:rsidR="005D222B" w:rsidRPr="00C85640" w:rsidRDefault="005D222B" w:rsidP="00F02B0A">
      <w:pPr>
        <w:snapToGrid w:val="0"/>
        <w:spacing w:before="120" w:after="120"/>
        <w:ind w:left="720" w:hanging="720"/>
        <w:jc w:val="both"/>
        <w:rPr>
          <w:iCs/>
          <w:color w:val="000000" w:themeColor="text1"/>
          <w:lang w:val="en-US"/>
        </w:rPr>
      </w:pPr>
      <w:r w:rsidRPr="00C85640">
        <w:rPr>
          <w:iCs/>
          <w:color w:val="000000" w:themeColor="text1"/>
          <w:lang w:val="en-US"/>
        </w:rPr>
        <w:t xml:space="preserve">ОЕБС (2019) </w:t>
      </w:r>
      <w:r w:rsidRPr="00C85640">
        <w:rPr>
          <w:i/>
          <w:color w:val="000000" w:themeColor="text1"/>
          <w:lang w:val="en-US"/>
        </w:rPr>
        <w:t xml:space="preserve">Добробит и безбедност жена: анкета о насиљу над женама коју је спровео ОЕБС, </w:t>
      </w:r>
      <w:r w:rsidRPr="00C85640">
        <w:rPr>
          <w:iCs/>
          <w:color w:val="000000" w:themeColor="text1"/>
          <w:lang w:val="en-US"/>
        </w:rPr>
        <w:t xml:space="preserve">Београд: ПЕБС. </w:t>
      </w:r>
    </w:p>
    <w:p w14:paraId="0EF3B335" w14:textId="77777777" w:rsidR="005D222B" w:rsidRPr="00C85640" w:rsidRDefault="005D222B" w:rsidP="00F02B0A">
      <w:pPr>
        <w:snapToGrid w:val="0"/>
        <w:spacing w:before="120" w:after="120"/>
        <w:ind w:left="720" w:hanging="720"/>
        <w:jc w:val="both"/>
        <w:rPr>
          <w:iCs/>
          <w:color w:val="000000" w:themeColor="text1"/>
          <w:lang w:val="en-US"/>
        </w:rPr>
      </w:pPr>
      <w:r w:rsidRPr="00C85640">
        <w:rPr>
          <w:iCs/>
          <w:color w:val="000000" w:themeColor="text1"/>
          <w:lang w:val="en-US"/>
        </w:rPr>
        <w:t xml:space="preserve">Пајванчић, Маријана, Валић Недељковић, Дубравка и Мандић, Софија (2019). </w:t>
      </w:r>
      <w:r w:rsidRPr="00C85640">
        <w:rPr>
          <w:i/>
          <w:color w:val="000000" w:themeColor="text1"/>
          <w:lang w:val="en-US"/>
        </w:rPr>
        <w:t>Наша урушена права</w:t>
      </w:r>
      <w:r w:rsidRPr="00C85640">
        <w:rPr>
          <w:iCs/>
          <w:color w:val="000000" w:themeColor="text1"/>
          <w:lang w:val="en-US"/>
        </w:rPr>
        <w:t>, Београд: Friedrich Ebert Stiftung.</w:t>
      </w:r>
    </w:p>
    <w:p w14:paraId="362EAA4F"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Пантовић, Јована, Брадаш, Сарита и Петовар, Ксенија. 2017. </w:t>
      </w:r>
      <w:r w:rsidRPr="00C85640">
        <w:rPr>
          <w:i/>
          <w:color w:val="000000" w:themeColor="text1"/>
        </w:rPr>
        <w:t xml:space="preserve">Положај жена на тржишту рада. </w:t>
      </w:r>
      <w:r w:rsidRPr="00C85640">
        <w:rPr>
          <w:color w:val="000000" w:themeColor="text1"/>
        </w:rPr>
        <w:t xml:space="preserve">Београд: Friedrich Ebert Stiftung. </w:t>
      </w:r>
    </w:p>
    <w:p w14:paraId="37485910" w14:textId="77777777" w:rsidR="005D222B" w:rsidRPr="00C85640" w:rsidRDefault="005D222B" w:rsidP="00F02B0A">
      <w:pPr>
        <w:snapToGrid w:val="0"/>
        <w:spacing w:before="120" w:after="120"/>
        <w:ind w:left="720" w:hanging="720"/>
        <w:jc w:val="both"/>
        <w:rPr>
          <w:color w:val="000000" w:themeColor="text1"/>
          <w:lang w:val="sr-Cyrl-CS"/>
        </w:rPr>
      </w:pPr>
      <w:r w:rsidRPr="00C85640">
        <w:rPr>
          <w:color w:val="000000" w:themeColor="text1"/>
          <w:lang w:val="sr-Cyrl-RS"/>
        </w:rPr>
        <w:t>Перић</w:t>
      </w:r>
      <w:r w:rsidRPr="00C85640">
        <w:rPr>
          <w:color w:val="000000" w:themeColor="text1"/>
          <w:lang w:val="sr-Latn-RS"/>
        </w:rPr>
        <w:t xml:space="preserve">, </w:t>
      </w:r>
      <w:r w:rsidRPr="00C85640">
        <w:rPr>
          <w:color w:val="000000" w:themeColor="text1"/>
          <w:lang w:val="sr-Cyrl-RS"/>
        </w:rPr>
        <w:t>Татјана</w:t>
      </w:r>
      <w:r w:rsidRPr="00C85640">
        <w:rPr>
          <w:color w:val="000000" w:themeColor="text1"/>
          <w:lang w:val="sr-Latn-RS"/>
        </w:rPr>
        <w:t xml:space="preserve"> (2012). </w:t>
      </w:r>
      <w:r w:rsidRPr="00C85640">
        <w:rPr>
          <w:i/>
          <w:color w:val="000000" w:themeColor="text1"/>
          <w:lang w:val="sr-Cyrl-CS"/>
        </w:rPr>
        <w:t xml:space="preserve">Остваривање људских права Ромкиња у Републици Србији: Анализа примене постојећих институционалних мера, </w:t>
      </w:r>
      <w:r w:rsidRPr="00C85640">
        <w:rPr>
          <w:color w:val="000000" w:themeColor="text1"/>
          <w:lang w:val="sr-Cyrl-CS"/>
        </w:rPr>
        <w:t>Ниш: Женски простор.</w:t>
      </w:r>
    </w:p>
    <w:p w14:paraId="6D8D95C6"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Петрић, Б. (2006). </w:t>
      </w:r>
      <w:r w:rsidRPr="00C85640">
        <w:rPr>
          <w:i/>
          <w:iCs/>
          <w:color w:val="000000" w:themeColor="text1"/>
        </w:rPr>
        <w:t>Речник реформе образовања</w:t>
      </w:r>
      <w:r w:rsidRPr="00C85640">
        <w:rPr>
          <w:color w:val="000000" w:themeColor="text1"/>
        </w:rPr>
        <w:t>. Нови Сад: Платонеум, Мисао, Педагошки завод Војводине.</w:t>
      </w:r>
    </w:p>
    <w:p w14:paraId="6BB7BA66"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Петровић, Лена и Тошковић, Соња (2016), </w:t>
      </w:r>
      <w:r w:rsidRPr="00C85640">
        <w:rPr>
          <w:i/>
          <w:iCs/>
          <w:color w:val="000000" w:themeColor="text1"/>
          <w:lang w:val="en-US"/>
        </w:rPr>
        <w:t xml:space="preserve">Родна анализа Закона о азилу: примена начела родне равноправности у систему азила Републике Србије, </w:t>
      </w:r>
      <w:r w:rsidRPr="00C85640">
        <w:rPr>
          <w:color w:val="000000" w:themeColor="text1"/>
          <w:lang w:val="en-US"/>
        </w:rPr>
        <w:t>Београд: Београдски центар за људска права.</w:t>
      </w:r>
    </w:p>
    <w:p w14:paraId="0276C36F"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Петрушић, Невена (ур.) (2013). </w:t>
      </w:r>
      <w:r w:rsidRPr="00C85640">
        <w:rPr>
          <w:i/>
          <w:color w:val="000000" w:themeColor="text1"/>
          <w:lang w:val="en-US"/>
        </w:rPr>
        <w:t xml:space="preserve">Дискриминација на основу пола и родног идентитета: зборник мишљења, препорука и упозорења Повереника за заштиту равноправности. </w:t>
      </w:r>
      <w:r w:rsidRPr="00C85640">
        <w:rPr>
          <w:color w:val="000000" w:themeColor="text1"/>
          <w:lang w:val="en-US"/>
        </w:rPr>
        <w:t>Београд: Повереник за заштиту равноправности.</w:t>
      </w:r>
    </w:p>
    <w:p w14:paraId="21342DDA"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Петрушић, Невена (ур.) (2013). </w:t>
      </w:r>
      <w:r w:rsidRPr="00C85640">
        <w:rPr>
          <w:i/>
          <w:color w:val="000000" w:themeColor="text1"/>
          <w:lang w:val="en-US"/>
        </w:rPr>
        <w:t xml:space="preserve">Дискриминација у области рада и запошљавања: зборник мишљења, препорука и упозорења Повереника за заштиту равноправности. </w:t>
      </w:r>
      <w:r w:rsidRPr="00C85640">
        <w:rPr>
          <w:color w:val="000000" w:themeColor="text1"/>
          <w:lang w:val="en-US"/>
        </w:rPr>
        <w:t>Београд: Повереник за заштиту равноправности.</w:t>
      </w:r>
    </w:p>
    <w:p w14:paraId="69CFC456"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Петрушић, Невена, Жунић Наталија и Вилић, Вида (2018) </w:t>
      </w:r>
      <w:r w:rsidRPr="00C85640">
        <w:rPr>
          <w:i/>
          <w:iCs/>
          <w:color w:val="000000" w:themeColor="text1"/>
          <w:lang w:val="en-US"/>
        </w:rPr>
        <w:t xml:space="preserve">Кривично дело насиља у породици у судској пракси – нове тенденције и изазови, </w:t>
      </w:r>
      <w:r w:rsidRPr="00C85640">
        <w:rPr>
          <w:color w:val="000000" w:themeColor="text1"/>
          <w:lang w:val="en-US"/>
        </w:rPr>
        <w:t>Београд: ОЕБС.</w:t>
      </w:r>
    </w:p>
    <w:p w14:paraId="62ABF44D"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Пешикан, А</w:t>
      </w:r>
      <w:r w:rsidRPr="00C85640">
        <w:rPr>
          <w:color w:val="000000" w:themeColor="text1"/>
          <w:lang w:val="sr-Latn-RS"/>
        </w:rPr>
        <w:t>на и</w:t>
      </w:r>
      <w:r w:rsidRPr="00C85640">
        <w:rPr>
          <w:color w:val="000000" w:themeColor="text1"/>
        </w:rPr>
        <w:t xml:space="preserve"> Маринковић, С</w:t>
      </w:r>
      <w:r w:rsidRPr="00C85640">
        <w:rPr>
          <w:color w:val="000000" w:themeColor="text1"/>
          <w:lang w:val="sr-Latn-RS"/>
        </w:rPr>
        <w:t>нежана (</w:t>
      </w:r>
      <w:r w:rsidRPr="00C85640">
        <w:rPr>
          <w:color w:val="000000" w:themeColor="text1"/>
        </w:rPr>
        <w:t>2006</w:t>
      </w:r>
      <w:r w:rsidRPr="00C85640">
        <w:rPr>
          <w:color w:val="000000" w:themeColor="text1"/>
          <w:lang w:val="sr-Latn-RS"/>
        </w:rPr>
        <w:t>)</w:t>
      </w:r>
      <w:r w:rsidRPr="00C85640">
        <w:rPr>
          <w:color w:val="000000" w:themeColor="text1"/>
        </w:rPr>
        <w:t>. Компаративна анализа типичног женског и мушког лика на илустрацијама у уџбеницима за први разред основне школе. </w:t>
      </w:r>
      <w:r w:rsidRPr="00C85640">
        <w:rPr>
          <w:i/>
          <w:iCs/>
          <w:color w:val="000000" w:themeColor="text1"/>
        </w:rPr>
        <w:t>Психологија</w:t>
      </w:r>
      <w:r w:rsidRPr="00C85640">
        <w:rPr>
          <w:color w:val="000000" w:themeColor="text1"/>
        </w:rPr>
        <w:t>, 39(4), 383-406.</w:t>
      </w:r>
    </w:p>
    <w:p w14:paraId="79C81EBD"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Смиљанић, Јелена (2014). Стаклени плафон и шта са њим,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57-62.</w:t>
      </w:r>
    </w:p>
    <w:p w14:paraId="0D5020AA"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lastRenderedPageBreak/>
        <w:t xml:space="preserve">Сол, Соња и Сремчев, Александра (2015). </w:t>
      </w:r>
      <w:r w:rsidRPr="00C85640">
        <w:rPr>
          <w:i/>
          <w:iCs/>
          <w:color w:val="000000" w:themeColor="text1"/>
        </w:rPr>
        <w:t xml:space="preserve">Приручник за укључивање жена у систем одлучивања и планирања у ванредним ситуацијама на локалном нивоу, </w:t>
      </w:r>
      <w:r w:rsidRPr="00C85640">
        <w:rPr>
          <w:color w:val="000000" w:themeColor="text1"/>
        </w:rPr>
        <w:t>Београд: Асоцијација за сексуално и репродуктивно здравље Србије.</w:t>
      </w:r>
    </w:p>
    <w:p w14:paraId="5601D1BA"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Станковић, Фуада и Марков, Слободанка (2011). Род и економија</w:t>
      </w:r>
      <w:r w:rsidRPr="00C85640">
        <w:rPr>
          <w:color w:val="000000" w:themeColor="text1"/>
          <w:lang w:val="sr-Cyrl-RS"/>
        </w:rPr>
        <w:t>. У</w:t>
      </w:r>
      <w:r w:rsidRPr="00C85640">
        <w:rPr>
          <w:color w:val="000000" w:themeColor="text1"/>
          <w:lang w:val="sr-Latn-CS"/>
        </w:rPr>
        <w:t>: Милојеви</w:t>
      </w:r>
      <w:r w:rsidRPr="00C85640">
        <w:rPr>
          <w:color w:val="000000" w:themeColor="text1"/>
          <w:lang w:val="sr-Cyrl-RS"/>
        </w:rPr>
        <w:t>ћ</w:t>
      </w:r>
      <w:r w:rsidRPr="00C85640">
        <w:rPr>
          <w:color w:val="000000" w:themeColor="text1"/>
          <w:lang w:val="sr-Latn-CS"/>
        </w:rPr>
        <w:t xml:space="preserve">, И. и Марков, С. (ур.), </w:t>
      </w:r>
      <w:r w:rsidRPr="00C85640">
        <w:rPr>
          <w:i/>
          <w:color w:val="000000" w:themeColor="text1"/>
          <w:lang w:val="sr-Latn-CS"/>
        </w:rPr>
        <w:t xml:space="preserve">Увод у родне теорије, </w:t>
      </w:r>
      <w:r w:rsidRPr="00C85640">
        <w:rPr>
          <w:color w:val="000000" w:themeColor="text1"/>
          <w:lang w:val="sr-Latn-CS"/>
        </w:rPr>
        <w:t>Нови Сад: Центар за родне студије, Универзитет у Новом Саду, стр. 321-335.</w:t>
      </w:r>
    </w:p>
    <w:p w14:paraId="1ED7C0B6"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Стјепановић-Захаријевски, Драгана, Гавриловић, Данијела и Петрушић, Невена (2010). </w:t>
      </w:r>
      <w:r w:rsidRPr="00C85640">
        <w:rPr>
          <w:i/>
          <w:color w:val="000000" w:themeColor="text1"/>
        </w:rPr>
        <w:t xml:space="preserve">Образовање за родну равноправност. Анализа наставног материјала за основну и средњу школу. </w:t>
      </w:r>
      <w:r w:rsidRPr="00C85640">
        <w:rPr>
          <w:color w:val="000000" w:themeColor="text1"/>
        </w:rPr>
        <w:t>Ниш: Програм Уједињених нација за развој (УНДП).</w:t>
      </w:r>
    </w:p>
    <w:p w14:paraId="5608CE6C" w14:textId="77777777" w:rsidR="005D222B" w:rsidRPr="00C85640" w:rsidRDefault="005D222B" w:rsidP="00F02B0A">
      <w:pPr>
        <w:snapToGrid w:val="0"/>
        <w:spacing w:before="120" w:after="120"/>
        <w:ind w:left="720" w:hanging="720"/>
        <w:jc w:val="both"/>
        <w:rPr>
          <w:color w:val="000000" w:themeColor="text1"/>
          <w:lang w:val="sr-Cyrl-RS"/>
        </w:rPr>
      </w:pPr>
      <w:r w:rsidRPr="00C85640">
        <w:rPr>
          <w:color w:val="000000" w:themeColor="text1"/>
          <w:lang w:val="sr-Cyrl-RS"/>
        </w:rPr>
        <w:t>Танасковић, Б. и Рачета, М. (2007)</w:t>
      </w:r>
      <w:r w:rsidRPr="00C85640">
        <w:rPr>
          <w:color w:val="000000" w:themeColor="text1"/>
          <w:lang w:val="sr-Latn-RS"/>
        </w:rPr>
        <w:t xml:space="preserve">. </w:t>
      </w:r>
      <w:r w:rsidRPr="00C85640">
        <w:rPr>
          <w:color w:val="000000" w:themeColor="text1"/>
          <w:lang w:val="sr-Cyrl-RS"/>
        </w:rPr>
        <w:t xml:space="preserve">Истраживање сексуалног узнемиравања у јавном превозу у Београду, </w:t>
      </w:r>
      <w:r w:rsidRPr="00C85640">
        <w:rPr>
          <w:i/>
          <w:iCs/>
          <w:color w:val="000000" w:themeColor="text1"/>
          <w:lang w:val="sr-Cyrl-RS"/>
        </w:rPr>
        <w:t>Темида</w:t>
      </w:r>
      <w:r w:rsidRPr="00C85640">
        <w:rPr>
          <w:color w:val="000000" w:themeColor="text1"/>
          <w:lang w:val="sr-Cyrl-RS"/>
        </w:rPr>
        <w:t>, стр. 23-32.</w:t>
      </w:r>
    </w:p>
    <w:p w14:paraId="2AE3E9F1" w14:textId="77777777" w:rsidR="005D222B" w:rsidRPr="00C85640" w:rsidRDefault="005D222B" w:rsidP="00F02B0A">
      <w:pPr>
        <w:snapToGrid w:val="0"/>
        <w:spacing w:before="120" w:after="120"/>
        <w:ind w:left="720" w:hanging="720"/>
        <w:jc w:val="both"/>
        <w:rPr>
          <w:color w:val="000000" w:themeColor="text1"/>
          <w:lang w:val="sr-Latn-RS"/>
        </w:rPr>
      </w:pPr>
      <w:r w:rsidRPr="00C85640">
        <w:rPr>
          <w:rFonts w:eastAsiaTheme="minorEastAsia"/>
          <w:color w:val="000000" w:themeColor="text1"/>
          <w:lang w:val="en-GB"/>
        </w:rPr>
        <w:t xml:space="preserve">Тејић, М. (2007). </w:t>
      </w:r>
      <w:r w:rsidRPr="00C85640">
        <w:rPr>
          <w:rFonts w:eastAsiaTheme="minorEastAsia"/>
          <w:i/>
          <w:iCs/>
          <w:color w:val="000000" w:themeColor="text1"/>
          <w:lang w:val="en-GB"/>
        </w:rPr>
        <w:t xml:space="preserve">Правна регулатива о насиљу у породици у Србији и међународни стандарди. </w:t>
      </w:r>
      <w:r w:rsidRPr="00C85640">
        <w:rPr>
          <w:rFonts w:eastAsiaTheme="minorEastAsia"/>
          <w:color w:val="000000" w:themeColor="text1"/>
          <w:lang w:val="en-GB"/>
        </w:rPr>
        <w:t>Нови Сад: Футура публикације.</w:t>
      </w:r>
    </w:p>
    <w:p w14:paraId="04927AD3"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Тодоров, Даница (ур.) (2009)</w:t>
      </w:r>
      <w:r w:rsidRPr="00C85640">
        <w:rPr>
          <w:color w:val="000000" w:themeColor="text1"/>
          <w:lang w:val="sr-Cyrl-RS"/>
        </w:rPr>
        <w:t>.</w:t>
      </w:r>
      <w:r w:rsidRPr="00C85640">
        <w:rPr>
          <w:color w:val="000000" w:themeColor="text1"/>
          <w:lang w:val="sr-Latn-CS"/>
        </w:rPr>
        <w:t xml:space="preserve"> </w:t>
      </w:r>
      <w:r w:rsidRPr="00C85640">
        <w:rPr>
          <w:i/>
          <w:iCs/>
          <w:color w:val="000000" w:themeColor="text1"/>
          <w:lang w:val="sr-Latn-CS"/>
        </w:rPr>
        <w:t>Слобода истраживања и људска права новинара у Војводини: Резултати истраживања о положају новинара и новинарске професије у Војводини</w:t>
      </w:r>
      <w:r w:rsidRPr="00C85640">
        <w:rPr>
          <w:i/>
          <w:iCs/>
          <w:color w:val="000000" w:themeColor="text1"/>
          <w:lang w:val="sr-Cyrl-RS"/>
        </w:rPr>
        <w:t>.</w:t>
      </w:r>
      <w:r w:rsidRPr="00C85640">
        <w:rPr>
          <w:color w:val="000000" w:themeColor="text1"/>
          <w:lang w:val="sr-Latn-CS"/>
        </w:rPr>
        <w:t xml:space="preserve"> Нови Сад: Покрајински омбудсман, Аутономна покрајина Војводина.</w:t>
      </w:r>
    </w:p>
    <w:p w14:paraId="027EB3F1"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lang w:val="en-GB"/>
        </w:rPr>
        <w:t xml:space="preserve">Ћериман, Јелена ет ал. (2015), </w:t>
      </w:r>
      <w:r w:rsidRPr="00C85640">
        <w:rPr>
          <w:i/>
          <w:iCs/>
          <w:color w:val="000000" w:themeColor="text1"/>
          <w:lang w:val="en-GB"/>
        </w:rPr>
        <w:t>Истраживање о родно заснованом насиљу у школама у Србији</w:t>
      </w:r>
      <w:r w:rsidRPr="00C85640">
        <w:rPr>
          <w:color w:val="000000" w:themeColor="text1"/>
          <w:lang w:val="en-GB"/>
        </w:rPr>
        <w:t>, Београд: Факултет политичких наука, Универзитета у Београду, Центар за студије рода и политике и УНИЦЕФ Србија.</w:t>
      </w:r>
    </w:p>
    <w:p w14:paraId="51C9DC5F"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Ћериман, Јелена и Милутиновић Бојанић, Сања (ур.). (2016). </w:t>
      </w:r>
      <w:r w:rsidRPr="00C85640">
        <w:rPr>
          <w:i/>
          <w:color w:val="000000" w:themeColor="text1"/>
        </w:rPr>
        <w:t xml:space="preserve">Родно васпитање и образовање: (Не)могући дијалог. </w:t>
      </w:r>
      <w:r w:rsidRPr="00C85640">
        <w:rPr>
          <w:color w:val="000000" w:themeColor="text1"/>
        </w:rPr>
        <w:t>Београд: Центар за етику, право и примењену филозофију и Институт за филозофију и друштвену теорију.</w:t>
      </w:r>
    </w:p>
    <w:p w14:paraId="48180EB7" w14:textId="77777777" w:rsidR="005D222B" w:rsidRPr="00C85640" w:rsidRDefault="005D222B" w:rsidP="00F02B0A">
      <w:pPr>
        <w:snapToGrid w:val="0"/>
        <w:spacing w:before="120" w:after="120"/>
        <w:ind w:left="720" w:hanging="720"/>
        <w:jc w:val="both"/>
        <w:rPr>
          <w:color w:val="000000" w:themeColor="text1"/>
        </w:rPr>
      </w:pPr>
      <w:r w:rsidRPr="00C85640">
        <w:rPr>
          <w:color w:val="000000" w:themeColor="text1"/>
        </w:rPr>
        <w:t xml:space="preserve">Ћериман, Јелена, Стефановић, Јелена, Гламочак, Саша и Королија, Маја (2019), </w:t>
      </w:r>
      <w:r w:rsidRPr="00C85640">
        <w:rPr>
          <w:i/>
          <w:iCs/>
          <w:color w:val="000000" w:themeColor="text1"/>
        </w:rPr>
        <w:t xml:space="preserve">Родна анализа наставних програма и уџбеника за српски језик од првог до четвртог разреда основне школе, </w:t>
      </w:r>
      <w:r w:rsidRPr="00C85640">
        <w:rPr>
          <w:color w:val="000000" w:themeColor="text1"/>
        </w:rPr>
        <w:t>Београд: Тим за социјално укључивање и смањење сиромаштва Владе Републике Србије.</w:t>
      </w:r>
    </w:p>
    <w:p w14:paraId="5DF96A08"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Ћопић, Сања (2002) Институције и невладине организације у одговору на породично насиље у Србији, у: С. Константиновић-Вилић, Н. Петрушић, Н. Жунић (ур.) </w:t>
      </w:r>
      <w:r w:rsidRPr="00C85640">
        <w:rPr>
          <w:i/>
          <w:color w:val="000000" w:themeColor="text1"/>
          <w:lang w:val="en-US"/>
        </w:rPr>
        <w:t xml:space="preserve">Правом против насиља у породици. </w:t>
      </w:r>
      <w:r w:rsidRPr="00C85640">
        <w:rPr>
          <w:color w:val="000000" w:themeColor="text1"/>
          <w:lang w:val="en-US"/>
        </w:rPr>
        <w:t>Ниш: Женски истраживачки центар за едукацију и комуникацију: 63-74.</w:t>
      </w:r>
    </w:p>
    <w:p w14:paraId="44658FCB"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 xml:space="preserve">Ћопић, Сања (2016), </w:t>
      </w:r>
      <w:r w:rsidRPr="00C85640">
        <w:rPr>
          <w:i/>
          <w:iCs/>
          <w:color w:val="000000" w:themeColor="text1"/>
          <w:lang w:val="en-GB"/>
        </w:rPr>
        <w:t>Родна равноправност у Србији: стање и перспективе</w:t>
      </w:r>
      <w:r w:rsidRPr="00C85640">
        <w:rPr>
          <w:color w:val="000000" w:themeColor="text1"/>
          <w:lang w:val="en-GB"/>
        </w:rPr>
        <w:t>, Београд: Институт за криминолошка и социолошка истраживања.</w:t>
      </w:r>
    </w:p>
    <w:p w14:paraId="074A4540"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Ћопић, Сања, Групковић, Б., Лазић, Г., Добросављевић-Грујић, Љ. (2001) </w:t>
      </w:r>
      <w:r w:rsidRPr="00C85640">
        <w:rPr>
          <w:i/>
          <w:color w:val="000000" w:themeColor="text1"/>
          <w:lang w:val="en-US"/>
        </w:rPr>
        <w:t xml:space="preserve">Жене у Србији – Да ли смо дискриминисане?, </w:t>
      </w:r>
      <w:r w:rsidRPr="00C85640">
        <w:rPr>
          <w:color w:val="000000" w:themeColor="text1"/>
          <w:lang w:val="en-US"/>
        </w:rPr>
        <w:t>Београд: Секција жена УГС "Независност" и ICFTU CEE Women's Network</w:t>
      </w:r>
    </w:p>
    <w:p w14:paraId="474F6E4F"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Ћопић, Сања, Шаћири Бејан. (2012)</w:t>
      </w:r>
      <w:r w:rsidRPr="00C85640">
        <w:rPr>
          <w:color w:val="000000" w:themeColor="text1"/>
          <w:lang w:val="sr-Cyrl-RS"/>
        </w:rPr>
        <w:t>.</w:t>
      </w:r>
      <w:r w:rsidRPr="00C85640">
        <w:rPr>
          <w:color w:val="000000" w:themeColor="text1"/>
          <w:lang w:val="en-US"/>
        </w:rPr>
        <w:t xml:space="preserve"> Жене у затвору у Србији: услови за живот осуђеница у Казнено-поправном заводу за жене у Пожаревцу,</w:t>
      </w:r>
      <w:r w:rsidRPr="00C85640">
        <w:rPr>
          <w:i/>
          <w:color w:val="000000" w:themeColor="text1"/>
          <w:lang w:val="en-US"/>
        </w:rPr>
        <w:t xml:space="preserve"> Темида</w:t>
      </w:r>
      <w:r w:rsidRPr="00C85640">
        <w:rPr>
          <w:color w:val="000000" w:themeColor="text1"/>
          <w:lang w:val="en-US"/>
        </w:rPr>
        <w:t>, вол. 15, бр. 4</w:t>
      </w:r>
      <w:r w:rsidRPr="00C85640">
        <w:rPr>
          <w:color w:val="000000" w:themeColor="text1"/>
          <w:lang w:val="sr-Cyrl-RS"/>
        </w:rPr>
        <w:t>,</w:t>
      </w:r>
      <w:r w:rsidRPr="00C85640">
        <w:rPr>
          <w:color w:val="000000" w:themeColor="text1"/>
          <w:lang w:val="en-US"/>
        </w:rPr>
        <w:t xml:space="preserve"> стр: 23-44. </w:t>
      </w:r>
    </w:p>
    <w:p w14:paraId="4D47A02B"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US"/>
        </w:rPr>
        <w:t xml:space="preserve">Ћопић, Сања. (2000) Декларација о политици супротстављања насиљу према женама у демократској Европи, У: Мршевић, З. </w:t>
      </w:r>
      <w:r w:rsidRPr="00C85640">
        <w:rPr>
          <w:i/>
          <w:color w:val="000000" w:themeColor="text1"/>
          <w:lang w:val="en-US"/>
        </w:rPr>
        <w:t>Женска права у међународном праву.</w:t>
      </w:r>
      <w:r w:rsidRPr="00C85640">
        <w:rPr>
          <w:color w:val="000000" w:themeColor="text1"/>
          <w:lang w:val="en-US"/>
        </w:rPr>
        <w:t xml:space="preserve"> Бања Лука: </w:t>
      </w:r>
      <w:r w:rsidRPr="00C85640">
        <w:rPr>
          <w:i/>
          <w:color w:val="000000" w:themeColor="text1"/>
          <w:lang w:val="en-US"/>
        </w:rPr>
        <w:t>Хелсиншки парламент грађана, Удружене жене</w:t>
      </w:r>
      <w:r w:rsidRPr="00C85640">
        <w:rPr>
          <w:color w:val="000000" w:themeColor="text1"/>
          <w:lang w:val="en-US"/>
        </w:rPr>
        <w:t xml:space="preserve">: 38-43. </w:t>
      </w:r>
    </w:p>
    <w:p w14:paraId="4FD878CC"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 xml:space="preserve">Удружење послодаваца Словеније (ЗДС) (2017). </w:t>
      </w:r>
      <w:r w:rsidRPr="00C85640">
        <w:rPr>
          <w:i/>
          <w:iCs/>
          <w:color w:val="000000" w:themeColor="text1"/>
        </w:rPr>
        <w:t>Равнотежа између професионалног и приватног живота и родна равноправност: регионални преглед и смернице,</w:t>
      </w:r>
      <w:r w:rsidRPr="00C85640">
        <w:rPr>
          <w:color w:val="000000" w:themeColor="text1"/>
        </w:rPr>
        <w:t xml:space="preserve"> Београд: Удружење послодаваца Србије.</w:t>
      </w:r>
    </w:p>
    <w:p w14:paraId="3E9F0885"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lastRenderedPageBreak/>
        <w:t xml:space="preserve">Урбанистички завод Београда (2008). </w:t>
      </w:r>
      <w:r w:rsidRPr="00C85640">
        <w:rPr>
          <w:i/>
          <w:iCs/>
          <w:color w:val="000000" w:themeColor="text1"/>
          <w:lang w:val="en-GB"/>
        </w:rPr>
        <w:t>Сигурнији јавни простори</w:t>
      </w:r>
      <w:r w:rsidRPr="00C85640">
        <w:rPr>
          <w:color w:val="000000" w:themeColor="text1"/>
          <w:lang w:val="en-GB"/>
        </w:rPr>
        <w:t>, Београд: Мисија ОЕБС у Србији.</w:t>
      </w:r>
    </w:p>
    <w:p w14:paraId="7616AB0F"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en-US"/>
        </w:rPr>
        <w:t xml:space="preserve">Фикет, Ирена. (2018). Родна подела рада у домаћинству, лично које и даље није политичко. </w:t>
      </w:r>
      <w:r w:rsidRPr="00C85640">
        <w:rPr>
          <w:color w:val="000000" w:themeColor="text1"/>
          <w:lang w:val="sl-SI"/>
        </w:rPr>
        <w:t xml:space="preserve">У: Захаревић, Адријана и Лончаревић, Катарина (ур.). (2018). </w:t>
      </w:r>
      <w:r w:rsidRPr="00C85640">
        <w:rPr>
          <w:i/>
          <w:color w:val="000000" w:themeColor="text1"/>
          <w:lang w:val="sl-SI"/>
        </w:rPr>
        <w:t xml:space="preserve">Неко је рекао феминизам? Феминистичка теорија у Србији данас. </w:t>
      </w:r>
      <w:r w:rsidRPr="00C85640">
        <w:rPr>
          <w:color w:val="000000" w:themeColor="text1"/>
          <w:lang w:val="sl-SI"/>
        </w:rPr>
        <w:t>Књига апстракта. Београд: Институт за филозофију и друштвену теорију и Факултет политичких наука Универзитета у Београду, стр. 33.</w:t>
      </w:r>
    </w:p>
    <w:p w14:paraId="5EAD48FF"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Филиповић</w:t>
      </w:r>
      <w:r w:rsidRPr="00C85640">
        <w:rPr>
          <w:color w:val="000000" w:themeColor="text1"/>
          <w:lang w:val="sr-Latn-RS"/>
        </w:rPr>
        <w:t>,</w:t>
      </w:r>
      <w:r w:rsidRPr="00C85640">
        <w:rPr>
          <w:color w:val="000000" w:themeColor="text1"/>
        </w:rPr>
        <w:t xml:space="preserve"> Јелена</w:t>
      </w:r>
      <w:r w:rsidRPr="00C85640">
        <w:rPr>
          <w:color w:val="000000" w:themeColor="text1"/>
          <w:lang w:val="sr-Latn-RS"/>
        </w:rPr>
        <w:t xml:space="preserve"> (</w:t>
      </w:r>
      <w:r w:rsidRPr="00C85640">
        <w:rPr>
          <w:color w:val="000000" w:themeColor="text1"/>
        </w:rPr>
        <w:t>2011</w:t>
      </w:r>
      <w:r w:rsidRPr="00C85640">
        <w:rPr>
          <w:color w:val="000000" w:themeColor="text1"/>
          <w:lang w:val="sr-Latn-RS"/>
        </w:rPr>
        <w:t>)</w:t>
      </w:r>
      <w:r w:rsidRPr="00C85640">
        <w:rPr>
          <w:color w:val="000000" w:themeColor="text1"/>
        </w:rPr>
        <w:t xml:space="preserve">. Род и језик, </w:t>
      </w:r>
      <w:r w:rsidRPr="00C85640">
        <w:rPr>
          <w:color w:val="000000" w:themeColor="text1"/>
          <w:lang w:val="sr-Latn-RS"/>
        </w:rPr>
        <w:t>У</w:t>
      </w:r>
      <w:r w:rsidRPr="00C85640">
        <w:rPr>
          <w:color w:val="000000" w:themeColor="text1"/>
        </w:rPr>
        <w:t xml:space="preserve">: Ивана Милојевић </w:t>
      </w:r>
      <w:r w:rsidRPr="00C85640">
        <w:rPr>
          <w:color w:val="000000" w:themeColor="text1"/>
          <w:lang w:val="sr-Latn-RS"/>
        </w:rPr>
        <w:t xml:space="preserve">и </w:t>
      </w:r>
      <w:r w:rsidRPr="00C85640">
        <w:rPr>
          <w:color w:val="000000" w:themeColor="text1"/>
        </w:rPr>
        <w:t>Слободанка</w:t>
      </w:r>
      <w:r w:rsidRPr="00C85640">
        <w:rPr>
          <w:color w:val="000000" w:themeColor="text1"/>
          <w:lang w:val="sr-Latn-RS"/>
        </w:rPr>
        <w:t xml:space="preserve"> </w:t>
      </w:r>
      <w:r w:rsidRPr="00C85640">
        <w:rPr>
          <w:color w:val="000000" w:themeColor="text1"/>
        </w:rPr>
        <w:t>Марков (</w:t>
      </w:r>
      <w:r w:rsidRPr="00C85640">
        <w:rPr>
          <w:color w:val="000000" w:themeColor="text1"/>
          <w:lang w:val="sr-Latn-RS"/>
        </w:rPr>
        <w:t>ур.</w:t>
      </w:r>
      <w:r w:rsidRPr="00C85640">
        <w:rPr>
          <w:color w:val="000000" w:themeColor="text1"/>
        </w:rPr>
        <w:t>),</w:t>
      </w:r>
      <w:r w:rsidRPr="00C85640">
        <w:rPr>
          <w:color w:val="000000" w:themeColor="text1"/>
          <w:lang w:val="sr-Latn-RS"/>
        </w:rPr>
        <w:t xml:space="preserve"> </w:t>
      </w:r>
      <w:r w:rsidRPr="00C85640">
        <w:rPr>
          <w:i/>
          <w:iCs/>
          <w:color w:val="000000" w:themeColor="text1"/>
        </w:rPr>
        <w:t>Увод у родне теорије.</w:t>
      </w:r>
      <w:r w:rsidRPr="00C85640">
        <w:rPr>
          <w:i/>
          <w:iCs/>
          <w:color w:val="000000" w:themeColor="text1"/>
          <w:lang w:val="sr-Latn-RS"/>
        </w:rPr>
        <w:t xml:space="preserve"> </w:t>
      </w:r>
      <w:r w:rsidRPr="00C85640">
        <w:rPr>
          <w:color w:val="000000" w:themeColor="text1"/>
        </w:rPr>
        <w:t xml:space="preserve">Нови Сад: Центар за родне студије </w:t>
      </w:r>
      <w:r w:rsidRPr="00C85640">
        <w:rPr>
          <w:color w:val="000000" w:themeColor="text1"/>
          <w:lang w:val="sr-Latn-RS"/>
        </w:rPr>
        <w:t>и</w:t>
      </w:r>
      <w:r w:rsidRPr="00C85640">
        <w:rPr>
          <w:color w:val="000000" w:themeColor="text1"/>
        </w:rPr>
        <w:t xml:space="preserve"> Медитерран Публисхинг, </w:t>
      </w:r>
      <w:r w:rsidRPr="00C85640">
        <w:rPr>
          <w:color w:val="000000" w:themeColor="text1"/>
          <w:lang w:val="sr-Latn-RS"/>
        </w:rPr>
        <w:t>стр</w:t>
      </w:r>
      <w:r w:rsidRPr="00C85640">
        <w:rPr>
          <w:color w:val="000000" w:themeColor="text1"/>
        </w:rPr>
        <w:t>. 409-423</w:t>
      </w:r>
      <w:r w:rsidRPr="00C85640">
        <w:rPr>
          <w:color w:val="000000" w:themeColor="text1"/>
          <w:lang w:val="sr-Latn-RS"/>
        </w:rPr>
        <w:t>.</w:t>
      </w:r>
    </w:p>
    <w:p w14:paraId="38D643DE" w14:textId="77777777" w:rsidR="005D222B" w:rsidRPr="00C85640" w:rsidRDefault="005D222B" w:rsidP="00F02B0A">
      <w:pPr>
        <w:snapToGrid w:val="0"/>
        <w:spacing w:before="120" w:after="120"/>
        <w:ind w:left="720" w:hanging="720"/>
        <w:jc w:val="both"/>
        <w:rPr>
          <w:color w:val="000000" w:themeColor="text1"/>
          <w:lang w:val="sr-Latn-CS"/>
        </w:rPr>
      </w:pPr>
      <w:r w:rsidRPr="00C85640">
        <w:rPr>
          <w:color w:val="000000" w:themeColor="text1"/>
          <w:lang w:val="sr-Latn-CS"/>
        </w:rPr>
        <w:t>Филиповић, Јелена и Кузмановић Јовановић, Ана (2012)</w:t>
      </w:r>
      <w:r w:rsidRPr="00C85640">
        <w:rPr>
          <w:color w:val="000000" w:themeColor="text1"/>
          <w:lang w:val="sr-Cyrl-RS"/>
        </w:rPr>
        <w:t>.</w:t>
      </w:r>
      <w:r w:rsidRPr="00C85640">
        <w:rPr>
          <w:color w:val="000000" w:themeColor="text1"/>
          <w:lang w:val="sr-Latn-CS"/>
        </w:rPr>
        <w:t xml:space="preserve"> </w:t>
      </w:r>
      <w:r w:rsidRPr="00C85640">
        <w:rPr>
          <w:i/>
          <w:iCs/>
          <w:color w:val="000000" w:themeColor="text1"/>
          <w:lang w:val="sr-Latn-CS"/>
        </w:rPr>
        <w:t>Водич за родно осетљив приступ медијима у Србији: препоруке и досадашња пракса</w:t>
      </w:r>
      <w:r w:rsidRPr="00C85640">
        <w:rPr>
          <w:color w:val="000000" w:themeColor="text1"/>
          <w:lang w:val="sr-Latn-CS"/>
        </w:rPr>
        <w:t>, Београд: Управа за родну равноправност Министарства рада, запошљавања и социјалне политике Републике Србије.</w:t>
      </w:r>
    </w:p>
    <w:p w14:paraId="0EF65E57"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Фонд социјалне и демократске иницијативе (2013)</w:t>
      </w:r>
      <w:r w:rsidRPr="00C85640">
        <w:rPr>
          <w:color w:val="000000" w:themeColor="text1"/>
          <w:lang w:val="sr-Cyrl-RS"/>
        </w:rPr>
        <w:t>.</w:t>
      </w:r>
      <w:r w:rsidRPr="00C85640">
        <w:rPr>
          <w:color w:val="000000" w:themeColor="text1"/>
        </w:rPr>
        <w:t xml:space="preserve"> </w:t>
      </w:r>
      <w:r w:rsidRPr="00C85640">
        <w:rPr>
          <w:i/>
          <w:iCs/>
          <w:color w:val="000000" w:themeColor="text1"/>
        </w:rPr>
        <w:t>Родна равноправност, животна средина и развој: студија о родном приступу питањима животне средине</w:t>
      </w:r>
      <w:r w:rsidRPr="00C85640">
        <w:rPr>
          <w:i/>
          <w:iCs/>
          <w:color w:val="000000" w:themeColor="text1"/>
          <w:lang w:val="sr-Cyrl-RS"/>
        </w:rPr>
        <w:t>.</w:t>
      </w:r>
      <w:r w:rsidRPr="00C85640">
        <w:rPr>
          <w:i/>
          <w:iCs/>
          <w:color w:val="000000" w:themeColor="text1"/>
        </w:rPr>
        <w:t xml:space="preserve"> </w:t>
      </w:r>
      <w:r w:rsidRPr="00C85640">
        <w:rPr>
          <w:color w:val="000000" w:themeColor="text1"/>
        </w:rPr>
        <w:t>Београд: Фонд социјалне и демократске иницијативе.</w:t>
      </w:r>
    </w:p>
    <w:p w14:paraId="1C8DD60C"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en-US"/>
        </w:rPr>
        <w:t>Херман, Кристин (ур.) (2012)</w:t>
      </w:r>
      <w:r w:rsidRPr="00C85640">
        <w:rPr>
          <w:color w:val="000000" w:themeColor="text1"/>
          <w:lang w:val="sr-Cyrl-RS"/>
        </w:rPr>
        <w:t>.</w:t>
      </w:r>
      <w:r w:rsidRPr="00C85640">
        <w:rPr>
          <w:color w:val="000000" w:themeColor="text1"/>
          <w:lang w:val="en-US"/>
        </w:rPr>
        <w:t xml:space="preserve"> </w:t>
      </w:r>
      <w:r w:rsidRPr="00C85640">
        <w:rPr>
          <w:i/>
          <w:iCs/>
          <w:color w:val="000000" w:themeColor="text1"/>
          <w:lang w:val="en-US"/>
        </w:rPr>
        <w:t>Увођење родне перспективе у активности Архус центара: приручник за практичаре</w:t>
      </w:r>
      <w:r w:rsidRPr="00C85640">
        <w:rPr>
          <w:color w:val="000000" w:themeColor="text1"/>
          <w:lang w:val="en-US"/>
        </w:rPr>
        <w:t>, Београд: ОЕБС.</w:t>
      </w:r>
    </w:p>
    <w:p w14:paraId="085944CF"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Х</w:t>
      </w:r>
      <w:r w:rsidRPr="00C85640">
        <w:rPr>
          <w:color w:val="000000" w:themeColor="text1"/>
          <w:lang w:val="sr-Cyrl-RS"/>
        </w:rPr>
        <w:t>ју</w:t>
      </w:r>
      <w:r w:rsidRPr="00C85640">
        <w:rPr>
          <w:color w:val="000000" w:themeColor="text1"/>
          <w:lang w:val="sl-SI"/>
        </w:rPr>
        <w:t xml:space="preserve">сон, Марина (2017). </w:t>
      </w:r>
      <w:r w:rsidRPr="00C85640">
        <w:rPr>
          <w:i/>
          <w:iCs/>
          <w:color w:val="000000" w:themeColor="text1"/>
          <w:lang w:val="sl-SI"/>
        </w:rPr>
        <w:t>Мушкарци у Србији: Друга страна родне не/равноправности</w:t>
      </w:r>
      <w:r w:rsidRPr="00C85640">
        <w:rPr>
          <w:color w:val="000000" w:themeColor="text1"/>
          <w:lang w:val="sl-SI"/>
        </w:rPr>
        <w:t xml:space="preserve">, Београд: Институт за криминолошка и социолошка истраживања. </w:t>
      </w:r>
    </w:p>
    <w:p w14:paraId="63B16063" w14:textId="77777777" w:rsidR="005D222B" w:rsidRPr="00C85640" w:rsidRDefault="005D222B" w:rsidP="00F02B0A">
      <w:pPr>
        <w:snapToGrid w:val="0"/>
        <w:spacing w:before="120" w:after="120"/>
        <w:ind w:left="720" w:hanging="720"/>
        <w:jc w:val="both"/>
        <w:rPr>
          <w:color w:val="000000" w:themeColor="text1"/>
          <w:lang w:val="sl-SI"/>
        </w:rPr>
      </w:pPr>
      <w:r w:rsidRPr="00C85640">
        <w:rPr>
          <w:color w:val="000000" w:themeColor="text1"/>
          <w:lang w:val="sl-SI"/>
        </w:rPr>
        <w:t>Х</w:t>
      </w:r>
      <w:r w:rsidRPr="00C85640">
        <w:rPr>
          <w:color w:val="000000" w:themeColor="text1"/>
          <w:lang w:val="sr-Cyrl-RS"/>
        </w:rPr>
        <w:t>ју</w:t>
      </w:r>
      <w:r w:rsidRPr="00C85640">
        <w:rPr>
          <w:color w:val="000000" w:themeColor="text1"/>
          <w:lang w:val="sl-SI"/>
        </w:rPr>
        <w:t xml:space="preserve">сон, Марина (2018). </w:t>
      </w:r>
      <w:r w:rsidRPr="00C85640">
        <w:rPr>
          <w:i/>
          <w:color w:val="000000" w:themeColor="text1"/>
          <w:lang w:val="sl-SI"/>
        </w:rPr>
        <w:t xml:space="preserve">Мушкарци у Србији: промене, отпори и изазови – Резултати истраживања о мушкарцима и родној равноправности, ИМАГЕС Србија 2018. </w:t>
      </w:r>
      <w:r w:rsidRPr="00C85640">
        <w:rPr>
          <w:color w:val="000000" w:themeColor="text1"/>
          <w:lang w:val="sl-SI"/>
        </w:rPr>
        <w:t>Београд: Центар ЕБ.</w:t>
      </w:r>
    </w:p>
    <w:p w14:paraId="26CB8FBB"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hr-HR" w:eastAsia="en-GB"/>
        </w:rPr>
        <w:t>Центар за девојке, Родна процена безбедности жена у Нишу</w:t>
      </w:r>
      <w:r w:rsidRPr="00C85640">
        <w:rPr>
          <w:color w:val="000000" w:themeColor="text1"/>
          <w:lang w:val="hr-HR"/>
        </w:rPr>
        <w:t xml:space="preserve">, </w:t>
      </w:r>
      <w:hyperlink r:id="rId59" w:history="1">
        <w:r w:rsidRPr="00C85640">
          <w:rPr>
            <w:rStyle w:val="Hyperlink"/>
            <w:color w:val="000000" w:themeColor="text1"/>
            <w:lang w:val="hr-HR"/>
          </w:rPr>
          <w:t>http://www.centarzadevojke.org.rs/index.php/sr/vesti/83-rodna-procena-bezbednosti-zena-u-nisu</w:t>
        </w:r>
      </w:hyperlink>
    </w:p>
    <w:p w14:paraId="6A55C3A3" w14:textId="77777777" w:rsidR="005D222B" w:rsidRPr="00C85640" w:rsidRDefault="005D222B" w:rsidP="00F02B0A">
      <w:pPr>
        <w:snapToGrid w:val="0"/>
        <w:spacing w:before="120" w:after="120"/>
        <w:ind w:left="720" w:hanging="720"/>
        <w:jc w:val="both"/>
        <w:rPr>
          <w:color w:val="000000" w:themeColor="text1"/>
          <w:lang w:val="en-US"/>
        </w:rPr>
      </w:pPr>
      <w:r w:rsidRPr="00C85640">
        <w:rPr>
          <w:color w:val="000000" w:themeColor="text1"/>
          <w:lang w:val="en-GB"/>
        </w:rPr>
        <w:t xml:space="preserve">Чичкарић, Лилијана (2016). </w:t>
      </w:r>
      <w:r w:rsidRPr="00C85640">
        <w:rPr>
          <w:i/>
          <w:color w:val="000000" w:themeColor="text1"/>
          <w:lang w:val="en-GB"/>
        </w:rPr>
        <w:t xml:space="preserve">Жене и политика из родне перспективе. </w:t>
      </w:r>
      <w:r w:rsidRPr="00C85640">
        <w:rPr>
          <w:color w:val="000000" w:themeColor="text1"/>
          <w:lang w:val="en-GB"/>
        </w:rPr>
        <w:t>Београд: Институт друштвених наука.</w:t>
      </w:r>
    </w:p>
    <w:p w14:paraId="773F21B9"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rPr>
        <w:t xml:space="preserve">Чичкарић, </w:t>
      </w:r>
      <w:r w:rsidRPr="00C85640">
        <w:rPr>
          <w:color w:val="000000" w:themeColor="text1"/>
          <w:lang w:val="sr-Latn-RS"/>
        </w:rPr>
        <w:t>Л</w:t>
      </w:r>
      <w:r w:rsidRPr="00C85640">
        <w:rPr>
          <w:color w:val="000000" w:themeColor="text1"/>
        </w:rPr>
        <w:t>илијана (2017)</w:t>
      </w:r>
      <w:r w:rsidRPr="00C85640">
        <w:rPr>
          <w:color w:val="000000" w:themeColor="text1"/>
          <w:lang w:val="sr-Cyrl-RS"/>
        </w:rPr>
        <w:t xml:space="preserve">. </w:t>
      </w:r>
      <w:r w:rsidRPr="00C85640">
        <w:rPr>
          <w:color w:val="000000" w:themeColor="text1"/>
        </w:rPr>
        <w:t>Глобализација, жене и друштвени развој</w:t>
      </w:r>
      <w:r w:rsidRPr="00C85640">
        <w:rPr>
          <w:i/>
          <w:iCs/>
          <w:color w:val="000000" w:themeColor="text1"/>
        </w:rPr>
        <w:t>.</w:t>
      </w:r>
      <w:r w:rsidRPr="00C85640">
        <w:rPr>
          <w:color w:val="000000" w:themeColor="text1"/>
        </w:rPr>
        <w:t> </w:t>
      </w:r>
      <w:r w:rsidRPr="00C85640">
        <w:rPr>
          <w:color w:val="000000" w:themeColor="text1"/>
          <w:lang w:val="sr-Cyrl-RS"/>
        </w:rPr>
        <w:t>У</w:t>
      </w:r>
      <w:r w:rsidRPr="00C85640">
        <w:rPr>
          <w:color w:val="000000" w:themeColor="text1"/>
        </w:rPr>
        <w:t xml:space="preserve">: </w:t>
      </w:r>
      <w:r w:rsidRPr="00C85640">
        <w:rPr>
          <w:i/>
          <w:iCs/>
          <w:color w:val="000000" w:themeColor="text1"/>
        </w:rPr>
        <w:t>Глобализација и изолационизам</w:t>
      </w:r>
      <w:r w:rsidRPr="00C85640">
        <w:rPr>
          <w:color w:val="000000" w:themeColor="text1"/>
        </w:rPr>
        <w:t xml:space="preserve">. </w:t>
      </w:r>
      <w:r w:rsidRPr="00C85640">
        <w:rPr>
          <w:color w:val="000000" w:themeColor="text1"/>
          <w:lang w:val="sr-Latn-RS"/>
        </w:rPr>
        <w:t xml:space="preserve">Београд: </w:t>
      </w:r>
      <w:r w:rsidRPr="00C85640">
        <w:rPr>
          <w:color w:val="000000" w:themeColor="text1"/>
        </w:rPr>
        <w:t xml:space="preserve">Институт друштвених наука, Центар за економска истраживања, </w:t>
      </w:r>
      <w:r w:rsidRPr="00C85640">
        <w:rPr>
          <w:color w:val="000000" w:themeColor="text1"/>
          <w:lang w:val="sr-Latn-RS"/>
        </w:rPr>
        <w:t>стр</w:t>
      </w:r>
      <w:r w:rsidRPr="00C85640">
        <w:rPr>
          <w:color w:val="000000" w:themeColor="text1"/>
        </w:rPr>
        <w:t>. 412-420</w:t>
      </w:r>
      <w:r w:rsidRPr="00C85640">
        <w:rPr>
          <w:color w:val="000000" w:themeColor="text1"/>
          <w:lang w:val="sr-Latn-RS"/>
        </w:rPr>
        <w:t>.</w:t>
      </w:r>
    </w:p>
    <w:p w14:paraId="4BFDAA6C" w14:textId="77777777" w:rsidR="005D222B" w:rsidRPr="00C85640" w:rsidRDefault="005D222B" w:rsidP="00B95921">
      <w:pPr>
        <w:snapToGrid w:val="0"/>
        <w:spacing w:before="120" w:after="120"/>
        <w:ind w:left="720" w:hanging="720"/>
        <w:jc w:val="both"/>
        <w:rPr>
          <w:color w:val="000000" w:themeColor="text1"/>
          <w:lang w:val="sr-Latn-RS"/>
        </w:rPr>
      </w:pPr>
      <w:r w:rsidRPr="00C85640">
        <w:rPr>
          <w:color w:val="000000" w:themeColor="text1"/>
          <w:lang w:val="sr-Latn-RS"/>
        </w:rPr>
        <w:t xml:space="preserve">Babović, Marija i Reljanović, Mario (2020). </w:t>
      </w:r>
      <w:r w:rsidRPr="00C85640">
        <w:rPr>
          <w:i/>
          <w:iCs/>
          <w:color w:val="000000" w:themeColor="text1"/>
          <w:lang w:val="sr-Latn-RS"/>
        </w:rPr>
        <w:t xml:space="preserve">Seksualno uznemiravanje u Republici Srbiji. </w:t>
      </w:r>
      <w:r w:rsidRPr="00C85640">
        <w:rPr>
          <w:color w:val="000000" w:themeColor="text1"/>
          <w:lang w:val="sr-Latn-RS"/>
        </w:rPr>
        <w:t>Beograd: Misija OEBS-a u Srbiji.</w:t>
      </w:r>
    </w:p>
    <w:p w14:paraId="5D7FC095" w14:textId="77777777" w:rsidR="005D222B" w:rsidRPr="00C85640" w:rsidRDefault="005D222B" w:rsidP="00FC0F42">
      <w:pPr>
        <w:snapToGrid w:val="0"/>
        <w:spacing w:before="120" w:after="120"/>
        <w:ind w:left="720" w:hanging="720"/>
        <w:jc w:val="both"/>
        <w:rPr>
          <w:color w:val="000000" w:themeColor="text1"/>
          <w:lang w:val="sr-Latn-CS"/>
        </w:rPr>
      </w:pPr>
      <w:r w:rsidRPr="00C85640">
        <w:rPr>
          <w:color w:val="000000" w:themeColor="text1"/>
          <w:lang w:val="sr-Latn-CS"/>
        </w:rPr>
        <w:t xml:space="preserve">Babović, Marija i Subotički, Ivana (2013). </w:t>
      </w:r>
      <w:r w:rsidRPr="00C85640">
        <w:rPr>
          <w:i/>
          <w:iCs/>
          <w:color w:val="000000" w:themeColor="text1"/>
          <w:lang w:val="sr-Latn-CS"/>
        </w:rPr>
        <w:t xml:space="preserve">Rodni aspekti zdravstvenih i socijalnih rizika partnerki injektirajućih korisnika droge. </w:t>
      </w:r>
      <w:r w:rsidRPr="00C85640">
        <w:rPr>
          <w:color w:val="000000" w:themeColor="text1"/>
          <w:lang w:val="sr-Latn-CS"/>
        </w:rPr>
        <w:t>Beograd: SeCons.</w:t>
      </w:r>
    </w:p>
    <w:p w14:paraId="090BFBAF" w14:textId="77777777" w:rsidR="005D222B" w:rsidRPr="00C85640" w:rsidRDefault="005D222B" w:rsidP="00F02B0A">
      <w:pPr>
        <w:snapToGrid w:val="0"/>
        <w:spacing w:before="120" w:after="120"/>
        <w:ind w:left="720" w:hanging="720"/>
        <w:jc w:val="both"/>
        <w:rPr>
          <w:color w:val="000000" w:themeColor="text1"/>
          <w:lang w:val="en-GB"/>
        </w:rPr>
      </w:pPr>
      <w:r w:rsidRPr="00C85640">
        <w:rPr>
          <w:color w:val="000000" w:themeColor="text1"/>
          <w:lang w:val="en-GB"/>
        </w:rPr>
        <w:t>Čičkarić, Lilijana (2019)</w:t>
      </w:r>
      <w:r w:rsidRPr="00C85640">
        <w:rPr>
          <w:color w:val="000000" w:themeColor="text1"/>
          <w:lang w:val="sr-Cyrl-RS"/>
        </w:rPr>
        <w:t xml:space="preserve">. </w:t>
      </w:r>
      <w:r w:rsidRPr="00C85640">
        <w:rPr>
          <w:color w:val="000000" w:themeColor="text1"/>
          <w:lang w:val="en-GB"/>
        </w:rPr>
        <w:t>Violence Against Women in Politics</w:t>
      </w:r>
      <w:r w:rsidRPr="00C85640">
        <w:rPr>
          <w:i/>
          <w:iCs/>
          <w:color w:val="000000" w:themeColor="text1"/>
          <w:lang w:val="en-GB"/>
        </w:rPr>
        <w:t>.</w:t>
      </w:r>
      <w:r w:rsidRPr="00C85640">
        <w:rPr>
          <w:color w:val="000000" w:themeColor="text1"/>
          <w:lang w:val="en-GB"/>
        </w:rPr>
        <w:t xml:space="preserve"> In: </w:t>
      </w:r>
      <w:r w:rsidRPr="00C85640">
        <w:rPr>
          <w:i/>
          <w:iCs/>
          <w:color w:val="000000" w:themeColor="text1"/>
          <w:lang w:val="en-GB"/>
        </w:rPr>
        <w:t>Contemporary Issues and Perspectives on Gender Research</w:t>
      </w:r>
      <w:r w:rsidRPr="00C85640">
        <w:rPr>
          <w:color w:val="000000" w:themeColor="text1"/>
          <w:lang w:val="en-GB"/>
        </w:rPr>
        <w:t>. Series Edited volumes</w:t>
      </w:r>
      <w:r w:rsidRPr="00C85640">
        <w:rPr>
          <w:color w:val="000000" w:themeColor="text1"/>
          <w:lang w:val="sr-Cyrl-RS"/>
        </w:rPr>
        <w:t>.</w:t>
      </w:r>
      <w:r w:rsidRPr="00C85640">
        <w:rPr>
          <w:color w:val="000000" w:themeColor="text1"/>
          <w:lang w:val="en-GB"/>
        </w:rPr>
        <w:t xml:space="preserve"> Institute of Social Sciences, Belgrade, pp. 100-116.</w:t>
      </w:r>
    </w:p>
    <w:p w14:paraId="2BC31D1A" w14:textId="77777777" w:rsidR="005D222B" w:rsidRPr="00C85640" w:rsidRDefault="005D222B" w:rsidP="00D358DD">
      <w:pPr>
        <w:snapToGrid w:val="0"/>
        <w:spacing w:before="120" w:after="120"/>
        <w:ind w:left="720" w:hanging="720"/>
        <w:jc w:val="both"/>
        <w:rPr>
          <w:rStyle w:val="Hyperlink"/>
          <w:color w:val="000000" w:themeColor="text1"/>
          <w:lang w:val="sl-SI"/>
        </w:rPr>
      </w:pPr>
      <w:r w:rsidRPr="00C85640">
        <w:rPr>
          <w:color w:val="000000" w:themeColor="text1"/>
          <w:lang w:val="sl-SI"/>
        </w:rPr>
        <w:t xml:space="preserve">Dokmanović, Mirjana (2016). </w:t>
      </w:r>
      <w:r w:rsidRPr="00C85640">
        <w:rPr>
          <w:i/>
          <w:color w:val="000000" w:themeColor="text1"/>
          <w:lang w:val="sl-SI"/>
        </w:rPr>
        <w:t>Gender Analyis for Serbia</w:t>
      </w:r>
      <w:r w:rsidRPr="00C85640">
        <w:rPr>
          <w:color w:val="000000" w:themeColor="text1"/>
          <w:lang w:val="sl-SI"/>
        </w:rPr>
        <w:t xml:space="preserve">.  Delegation of the European Union to the Republic of Serbia. </w:t>
      </w:r>
      <w:hyperlink r:id="rId60" w:history="1">
        <w:r w:rsidRPr="00C85640">
          <w:rPr>
            <w:rStyle w:val="Hyperlink"/>
            <w:color w:val="000000" w:themeColor="text1"/>
            <w:lang w:val="sl-SI"/>
          </w:rPr>
          <w:t>http://www.europa.rs/files//Gender_Equality/Gender-Analysis-Serbia-dec-2016.pdf</w:t>
        </w:r>
      </w:hyperlink>
    </w:p>
    <w:p w14:paraId="77402E95" w14:textId="77777777" w:rsidR="005D222B" w:rsidRPr="00C85640" w:rsidRDefault="005D222B" w:rsidP="001B7286">
      <w:pPr>
        <w:snapToGrid w:val="0"/>
        <w:spacing w:before="120" w:after="120"/>
        <w:ind w:left="720" w:hanging="720"/>
        <w:jc w:val="both"/>
        <w:rPr>
          <w:color w:val="000000" w:themeColor="text1"/>
          <w:lang w:val="sr-Latn-CS"/>
        </w:rPr>
      </w:pPr>
      <w:r w:rsidRPr="00C85640">
        <w:rPr>
          <w:bCs/>
          <w:iCs/>
          <w:color w:val="000000" w:themeColor="text1"/>
          <w:lang w:val="en-US"/>
        </w:rPr>
        <w:t>Dokmanović, Mirjana (2019</w:t>
      </w:r>
      <w:r w:rsidRPr="00C85640">
        <w:rPr>
          <w:iCs/>
          <w:color w:val="000000" w:themeColor="text1"/>
          <w:lang w:val="en-US"/>
        </w:rPr>
        <w:t>). “</w:t>
      </w:r>
      <w:r w:rsidRPr="00C85640">
        <w:rPr>
          <w:bCs/>
          <w:iCs/>
          <w:color w:val="000000" w:themeColor="text1"/>
        </w:rPr>
        <w:t xml:space="preserve">Gender Research in Transport: Key Issues, Tools and Policy Relevance in Serbia”, Cickaric, Lj. &amp; Mrsevic, Z. (eds.), </w:t>
      </w:r>
      <w:r w:rsidRPr="00C85640">
        <w:rPr>
          <w:i/>
          <w:iCs/>
          <w:color w:val="000000" w:themeColor="text1"/>
          <w:lang w:val="en-US"/>
        </w:rPr>
        <w:t xml:space="preserve">Contemporary Issues and Perspectives on Gender Research, </w:t>
      </w:r>
      <w:r w:rsidRPr="00C85640">
        <w:rPr>
          <w:color w:val="000000" w:themeColor="text1"/>
          <w:lang w:val="en-US"/>
        </w:rPr>
        <w:t>Belgrade: Institute of Social Sciences, pp. 55-81.</w:t>
      </w:r>
    </w:p>
    <w:p w14:paraId="7447F68C" w14:textId="77777777" w:rsidR="005D222B" w:rsidRPr="00C85640" w:rsidRDefault="005D222B" w:rsidP="001B7286">
      <w:pPr>
        <w:snapToGrid w:val="0"/>
        <w:spacing w:before="120" w:after="120"/>
        <w:ind w:left="720" w:hanging="720"/>
        <w:jc w:val="both"/>
        <w:rPr>
          <w:color w:val="000000" w:themeColor="text1"/>
          <w:lang w:val="sl-SI"/>
        </w:rPr>
      </w:pPr>
      <w:r w:rsidRPr="00C85640">
        <w:rPr>
          <w:color w:val="000000" w:themeColor="text1"/>
          <w:lang w:val="en-GB"/>
        </w:rPr>
        <w:lastRenderedPageBreak/>
        <w:t>Dokmanović, Mirjana</w:t>
      </w:r>
      <w:r w:rsidRPr="00C85640">
        <w:rPr>
          <w:color w:val="000000" w:themeColor="text1"/>
          <w:lang w:val="sr-Cyrl-CS"/>
        </w:rPr>
        <w:t xml:space="preserve"> and Drakuli</w:t>
      </w:r>
      <w:r w:rsidRPr="00C85640">
        <w:rPr>
          <w:color w:val="000000" w:themeColor="text1"/>
          <w:lang w:val="sr-Latn-RS"/>
        </w:rPr>
        <w:t>ć,</w:t>
      </w:r>
      <w:r w:rsidRPr="00C85640">
        <w:rPr>
          <w:color w:val="000000" w:themeColor="text1"/>
          <w:lang w:val="sr-Cyrl-CS"/>
        </w:rPr>
        <w:t xml:space="preserve"> Danica (2011)</w:t>
      </w:r>
      <w:r w:rsidRPr="00C85640">
        <w:rPr>
          <w:b/>
          <w:color w:val="000000" w:themeColor="text1"/>
          <w:lang w:val="sr-Latn-RS"/>
        </w:rPr>
        <w:t xml:space="preserve">. </w:t>
      </w:r>
      <w:r w:rsidRPr="00C85640">
        <w:rPr>
          <w:color w:val="000000" w:themeColor="text1"/>
          <w:lang w:val="sr-Latn-RS"/>
        </w:rPr>
        <w:t xml:space="preserve">Family, Social Networks and Gender Inequalities at the Labour Market in Serbia, </w:t>
      </w:r>
      <w:r w:rsidRPr="00C85640">
        <w:rPr>
          <w:i/>
          <w:color w:val="000000" w:themeColor="text1"/>
          <w:lang w:val="en-GB"/>
        </w:rPr>
        <w:t>Montenegrin Journal of Economics</w:t>
      </w:r>
      <w:r w:rsidRPr="00C85640">
        <w:rPr>
          <w:color w:val="000000" w:themeColor="text1"/>
          <w:lang w:val="en-GB"/>
        </w:rPr>
        <w:t>, Vol. 7, No. 2. Podgorica: Economic Laboratory for Transition Research, pp. 65-72.</w:t>
      </w:r>
    </w:p>
    <w:p w14:paraId="07CA52C5" w14:textId="77777777" w:rsidR="005D222B" w:rsidRPr="00C85640" w:rsidRDefault="005D222B" w:rsidP="001B7286">
      <w:pPr>
        <w:snapToGrid w:val="0"/>
        <w:spacing w:before="120" w:after="120"/>
        <w:ind w:left="720" w:hanging="720"/>
        <w:jc w:val="both"/>
        <w:rPr>
          <w:color w:val="000000" w:themeColor="text1"/>
          <w:lang w:val="sr-Latn-RS"/>
        </w:rPr>
      </w:pPr>
      <w:r w:rsidRPr="00C85640">
        <w:rPr>
          <w:color w:val="000000" w:themeColor="text1"/>
          <w:lang w:val="en-GB"/>
        </w:rPr>
        <w:t xml:space="preserve">Dornier Consulting International i SeCons група за развојну иницијативу (2019), </w:t>
      </w:r>
      <w:r w:rsidRPr="00C85640">
        <w:rPr>
          <w:i/>
          <w:iCs/>
          <w:color w:val="000000" w:themeColor="text1"/>
          <w:lang w:val="en-GB"/>
        </w:rPr>
        <w:t>Родна равноправност у сектору саобра</w:t>
      </w:r>
      <w:r w:rsidRPr="00C85640">
        <w:rPr>
          <w:i/>
          <w:iCs/>
          <w:color w:val="000000" w:themeColor="text1"/>
          <w:lang w:val="sr-Latn-RS"/>
        </w:rPr>
        <w:t xml:space="preserve">ћаја, </w:t>
      </w:r>
      <w:r w:rsidRPr="00C85640">
        <w:rPr>
          <w:color w:val="000000" w:themeColor="text1"/>
          <w:lang w:val="sr-Latn-RS"/>
        </w:rPr>
        <w:t>https://rodnaravnopravnost.gov.rs/sr/akademski-kutak/publikacije/rodna-ravnopravnost-u-sektoru-transporta</w:t>
      </w:r>
    </w:p>
    <w:p w14:paraId="77D6176B" w14:textId="77777777" w:rsidR="005D222B" w:rsidRPr="00C85640" w:rsidRDefault="005D222B" w:rsidP="001B7286">
      <w:pPr>
        <w:snapToGrid w:val="0"/>
        <w:spacing w:before="120" w:after="120"/>
        <w:ind w:left="720" w:hanging="720"/>
        <w:jc w:val="both"/>
        <w:rPr>
          <w:color w:val="000000" w:themeColor="text1"/>
          <w:lang w:val="sr-Latn-RS"/>
        </w:rPr>
      </w:pPr>
      <w:r w:rsidRPr="00C85640">
        <w:rPr>
          <w:color w:val="000000" w:themeColor="text1"/>
          <w:lang w:val="sr-Latn-RS"/>
        </w:rPr>
        <w:t xml:space="preserve">Efremova, Veronika </w:t>
      </w:r>
      <w:r w:rsidRPr="00C85640">
        <w:rPr>
          <w:i/>
          <w:iCs/>
          <w:color w:val="000000" w:themeColor="text1"/>
          <w:lang w:val="sr-Latn-RS"/>
        </w:rPr>
        <w:t xml:space="preserve">et al. </w:t>
      </w:r>
      <w:r w:rsidRPr="00C85640">
        <w:rPr>
          <w:color w:val="000000" w:themeColor="text1"/>
          <w:lang w:val="sr-Latn-RS"/>
        </w:rPr>
        <w:t xml:space="preserve">(ur). (2012). </w:t>
      </w:r>
      <w:r w:rsidRPr="00C85640">
        <w:rPr>
          <w:i/>
          <w:iCs/>
          <w:color w:val="000000" w:themeColor="text1"/>
          <w:lang w:val="sr-Latn-RS"/>
        </w:rPr>
        <w:t>Legal Perspectives on Gender Equality in South East Europe</w:t>
      </w:r>
      <w:r w:rsidRPr="00C85640">
        <w:rPr>
          <w:color w:val="000000" w:themeColor="text1"/>
          <w:lang w:val="sr-Latn-RS"/>
        </w:rPr>
        <w:t>, Skopje: Centre for South East European law school network.</w:t>
      </w:r>
    </w:p>
    <w:p w14:paraId="6B4D6B7D" w14:textId="77777777" w:rsidR="005D222B" w:rsidRPr="00C85640" w:rsidRDefault="005D222B" w:rsidP="00FC0F42">
      <w:pPr>
        <w:snapToGrid w:val="0"/>
        <w:spacing w:before="120" w:after="120"/>
        <w:ind w:left="720" w:hanging="720"/>
        <w:jc w:val="both"/>
        <w:rPr>
          <w:color w:val="000000" w:themeColor="text1"/>
          <w:lang w:val="sr-Latn-CS"/>
        </w:rPr>
      </w:pPr>
      <w:r w:rsidRPr="00C85640">
        <w:rPr>
          <w:color w:val="000000" w:themeColor="text1"/>
          <w:lang w:val="sr-Latn-CS"/>
        </w:rPr>
        <w:t xml:space="preserve">FAO (2022). </w:t>
      </w:r>
      <w:r w:rsidRPr="00C85640">
        <w:rPr>
          <w:i/>
          <w:iCs/>
          <w:color w:val="000000" w:themeColor="text1"/>
          <w:lang w:val="sr-Latn-CS"/>
        </w:rPr>
        <w:t xml:space="preserve">Rodna ravnopravnost, poljoprivreda i ruralni razvoj. </w:t>
      </w:r>
      <w:r w:rsidRPr="00C85640">
        <w:rPr>
          <w:color w:val="000000" w:themeColor="text1"/>
          <w:lang w:val="sr-Latn-CS"/>
        </w:rPr>
        <w:t xml:space="preserve">Budimpešta. </w:t>
      </w:r>
      <w:hyperlink r:id="rId61" w:history="1">
        <w:r w:rsidRPr="00C85640">
          <w:rPr>
            <w:rStyle w:val="Hyperlink"/>
            <w:color w:val="000000" w:themeColor="text1"/>
            <w:lang w:val="sr-Latn-CS"/>
          </w:rPr>
          <w:t>https://www.secons.net/publications.php?lng=Serbian</w:t>
        </w:r>
      </w:hyperlink>
    </w:p>
    <w:p w14:paraId="142191EC" w14:textId="77777777" w:rsidR="005D222B" w:rsidRPr="00C85640" w:rsidRDefault="005D222B" w:rsidP="001B7286">
      <w:pPr>
        <w:snapToGrid w:val="0"/>
        <w:spacing w:before="120" w:after="120"/>
        <w:ind w:left="720" w:hanging="720"/>
        <w:jc w:val="both"/>
        <w:rPr>
          <w:color w:val="000000" w:themeColor="text1"/>
        </w:rPr>
      </w:pPr>
      <w:r w:rsidRPr="00C85640">
        <w:rPr>
          <w:color w:val="000000" w:themeColor="text1"/>
        </w:rPr>
        <w:t>Group of Experts</w:t>
      </w:r>
      <w:r w:rsidRPr="00C85640">
        <w:rPr>
          <w:color w:val="000000" w:themeColor="text1"/>
          <w:lang w:val="sr-Latn-RS"/>
        </w:rPr>
        <w:t xml:space="preserve"> </w:t>
      </w:r>
      <w:r w:rsidRPr="00C85640">
        <w:rPr>
          <w:color w:val="000000" w:themeColor="text1"/>
        </w:rPr>
        <w:t xml:space="preserve">on Action against Violence against Women and Domestic Violence (GREVIO) </w:t>
      </w:r>
      <w:r w:rsidRPr="00C85640">
        <w:rPr>
          <w:color w:val="000000" w:themeColor="text1"/>
          <w:lang w:val="sr-Latn-RS"/>
        </w:rPr>
        <w:t xml:space="preserve">(2020). </w:t>
      </w:r>
      <w:r w:rsidRPr="00C85640">
        <w:rPr>
          <w:i/>
          <w:iCs/>
          <w:color w:val="000000" w:themeColor="text1"/>
        </w:rPr>
        <w:t xml:space="preserve">GREVIO’s (Baseline) Evaluation Report </w:t>
      </w:r>
      <w:r w:rsidRPr="00C85640">
        <w:rPr>
          <w:i/>
          <w:iCs/>
          <w:color w:val="000000" w:themeColor="text1"/>
          <w:lang w:val="sr-Latn-RS"/>
        </w:rPr>
        <w:t>on</w:t>
      </w:r>
      <w:r w:rsidRPr="00C85640">
        <w:rPr>
          <w:i/>
          <w:iCs/>
          <w:color w:val="000000" w:themeColor="text1"/>
        </w:rPr>
        <w:t xml:space="preserve"> legislative and other measures giving effect to the provisions of the Council of Europe Convention on Preventing and Combating Violence against Women and Domestic Violence (Istanbul Convention) SERBIA</w:t>
      </w:r>
      <w:r w:rsidRPr="00C85640">
        <w:rPr>
          <w:color w:val="000000" w:themeColor="text1"/>
          <w:lang w:val="sr-Latn-RS"/>
        </w:rPr>
        <w:t xml:space="preserve">, </w:t>
      </w:r>
      <w:r w:rsidRPr="00C85640">
        <w:rPr>
          <w:color w:val="000000" w:themeColor="text1"/>
        </w:rPr>
        <w:t>GREVIO/Inf(2019)20.</w:t>
      </w:r>
    </w:p>
    <w:p w14:paraId="66E7D9C8"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Ipsos Strategic Marketing,  UNDP у Србији и Повереник за заштиту равноправности. (2013) </w:t>
      </w:r>
      <w:r w:rsidRPr="00C85640">
        <w:rPr>
          <w:i/>
          <w:iCs/>
          <w:color w:val="000000" w:themeColor="text1"/>
          <w:lang w:val="sr-Latn-RS"/>
        </w:rPr>
        <w:t>Истраживање: Однос представника органа јавне власти према дискриминацији у Србији</w:t>
      </w:r>
      <w:r w:rsidRPr="00C85640">
        <w:rPr>
          <w:color w:val="000000" w:themeColor="text1"/>
          <w:lang w:val="sr-Latn-RS"/>
        </w:rPr>
        <w:t xml:space="preserve">. Београд: Повереник за заштиту равноправности. </w:t>
      </w:r>
    </w:p>
    <w:p w14:paraId="679ABFB2"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Marcus, Isabel (2014)</w:t>
      </w:r>
      <w:r w:rsidRPr="00C85640">
        <w:rPr>
          <w:color w:val="000000" w:themeColor="text1"/>
          <w:lang w:val="sr-Cyrl-RS"/>
        </w:rPr>
        <w:t>.</w:t>
      </w:r>
      <w:r w:rsidRPr="00C85640">
        <w:rPr>
          <w:color w:val="000000" w:themeColor="text1"/>
          <w:lang w:val="sr-Latn-RS"/>
        </w:rPr>
        <w:t xml:space="preserve"> Насиље над женама и женска права. Тамне бројке: Истраживање о кућном насиљу у Централној и Источној Европи,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137-145.</w:t>
      </w:r>
    </w:p>
    <w:p w14:paraId="36B8FB0A" w14:textId="77777777" w:rsidR="005D222B" w:rsidRPr="00C85640" w:rsidRDefault="005D222B" w:rsidP="001B7286">
      <w:pPr>
        <w:snapToGrid w:val="0"/>
        <w:spacing w:before="120" w:after="120"/>
        <w:ind w:left="720" w:hanging="720"/>
        <w:jc w:val="both"/>
        <w:rPr>
          <w:color w:val="000000" w:themeColor="text1"/>
          <w:lang w:val="sl-SI"/>
        </w:rPr>
      </w:pPr>
      <w:r w:rsidRPr="00C85640">
        <w:rPr>
          <w:color w:val="000000" w:themeColor="text1"/>
          <w:lang w:val="sl-SI"/>
        </w:rPr>
        <w:t xml:space="preserve">National Commission for the Promotion of Equality of Malta (2012), </w:t>
      </w:r>
      <w:r w:rsidRPr="00C85640">
        <w:rPr>
          <w:i/>
          <w:color w:val="000000" w:themeColor="text1"/>
          <w:lang w:val="sl-SI"/>
        </w:rPr>
        <w:t xml:space="preserve">Gender Mainstreaming in Practice: Checklist on gender mainstreaming in infrastructure projects, </w:t>
      </w:r>
      <w:r w:rsidRPr="00C85640">
        <w:rPr>
          <w:color w:val="000000" w:themeColor="text1"/>
          <w:lang w:val="sl-SI"/>
        </w:rPr>
        <w:t>Blata l-Bajda: National Commission for the Promotion of Equality of Malta.</w:t>
      </w:r>
    </w:p>
    <w:p w14:paraId="71836D45"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t xml:space="preserve">Nikolić-Ristanović, Vesna (2013). </w:t>
      </w:r>
      <w:r w:rsidRPr="00C85640">
        <w:rPr>
          <w:i/>
          <w:iCs/>
          <w:color w:val="000000" w:themeColor="text1"/>
          <w:lang w:val="sr-Latn-RS"/>
        </w:rPr>
        <w:t xml:space="preserve">Praćenje primene zakonskih rešenja o nasilju u porodici u Srbiji: nalazi pilot istraživanja. </w:t>
      </w:r>
      <w:r w:rsidRPr="00C85640">
        <w:rPr>
          <w:color w:val="000000" w:themeColor="text1"/>
          <w:lang w:val="sr-Latn-RS"/>
        </w:rPr>
        <w:t>Beograd: UN Women.</w:t>
      </w:r>
    </w:p>
    <w:p w14:paraId="5A03EA93" w14:textId="77777777" w:rsidR="005D222B" w:rsidRPr="00C85640" w:rsidRDefault="005D222B" w:rsidP="00B95921">
      <w:pPr>
        <w:snapToGrid w:val="0"/>
        <w:spacing w:before="120" w:after="120"/>
        <w:ind w:left="720" w:hanging="720"/>
        <w:jc w:val="both"/>
        <w:rPr>
          <w:color w:val="000000" w:themeColor="text1"/>
          <w:lang w:val="sr-Latn-CS"/>
        </w:rPr>
      </w:pPr>
      <w:r w:rsidRPr="00C85640">
        <w:rPr>
          <w:color w:val="000000" w:themeColor="text1"/>
          <w:lang w:val="sr-Latn-CS"/>
        </w:rPr>
        <w:t xml:space="preserve">SeCons (2020). </w:t>
      </w:r>
      <w:r w:rsidRPr="00C85640">
        <w:rPr>
          <w:i/>
          <w:iCs/>
          <w:color w:val="000000" w:themeColor="text1"/>
          <w:lang w:val="en-GB"/>
        </w:rPr>
        <w:t xml:space="preserve">COVID-19 i zaposlenost u Srbiji: uticaj pandemije i mera za njeno sprečavanje na zaposlenost i uslove rada. </w:t>
      </w:r>
      <w:r w:rsidRPr="00C85640">
        <w:rPr>
          <w:color w:val="000000" w:themeColor="text1"/>
          <w:lang w:val="sr-Latn-CS"/>
        </w:rPr>
        <w:t>Beograd: SeCons i Friedrich Ebert Stiftung.</w:t>
      </w:r>
    </w:p>
    <w:p w14:paraId="634AE2A4" w14:textId="77777777" w:rsidR="005D222B" w:rsidRPr="00C85640" w:rsidRDefault="005D222B" w:rsidP="00FC0F42">
      <w:pPr>
        <w:snapToGrid w:val="0"/>
        <w:spacing w:before="120" w:after="120"/>
        <w:ind w:left="720" w:hanging="720"/>
        <w:jc w:val="both"/>
        <w:rPr>
          <w:color w:val="000000" w:themeColor="text1"/>
          <w:lang w:val="sr-Latn-CS"/>
        </w:rPr>
      </w:pPr>
      <w:r w:rsidRPr="00C85640">
        <w:rPr>
          <w:color w:val="000000" w:themeColor="text1"/>
          <w:lang w:val="sr-Latn-CS"/>
        </w:rPr>
        <w:t xml:space="preserve">SeCons (2020). </w:t>
      </w:r>
      <w:r w:rsidRPr="00C85640">
        <w:rPr>
          <w:i/>
          <w:iCs/>
          <w:color w:val="000000" w:themeColor="text1"/>
          <w:lang w:val="sr-Latn-CS"/>
        </w:rPr>
        <w:t xml:space="preserve">Ekonomija brige u vreme pandemije COVID-19 i mere za njeno sprečavanje u Srbiji. </w:t>
      </w:r>
      <w:r w:rsidRPr="00C85640">
        <w:rPr>
          <w:color w:val="000000" w:themeColor="text1"/>
          <w:lang w:val="sr-Latn-CS"/>
        </w:rPr>
        <w:t>Beograd: UN Women.</w:t>
      </w:r>
    </w:p>
    <w:p w14:paraId="4AE5943B" w14:textId="77777777" w:rsidR="005D222B" w:rsidRPr="00C85640" w:rsidRDefault="005D222B" w:rsidP="007C76DB">
      <w:pPr>
        <w:snapToGrid w:val="0"/>
        <w:spacing w:before="120" w:after="120"/>
        <w:ind w:left="720" w:hanging="720"/>
        <w:jc w:val="both"/>
        <w:rPr>
          <w:color w:val="000000" w:themeColor="text1"/>
          <w:lang w:val="sr-Latn-CS"/>
        </w:rPr>
      </w:pPr>
      <w:r w:rsidRPr="00C85640">
        <w:rPr>
          <w:color w:val="000000" w:themeColor="text1"/>
          <w:lang w:val="sr-Latn-CS"/>
        </w:rPr>
        <w:t xml:space="preserve">SeCons (2020). </w:t>
      </w:r>
      <w:r w:rsidRPr="00C85640">
        <w:rPr>
          <w:i/>
          <w:iCs/>
          <w:color w:val="000000" w:themeColor="text1"/>
          <w:lang w:val="en-GB"/>
        </w:rPr>
        <w:t xml:space="preserve">Usklađivanje poslovnih obaveza i brige o domaćinstvu i porodici. </w:t>
      </w:r>
      <w:r w:rsidRPr="00C85640">
        <w:rPr>
          <w:color w:val="000000" w:themeColor="text1"/>
          <w:lang w:val="sr-Latn-CS"/>
        </w:rPr>
        <w:t>Beograd: UN Women.</w:t>
      </w:r>
    </w:p>
    <w:p w14:paraId="64746F6D" w14:textId="77777777" w:rsidR="005D222B" w:rsidRPr="00C85640" w:rsidRDefault="005D222B" w:rsidP="007C76DB">
      <w:pPr>
        <w:snapToGrid w:val="0"/>
        <w:spacing w:before="120" w:after="120"/>
        <w:ind w:left="720" w:hanging="720"/>
        <w:jc w:val="both"/>
        <w:rPr>
          <w:color w:val="000000" w:themeColor="text1"/>
          <w:lang w:val="sr-Latn-CS"/>
        </w:rPr>
      </w:pPr>
      <w:r w:rsidRPr="00C85640">
        <w:rPr>
          <w:color w:val="000000" w:themeColor="text1"/>
          <w:lang w:val="sr-Latn-CS"/>
        </w:rPr>
        <w:t xml:space="preserve">SeCons (2020). </w:t>
      </w:r>
      <w:r w:rsidRPr="00C85640">
        <w:rPr>
          <w:i/>
          <w:iCs/>
          <w:color w:val="000000" w:themeColor="text1"/>
          <w:lang w:val="en-GB"/>
        </w:rPr>
        <w:t xml:space="preserve">Uticaj COVID-19 pandemije i mera za njeno sprečavanje na preduzetnice u Srbiji. </w:t>
      </w:r>
      <w:r w:rsidRPr="00C85640">
        <w:rPr>
          <w:color w:val="000000" w:themeColor="text1"/>
          <w:lang w:val="sr-Latn-CS"/>
        </w:rPr>
        <w:t>Beograd: UN Women.</w:t>
      </w:r>
    </w:p>
    <w:p w14:paraId="61E39A30" w14:textId="77777777" w:rsidR="005D222B" w:rsidRPr="00C85640" w:rsidRDefault="005D222B" w:rsidP="007C76DB">
      <w:pPr>
        <w:snapToGrid w:val="0"/>
        <w:spacing w:before="120" w:after="120"/>
        <w:ind w:left="720" w:hanging="720"/>
        <w:jc w:val="both"/>
        <w:rPr>
          <w:color w:val="000000" w:themeColor="text1"/>
          <w:lang w:val="sr-Latn-CS"/>
        </w:rPr>
      </w:pPr>
      <w:r w:rsidRPr="00C85640">
        <w:rPr>
          <w:color w:val="000000" w:themeColor="text1"/>
          <w:lang w:val="sr-Latn-CS"/>
        </w:rPr>
        <w:t xml:space="preserve">SeCons (2020). </w:t>
      </w:r>
      <w:r w:rsidRPr="00C85640">
        <w:rPr>
          <w:i/>
          <w:iCs/>
          <w:color w:val="000000" w:themeColor="text1"/>
          <w:lang w:val="en-GB"/>
        </w:rPr>
        <w:t xml:space="preserve">Uticaj COVID-19 pandemije i mera za njeno sprečavanje  na socio-ekonomski položaj žena koje žive na selu, sa fokusom na poljoprivredu. </w:t>
      </w:r>
      <w:r w:rsidRPr="00C85640">
        <w:rPr>
          <w:color w:val="000000" w:themeColor="text1"/>
          <w:lang w:val="sr-Latn-CS"/>
        </w:rPr>
        <w:t>Beograd: UN Women.</w:t>
      </w:r>
    </w:p>
    <w:p w14:paraId="739F0B5C" w14:textId="77777777" w:rsidR="005D222B" w:rsidRPr="00C85640" w:rsidRDefault="005D222B" w:rsidP="00FC0F42">
      <w:pPr>
        <w:snapToGrid w:val="0"/>
        <w:spacing w:before="120" w:after="120"/>
        <w:ind w:left="720" w:hanging="720"/>
        <w:jc w:val="both"/>
        <w:rPr>
          <w:color w:val="000000" w:themeColor="text1"/>
          <w:lang w:val="sr-Latn-CS"/>
        </w:rPr>
      </w:pPr>
      <w:r w:rsidRPr="00C85640">
        <w:rPr>
          <w:color w:val="000000" w:themeColor="text1"/>
          <w:lang w:val="sr-Latn-CS"/>
        </w:rPr>
        <w:t xml:space="preserve">SeCons i Institut za filozofiju i društvenu teoriju (2020). </w:t>
      </w:r>
      <w:r w:rsidRPr="00C85640">
        <w:rPr>
          <w:i/>
          <w:iCs/>
          <w:color w:val="000000" w:themeColor="text1"/>
          <w:lang w:val="sr-Latn-CS"/>
        </w:rPr>
        <w:t>Koje barijere stoje na putu razvoja naučnih karijera žena, i kako ih otkloniti ili bar ublažiti.</w:t>
      </w:r>
      <w:r w:rsidRPr="00C85640">
        <w:rPr>
          <w:color w:val="000000" w:themeColor="text1"/>
          <w:lang w:val="sr-Latn-CS"/>
        </w:rPr>
        <w:t xml:space="preserve"> SeCons i Institut za filozofiju i društvenu teoriju.</w:t>
      </w:r>
    </w:p>
    <w:p w14:paraId="3783C627" w14:textId="77777777" w:rsidR="005D222B" w:rsidRPr="00C85640" w:rsidRDefault="005D222B" w:rsidP="00FC0F42">
      <w:pPr>
        <w:snapToGrid w:val="0"/>
        <w:spacing w:before="120" w:after="120"/>
        <w:ind w:left="720" w:hanging="720"/>
        <w:jc w:val="both"/>
        <w:rPr>
          <w:color w:val="000000" w:themeColor="text1"/>
          <w:lang w:val="sr-Latn-CS"/>
        </w:rPr>
      </w:pPr>
      <w:r w:rsidRPr="00C85640">
        <w:rPr>
          <w:color w:val="000000" w:themeColor="text1"/>
          <w:lang w:val="sr-Latn-CS"/>
        </w:rPr>
        <w:t xml:space="preserve">SeCons, Smiljka Tomanović i Dragan Stanojević (2015). </w:t>
      </w:r>
      <w:r w:rsidRPr="00C85640">
        <w:rPr>
          <w:i/>
          <w:iCs/>
          <w:color w:val="000000" w:themeColor="text1"/>
          <w:lang w:val="sr-Latn-CS"/>
        </w:rPr>
        <w:t xml:space="preserve">Mladi u Srbiji 2015. Stanja, opažanja, verovanja i nadanja. </w:t>
      </w:r>
      <w:r w:rsidRPr="00C85640">
        <w:rPr>
          <w:color w:val="000000" w:themeColor="text1"/>
          <w:lang w:val="sr-Latn-CS"/>
        </w:rPr>
        <w:t>Beograd: SeCons i Friedrich Ebert Stiftung.</w:t>
      </w:r>
    </w:p>
    <w:p w14:paraId="55559837" w14:textId="77777777" w:rsidR="005D222B" w:rsidRPr="00C85640" w:rsidRDefault="005D222B" w:rsidP="001B7286">
      <w:pPr>
        <w:snapToGrid w:val="0"/>
        <w:spacing w:before="120" w:after="120"/>
        <w:ind w:left="720" w:hanging="720"/>
        <w:jc w:val="both"/>
        <w:rPr>
          <w:color w:val="000000" w:themeColor="text1"/>
          <w:lang w:val="sr-Latn-RS"/>
        </w:rPr>
      </w:pPr>
      <w:r w:rsidRPr="00C85640">
        <w:rPr>
          <w:color w:val="000000" w:themeColor="text1"/>
          <w:lang w:val="en-US"/>
        </w:rPr>
        <w:t xml:space="preserve">Urban Development Vienna (2013), </w:t>
      </w:r>
      <w:r w:rsidRPr="00C85640">
        <w:rPr>
          <w:i/>
          <w:color w:val="000000" w:themeColor="text1"/>
          <w:lang w:val="en-US"/>
        </w:rPr>
        <w:t xml:space="preserve">Manual for Gender Mainstreaming in Urban Planning and Urban Development, </w:t>
      </w:r>
      <w:r w:rsidRPr="00C85640">
        <w:rPr>
          <w:color w:val="000000" w:themeColor="text1"/>
          <w:lang w:val="en-US"/>
        </w:rPr>
        <w:t>Vienna: Urban Development Vienna.</w:t>
      </w:r>
    </w:p>
    <w:p w14:paraId="4FBD4BD9" w14:textId="77777777" w:rsidR="005D222B" w:rsidRPr="00C85640" w:rsidRDefault="005D222B" w:rsidP="00F02B0A">
      <w:pPr>
        <w:snapToGrid w:val="0"/>
        <w:spacing w:before="120" w:after="120"/>
        <w:ind w:left="720" w:hanging="720"/>
        <w:jc w:val="both"/>
        <w:rPr>
          <w:color w:val="000000" w:themeColor="text1"/>
          <w:lang w:val="sr-Latn-RS"/>
        </w:rPr>
      </w:pPr>
      <w:r w:rsidRPr="00C85640">
        <w:rPr>
          <w:color w:val="000000" w:themeColor="text1"/>
          <w:lang w:val="sr-Latn-RS"/>
        </w:rPr>
        <w:lastRenderedPageBreak/>
        <w:t>Žarković Rakić, Jelena, Marko Vladisavljević, Ivana Prokić i Ivana Poljak (2018)</w:t>
      </w:r>
      <w:r w:rsidRPr="00C85640">
        <w:rPr>
          <w:color w:val="000000" w:themeColor="text1"/>
          <w:lang w:val="sr-Cyrl-RS"/>
        </w:rPr>
        <w:t>.</w:t>
      </w:r>
      <w:r w:rsidRPr="00C85640">
        <w:rPr>
          <w:color w:val="000000" w:themeColor="text1"/>
          <w:lang w:val="sr-Latn-RS"/>
        </w:rPr>
        <w:t xml:space="preserve"> </w:t>
      </w:r>
      <w:r w:rsidRPr="00C85640">
        <w:rPr>
          <w:i/>
          <w:iCs/>
          <w:color w:val="000000" w:themeColor="text1"/>
          <w:lang w:val="sr-Latn-RS"/>
        </w:rPr>
        <w:t>Gender Inequality in the labour market outcomes in times of austerity</w:t>
      </w:r>
      <w:r w:rsidRPr="00C85640">
        <w:rPr>
          <w:color w:val="000000" w:themeColor="text1"/>
          <w:lang w:val="sr-Latn-RS"/>
        </w:rPr>
        <w:t xml:space="preserve">, </w:t>
      </w:r>
      <w:hyperlink r:id="rId62" w:history="1">
        <w:r w:rsidRPr="00C85640">
          <w:rPr>
            <w:rStyle w:val="Hyperlink"/>
            <w:color w:val="000000" w:themeColor="text1"/>
            <w:lang w:val="sr-Latn-RS"/>
          </w:rPr>
          <w:t>https://portal.pep-net.org/document/download/32270</w:t>
        </w:r>
      </w:hyperlink>
      <w:r w:rsidRPr="00C85640">
        <w:rPr>
          <w:color w:val="000000" w:themeColor="text1"/>
          <w:lang w:val="sr-Latn-RS"/>
        </w:rPr>
        <w:t xml:space="preserve"> </w:t>
      </w:r>
    </w:p>
    <w:p w14:paraId="2C13A3D1" w14:textId="77777777" w:rsidR="00B95921" w:rsidRPr="00C85640" w:rsidRDefault="00B95921" w:rsidP="00F02B0A">
      <w:pPr>
        <w:snapToGrid w:val="0"/>
        <w:spacing w:before="120" w:after="120"/>
        <w:ind w:left="720" w:hanging="720"/>
        <w:jc w:val="both"/>
        <w:rPr>
          <w:color w:val="000000" w:themeColor="text1"/>
          <w:lang w:val="sr-Latn-RS"/>
        </w:rPr>
      </w:pPr>
    </w:p>
    <w:p w14:paraId="0880568E" w14:textId="77777777" w:rsidR="00CE0CB8" w:rsidRPr="00C85640" w:rsidRDefault="00CE0CB8" w:rsidP="00F02B0A">
      <w:pPr>
        <w:snapToGrid w:val="0"/>
        <w:spacing w:before="120" w:after="120"/>
        <w:ind w:left="720" w:hanging="720"/>
        <w:jc w:val="both"/>
        <w:rPr>
          <w:color w:val="000000" w:themeColor="text1"/>
          <w:lang w:val="sr-Latn-RS"/>
        </w:rPr>
      </w:pPr>
    </w:p>
    <w:p w14:paraId="3E853FF5" w14:textId="77777777" w:rsidR="00036A19" w:rsidRPr="00C85640" w:rsidRDefault="00036A19" w:rsidP="00304D20">
      <w:pPr>
        <w:snapToGrid w:val="0"/>
        <w:spacing w:before="120" w:after="120"/>
        <w:ind w:left="720" w:hanging="720"/>
        <w:jc w:val="both"/>
        <w:rPr>
          <w:color w:val="000000" w:themeColor="text1"/>
          <w:lang w:val="en-GB"/>
        </w:rPr>
      </w:pPr>
    </w:p>
    <w:p w14:paraId="18F36097" w14:textId="77777777" w:rsidR="00E82902" w:rsidRPr="00C85640" w:rsidRDefault="00E82902" w:rsidP="00304D20">
      <w:pPr>
        <w:snapToGrid w:val="0"/>
        <w:spacing w:before="120" w:after="120"/>
        <w:ind w:left="720" w:hanging="720"/>
        <w:jc w:val="both"/>
        <w:rPr>
          <w:b/>
          <w:bCs/>
          <w:color w:val="000000" w:themeColor="text1"/>
          <w:lang w:val="sr-Cyrl-RS"/>
        </w:rPr>
      </w:pPr>
      <w:r w:rsidRPr="00C85640">
        <w:rPr>
          <w:b/>
          <w:bCs/>
          <w:color w:val="000000" w:themeColor="text1"/>
          <w:lang w:val="sr-Cyrl-RS"/>
        </w:rPr>
        <w:t>Д. РОДНО ОСЕТЉИВ ЈЕЗИК</w:t>
      </w:r>
    </w:p>
    <w:p w14:paraId="4BCD3860" w14:textId="77777777" w:rsidR="00E82902" w:rsidRPr="00C85640" w:rsidRDefault="00E82902" w:rsidP="00E82902">
      <w:pPr>
        <w:snapToGrid w:val="0"/>
        <w:spacing w:before="120" w:after="120"/>
        <w:ind w:left="720" w:hanging="720"/>
        <w:jc w:val="both"/>
        <w:rPr>
          <w:color w:val="000000" w:themeColor="text1"/>
        </w:rPr>
      </w:pPr>
    </w:p>
    <w:p w14:paraId="1AF8AB92"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Aksić, Katarina, (2013) „Upotreba rodno markiranih imenica za nazive zanimanja</w:t>
      </w:r>
      <w:r w:rsidRPr="00C85640">
        <w:rPr>
          <w:i/>
          <w:color w:val="000000" w:themeColor="text1"/>
          <w:lang w:val="sr-Latn-CS"/>
        </w:rPr>
        <w:t>“, Reči: Časopis za lingvistiku, literaturologiju i kulturologiju</w:t>
      </w:r>
      <w:r w:rsidRPr="00C85640">
        <w:rPr>
          <w:color w:val="000000" w:themeColor="text1"/>
          <w:lang w:val="sr-Latn-CS"/>
        </w:rPr>
        <w:t xml:space="preserve"> V/6, 2013, 137–144. </w:t>
      </w:r>
    </w:p>
    <w:p w14:paraId="50DABAB5"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BA"/>
        </w:rPr>
        <w:t xml:space="preserve">Bašaragin Margareta (2016). „Interakcija roda i jezika u razgovoru nastavnik-učenik u razredu: prekidanja i preklapanja“, </w:t>
      </w:r>
      <w:r w:rsidRPr="00C85640">
        <w:rPr>
          <w:i/>
          <w:color w:val="000000" w:themeColor="text1"/>
          <w:lang w:val="sr-Latn-BA"/>
        </w:rPr>
        <w:t>Prilozi proučavanju jezika</w:t>
      </w:r>
      <w:r w:rsidRPr="00C85640">
        <w:rPr>
          <w:color w:val="000000" w:themeColor="text1"/>
          <w:lang w:val="sr-Latn-BA"/>
        </w:rPr>
        <w:t>, 47. Novi Sad: Filozofski fakultet, 123-133</w:t>
      </w:r>
    </w:p>
    <w:p w14:paraId="72399435" w14:textId="77777777" w:rsidR="005D222B" w:rsidRPr="00C85640" w:rsidRDefault="005D222B" w:rsidP="006F1C77">
      <w:pPr>
        <w:snapToGrid w:val="0"/>
        <w:spacing w:before="120" w:after="120"/>
        <w:ind w:left="720" w:hanging="720"/>
        <w:jc w:val="both"/>
        <w:rPr>
          <w:color w:val="000000" w:themeColor="text1"/>
          <w:lang w:val="sr-Latn-CS"/>
        </w:rPr>
      </w:pPr>
      <w:r w:rsidRPr="00C85640">
        <w:rPr>
          <w:iCs/>
          <w:color w:val="000000" w:themeColor="text1"/>
          <w:lang w:val="sr-Latn-CS"/>
        </w:rPr>
        <w:t xml:space="preserve">Bašaragin, Margareta (2017). </w:t>
      </w:r>
      <w:r w:rsidRPr="00C85640">
        <w:rPr>
          <w:i/>
          <w:iCs/>
          <w:color w:val="000000" w:themeColor="text1"/>
          <w:lang w:val="sr-Latn-CS"/>
        </w:rPr>
        <w:t>Interakcija roda, jezika i kulture u formiranju identiteta učenica osmog razreda osnovne škole u procesu dvojezične nastave u Vojvodini</w:t>
      </w:r>
      <w:r w:rsidRPr="00C85640">
        <w:rPr>
          <w:iCs/>
          <w:color w:val="000000" w:themeColor="text1"/>
          <w:lang w:val="sr-Latn-CS"/>
        </w:rPr>
        <w:t>, doktorska disertacija, Centar za rodne Studije, ACIMSI, Univerzitet u Novm Sadu, Novi Sad.</w:t>
      </w:r>
    </w:p>
    <w:p w14:paraId="25F7A905" w14:textId="77777777" w:rsidR="005D222B" w:rsidRPr="00C85640" w:rsidRDefault="005D222B" w:rsidP="006F1C77">
      <w:pPr>
        <w:snapToGrid w:val="0"/>
        <w:spacing w:before="120" w:after="120"/>
        <w:ind w:left="720" w:hanging="720"/>
        <w:jc w:val="both"/>
        <w:rPr>
          <w:color w:val="000000" w:themeColor="text1"/>
          <w:lang w:val="sr-Latn-BA"/>
        </w:rPr>
      </w:pPr>
      <w:r w:rsidRPr="00C85640">
        <w:rPr>
          <w:color w:val="000000" w:themeColor="text1"/>
          <w:lang w:val="sr-Latn-BA"/>
        </w:rPr>
        <w:t xml:space="preserve">Bašaragin, Margareta (2018). „Jezik kao političko sredstvo ne_diskriminatorne prakse: jedno shvatanje roda u nemačkom jeziku profesx Lan Hornšajt (lann hornscheidt)“, u: Zaharijević, Adrijana i Katarina Lončarević (ur.) (2018). </w:t>
      </w:r>
      <w:r w:rsidRPr="00C85640">
        <w:rPr>
          <w:i/>
          <w:color w:val="000000" w:themeColor="text1"/>
          <w:lang w:val="sr-Latn-BA"/>
        </w:rPr>
        <w:t>Feministička teorija za sve. Zbornik radova sa konferencije „Neko je rekao feminizam? Feministička teorija u Srbiji danas“</w:t>
      </w:r>
      <w:r w:rsidRPr="00C85640">
        <w:rPr>
          <w:color w:val="000000" w:themeColor="text1"/>
          <w:lang w:val="sr-Latn-BA"/>
        </w:rPr>
        <w:t>. Beograd: Institut za filozofiju i društvenu teoriju i Fakultet političkih nauka, 397-416.</w:t>
      </w:r>
    </w:p>
    <w:p w14:paraId="291BF0B8" w14:textId="77777777" w:rsidR="005D222B" w:rsidRPr="00C85640" w:rsidRDefault="005D222B" w:rsidP="006F1C77">
      <w:pPr>
        <w:snapToGrid w:val="0"/>
        <w:spacing w:before="120" w:after="120"/>
        <w:ind w:left="720" w:hanging="720"/>
        <w:jc w:val="both"/>
        <w:rPr>
          <w:color w:val="000000" w:themeColor="text1"/>
          <w:lang w:val="sr-Latn-CS"/>
        </w:rPr>
      </w:pPr>
      <w:r w:rsidRPr="00C85640">
        <w:rPr>
          <w:iCs/>
          <w:color w:val="000000" w:themeColor="text1"/>
          <w:lang w:val="sr-Latn-CS"/>
        </w:rPr>
        <w:t xml:space="preserve">Bašaragin, Margareta (2019). </w:t>
      </w:r>
      <w:r w:rsidRPr="00C85640">
        <w:rPr>
          <w:i/>
          <w:iCs/>
          <w:color w:val="000000" w:themeColor="text1"/>
          <w:lang w:val="sr-Latn-CS"/>
        </w:rPr>
        <w:t>Rod, kultura i diskurs razgovora u razredu</w:t>
      </w:r>
      <w:r w:rsidRPr="00C85640">
        <w:rPr>
          <w:iCs/>
          <w:color w:val="000000" w:themeColor="text1"/>
          <w:lang w:val="sr-Latn-CS"/>
        </w:rPr>
        <w:t>. Novi Sad. Fondacija akdemika Bogumila Hrabaka za publikovanje doktorskih disertacija, VANU.</w:t>
      </w:r>
    </w:p>
    <w:p w14:paraId="2FEE9CC2"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Bašaragin, Margareta et. al. (2016). „Upotreba rodno osetlјivog jezika na sajtovima fakulteta Univerziteta u Novom Sadu“, Zbornik radova s Međunarodne studentske konferencije „Jezik: uputstva za upotrebu“. Pula: Sveučilište Jurja Dobrile u Puli, 20-34.</w:t>
      </w:r>
    </w:p>
    <w:p w14:paraId="7000971D" w14:textId="77777777" w:rsidR="005D222B" w:rsidRPr="00C85640" w:rsidRDefault="005D222B" w:rsidP="006F1C77">
      <w:pPr>
        <w:snapToGrid w:val="0"/>
        <w:spacing w:before="120" w:after="120"/>
        <w:ind w:left="720" w:hanging="720"/>
        <w:jc w:val="both"/>
        <w:rPr>
          <w:color w:val="000000" w:themeColor="text1"/>
          <w:lang w:val="sr-Latn-BA"/>
        </w:rPr>
      </w:pPr>
      <w:r w:rsidRPr="00C85640">
        <w:rPr>
          <w:color w:val="000000" w:themeColor="text1"/>
          <w:lang w:val="sr-Latn-BA"/>
        </w:rPr>
        <w:t xml:space="preserve">Bašaragin, Margareta; Savić, Svenka (2019). „Funkcije diskursne strategije 'govorenje uglas' u TV duelu političara u Srbiji“, u: Gruhonjić, Dinko (ur.); Drašković, Brankica (ur.) Zbornik radova sa Međunarodne naučne konferencije </w:t>
      </w:r>
      <w:r w:rsidRPr="00C85640">
        <w:rPr>
          <w:i/>
          <w:color w:val="000000" w:themeColor="text1"/>
          <w:lang w:val="sr-Latn-BA"/>
        </w:rPr>
        <w:t>Mediji i javne poltike – uzmeđu proklamovanog i prakse</w:t>
      </w:r>
      <w:r w:rsidRPr="00C85640">
        <w:rPr>
          <w:color w:val="000000" w:themeColor="text1"/>
          <w:lang w:val="sr-Latn-BA"/>
        </w:rPr>
        <w:t>, Odsek za medijske studije, Filozofski fakultet, Univerzitet u Novom Sadu, 91-107.</w:t>
      </w:r>
    </w:p>
    <w:p w14:paraId="61B22F2A" w14:textId="77777777" w:rsidR="005D222B" w:rsidRPr="00C85640" w:rsidRDefault="005D222B" w:rsidP="00CE0CB8">
      <w:pPr>
        <w:snapToGrid w:val="0"/>
        <w:spacing w:before="120" w:after="120"/>
        <w:ind w:left="709" w:hanging="709"/>
        <w:jc w:val="both"/>
        <w:rPr>
          <w:color w:val="000000" w:themeColor="text1"/>
          <w:lang w:val="sr-Latn-CS"/>
        </w:rPr>
      </w:pPr>
      <w:r w:rsidRPr="00C85640">
        <w:rPr>
          <w:color w:val="000000" w:themeColor="text1"/>
          <w:lang w:val="sr-Latn-CS"/>
        </w:rPr>
        <w:t xml:space="preserve">Kuzmanović Jovanović, Ana (2013). „Rodno osetljiv jezik u sektoru bezbednosti [Elektronski izvor (URL): </w:t>
      </w:r>
      <w:hyperlink r:id="rId63" w:history="1">
        <w:r w:rsidRPr="00C85640">
          <w:rPr>
            <w:rStyle w:val="Hyperlink"/>
            <w:color w:val="000000" w:themeColor="text1"/>
            <w:lang w:val="sr-Latn-CS"/>
          </w:rPr>
          <w:t>http://bezbednost.org./Bezbednost/373/Sve-publikacije.shtnl/nav_start</w:t>
        </w:r>
      </w:hyperlink>
      <w:r w:rsidRPr="00C85640">
        <w:rPr>
          <w:color w:val="000000" w:themeColor="text1"/>
          <w:lang w:val="sr-Latn-CS"/>
        </w:rPr>
        <w:t>]. Beograd: Beogradski centar za bezbednosnu politiku.</w:t>
      </w:r>
    </w:p>
    <w:p w14:paraId="0BC85360"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 xml:space="preserve">Savić, Svenka (1995). „Jedan primer (ne)vidiljivosti žena u udžbeniku“, </w:t>
      </w:r>
      <w:r w:rsidRPr="00C85640">
        <w:rPr>
          <w:i/>
          <w:iCs/>
          <w:color w:val="000000" w:themeColor="text1"/>
          <w:lang w:val="sr-Latn-CS"/>
        </w:rPr>
        <w:t>Feminističke sveske</w:t>
      </w:r>
      <w:r w:rsidRPr="00C85640">
        <w:rPr>
          <w:color w:val="000000" w:themeColor="text1"/>
          <w:lang w:val="sr-Latn-CS"/>
        </w:rPr>
        <w:t>, 3-4, Beograd, 223-226.</w:t>
      </w:r>
    </w:p>
    <w:p w14:paraId="1F3339AE"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 xml:space="preserve">Savić, Svenka (1995). „Jezik i pol (I): istraživanja u svetu“, </w:t>
      </w:r>
      <w:r w:rsidRPr="00C85640">
        <w:rPr>
          <w:i/>
          <w:iCs/>
          <w:color w:val="000000" w:themeColor="text1"/>
          <w:lang w:val="sr-Latn-CS"/>
        </w:rPr>
        <w:t>Ženske studije</w:t>
      </w:r>
      <w:r w:rsidRPr="00C85640">
        <w:rPr>
          <w:color w:val="000000" w:themeColor="text1"/>
          <w:lang w:val="sr-Latn-CS"/>
        </w:rPr>
        <w:t>, br. 1, Beograd, 150-169.</w:t>
      </w:r>
    </w:p>
    <w:p w14:paraId="0B389DB5"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 xml:space="preserve">Savić, Svenka (1995). „Jezik i pol (II): istraživanja kod nas“, </w:t>
      </w:r>
      <w:r w:rsidRPr="00C85640">
        <w:rPr>
          <w:i/>
          <w:iCs/>
          <w:color w:val="000000" w:themeColor="text1"/>
          <w:lang w:val="sr-Latn-CS"/>
        </w:rPr>
        <w:t>Ženske studije</w:t>
      </w:r>
      <w:r w:rsidRPr="00C85640">
        <w:rPr>
          <w:color w:val="000000" w:themeColor="text1"/>
          <w:lang w:val="sr-Latn-CS"/>
        </w:rPr>
        <w:t>, br. 2/3, Beograd, 228-244.</w:t>
      </w:r>
    </w:p>
    <w:p w14:paraId="1606E5E6"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 xml:space="preserve">Savić, Svenka (2002). „Seksizam u jeziku – politika omalovažavanja“. U: Blagojević, Marina(ur.) (2002). </w:t>
      </w:r>
      <w:r w:rsidRPr="00C85640">
        <w:rPr>
          <w:i/>
          <w:iCs/>
          <w:color w:val="000000" w:themeColor="text1"/>
          <w:lang w:val="sr-Latn-CS"/>
        </w:rPr>
        <w:t xml:space="preserve">Mapiranje mizoginije u Srbiji: diskursi i prakse. </w:t>
      </w:r>
      <w:r w:rsidRPr="00C85640">
        <w:rPr>
          <w:color w:val="000000" w:themeColor="text1"/>
          <w:lang w:val="sr-Latn-CS"/>
        </w:rPr>
        <w:t>Beograd: Asocijacija zažensku inicijativu, 65-86.</w:t>
      </w:r>
    </w:p>
    <w:p w14:paraId="21AE646D"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lastRenderedPageBreak/>
        <w:t xml:space="preserve">Savić, Svenka (2002). „Zašto treba pisati u ženskom rodu titule i zanimanja žena?“, </w:t>
      </w:r>
      <w:r w:rsidRPr="00C85640">
        <w:rPr>
          <w:i/>
          <w:iCs/>
          <w:color w:val="000000" w:themeColor="text1"/>
          <w:lang w:val="sr-Latn-CS"/>
        </w:rPr>
        <w:t>Žene na delu /informator/</w:t>
      </w:r>
      <w:r w:rsidRPr="00C85640">
        <w:rPr>
          <w:color w:val="000000" w:themeColor="text1"/>
          <w:lang w:val="sr-Latn-CS"/>
        </w:rPr>
        <w:t>. Beograd, 8-9.</w:t>
      </w:r>
    </w:p>
    <w:p w14:paraId="3A4F6218" w14:textId="77777777" w:rsidR="005D222B" w:rsidRPr="00C85640" w:rsidRDefault="005D222B" w:rsidP="00E82902">
      <w:pPr>
        <w:snapToGrid w:val="0"/>
        <w:spacing w:before="120" w:after="120"/>
        <w:ind w:left="720" w:hanging="720"/>
        <w:jc w:val="both"/>
        <w:rPr>
          <w:color w:val="000000" w:themeColor="text1"/>
          <w:lang w:val="sr-Latn-RS"/>
        </w:rPr>
      </w:pPr>
      <w:r w:rsidRPr="00C85640">
        <w:rPr>
          <w:color w:val="000000" w:themeColor="text1"/>
        </w:rPr>
        <w:t>Башарагин, Маргарета и Свенка, Савић (2016). Родноосетљива анализа читанки за осми разред основне школе за српски језик, српски као нематерњи и мађарски језик</w:t>
      </w:r>
      <w:r w:rsidRPr="00C85640">
        <w:rPr>
          <w:color w:val="000000" w:themeColor="text1"/>
          <w:lang w:val="sr-Latn-RS"/>
        </w:rPr>
        <w:t xml:space="preserve">. </w:t>
      </w:r>
      <w:r w:rsidRPr="00C85640">
        <w:rPr>
          <w:i/>
          <w:iCs/>
          <w:color w:val="000000" w:themeColor="text1"/>
        </w:rPr>
        <w:t>Зборник Одсека за педагогију, Филозофски факултет у Новом Саду</w:t>
      </w:r>
      <w:r w:rsidRPr="00C85640">
        <w:rPr>
          <w:color w:val="000000" w:themeColor="text1"/>
        </w:rPr>
        <w:t>, Свеска 2</w:t>
      </w:r>
      <w:r w:rsidRPr="00C85640">
        <w:rPr>
          <w:color w:val="000000" w:themeColor="text1"/>
          <w:lang w:val="sr-Latn-RS"/>
        </w:rPr>
        <w:t>5, стр. 75-97.</w:t>
      </w:r>
    </w:p>
    <w:p w14:paraId="12730AEA" w14:textId="77777777" w:rsidR="005D222B" w:rsidRPr="00C85640" w:rsidRDefault="005D222B" w:rsidP="00CE0CB8">
      <w:pPr>
        <w:snapToGrid w:val="0"/>
        <w:spacing w:before="120" w:after="120"/>
        <w:ind w:left="709" w:hanging="709"/>
        <w:jc w:val="both"/>
        <w:rPr>
          <w:color w:val="000000" w:themeColor="text1"/>
          <w:lang w:val="en-GB"/>
        </w:rPr>
      </w:pPr>
      <w:r w:rsidRPr="00C85640">
        <w:rPr>
          <w:color w:val="000000" w:themeColor="text1"/>
          <w:lang w:val="en-GB"/>
        </w:rPr>
        <w:t>Савић, Свенка (2002)</w:t>
      </w:r>
      <w:r w:rsidRPr="00C85640">
        <w:rPr>
          <w:color w:val="000000" w:themeColor="text1"/>
          <w:lang w:val="sr-Cyrl-RS"/>
        </w:rPr>
        <w:t>.</w:t>
      </w:r>
      <w:r w:rsidRPr="00C85640">
        <w:rPr>
          <w:color w:val="000000" w:themeColor="text1"/>
          <w:lang w:val="en-GB"/>
        </w:rPr>
        <w:t xml:space="preserve"> Зашто треба писати у женском роду титуле и занимања жена?, у: </w:t>
      </w:r>
      <w:r w:rsidRPr="00C85640">
        <w:rPr>
          <w:i/>
          <w:iCs/>
          <w:color w:val="000000" w:themeColor="text1"/>
          <w:lang w:val="en-GB"/>
        </w:rPr>
        <w:t>Жене на делу /информатор</w:t>
      </w:r>
      <w:r w:rsidRPr="00C85640">
        <w:rPr>
          <w:color w:val="000000" w:themeColor="text1"/>
          <w:lang w:val="en-GB"/>
        </w:rPr>
        <w:t>/</w:t>
      </w:r>
      <w:r w:rsidRPr="00C85640">
        <w:rPr>
          <w:color w:val="000000" w:themeColor="text1"/>
          <w:lang w:val="sr-Cyrl-RS"/>
        </w:rPr>
        <w:t>.</w:t>
      </w:r>
      <w:r w:rsidRPr="00C85640">
        <w:rPr>
          <w:color w:val="000000" w:themeColor="text1"/>
          <w:lang w:val="en-GB"/>
        </w:rPr>
        <w:t xml:space="preserve"> Жене на делу, Београд, 8-9.</w:t>
      </w:r>
    </w:p>
    <w:p w14:paraId="62765E77" w14:textId="77777777" w:rsidR="005D222B" w:rsidRPr="00C85640" w:rsidRDefault="005D222B" w:rsidP="00CE0CB8">
      <w:pPr>
        <w:snapToGrid w:val="0"/>
        <w:spacing w:before="120" w:after="120"/>
        <w:ind w:left="709" w:hanging="709"/>
        <w:jc w:val="both"/>
        <w:rPr>
          <w:color w:val="000000" w:themeColor="text1"/>
          <w:lang w:val="en-GB"/>
        </w:rPr>
      </w:pPr>
      <w:r w:rsidRPr="00C85640">
        <w:rPr>
          <w:color w:val="000000" w:themeColor="text1"/>
          <w:lang w:val="en-GB"/>
        </w:rPr>
        <w:t>Савић, Свенка (2002)</w:t>
      </w:r>
      <w:r w:rsidRPr="00C85640">
        <w:rPr>
          <w:color w:val="000000" w:themeColor="text1"/>
          <w:lang w:val="sr-Cyrl-RS"/>
        </w:rPr>
        <w:t>.</w:t>
      </w:r>
      <w:r w:rsidRPr="00C85640">
        <w:rPr>
          <w:color w:val="000000" w:themeColor="text1"/>
          <w:lang w:val="en-GB"/>
        </w:rPr>
        <w:t xml:space="preserve"> Сексизам у језику – политика омаловажавања</w:t>
      </w:r>
      <w:r w:rsidRPr="00C85640">
        <w:rPr>
          <w:color w:val="000000" w:themeColor="text1"/>
          <w:lang w:val="sr-Cyrl-RS"/>
        </w:rPr>
        <w:t xml:space="preserve"> У:</w:t>
      </w:r>
      <w:r w:rsidRPr="00C85640">
        <w:rPr>
          <w:color w:val="000000" w:themeColor="text1"/>
          <w:lang w:val="en-GB"/>
        </w:rPr>
        <w:t xml:space="preserve"> Благојевић</w:t>
      </w:r>
      <w:r w:rsidRPr="00C85640">
        <w:rPr>
          <w:color w:val="000000" w:themeColor="text1"/>
          <w:lang w:val="sr-Cyrl-RS"/>
        </w:rPr>
        <w:t>, М. (ур)</w:t>
      </w:r>
      <w:r w:rsidRPr="00C85640">
        <w:rPr>
          <w:color w:val="000000" w:themeColor="text1"/>
          <w:lang w:val="en-GB"/>
        </w:rPr>
        <w:t xml:space="preserve">: </w:t>
      </w:r>
      <w:r w:rsidRPr="00C85640">
        <w:rPr>
          <w:i/>
          <w:iCs/>
          <w:color w:val="000000" w:themeColor="text1"/>
          <w:lang w:val="en-GB"/>
        </w:rPr>
        <w:t>Мапирање мизогиније у Србији: дискурси и праксе</w:t>
      </w:r>
      <w:r w:rsidRPr="00C85640">
        <w:rPr>
          <w:i/>
          <w:iCs/>
          <w:color w:val="000000" w:themeColor="text1"/>
          <w:lang w:val="sr-Cyrl-RS"/>
        </w:rPr>
        <w:t>.</w:t>
      </w:r>
      <w:r w:rsidRPr="00C85640">
        <w:rPr>
          <w:color w:val="000000" w:themeColor="text1"/>
          <w:lang w:val="en-GB"/>
        </w:rPr>
        <w:t xml:space="preserve"> </w:t>
      </w:r>
      <w:r w:rsidRPr="00C85640">
        <w:rPr>
          <w:color w:val="000000" w:themeColor="text1"/>
          <w:lang w:val="sr-Cyrl-RS"/>
        </w:rPr>
        <w:t xml:space="preserve">Београд: </w:t>
      </w:r>
      <w:r w:rsidRPr="00C85640">
        <w:rPr>
          <w:color w:val="000000" w:themeColor="text1"/>
          <w:lang w:val="en-GB"/>
        </w:rPr>
        <w:t>Асоцијација за женску иницијативу, стр. 65-86.</w:t>
      </w:r>
    </w:p>
    <w:p w14:paraId="7212E28E" w14:textId="77777777" w:rsidR="005D222B" w:rsidRPr="00C85640" w:rsidRDefault="005D222B" w:rsidP="00CE0CB8">
      <w:pPr>
        <w:snapToGrid w:val="0"/>
        <w:spacing w:before="120" w:after="120"/>
        <w:ind w:left="709" w:hanging="709"/>
        <w:jc w:val="both"/>
        <w:rPr>
          <w:color w:val="000000" w:themeColor="text1"/>
          <w:lang w:val="sr-Latn-RS"/>
        </w:rPr>
      </w:pPr>
      <w:r w:rsidRPr="00C85640">
        <w:rPr>
          <w:color w:val="000000" w:themeColor="text1"/>
          <w:lang w:val="en-GB"/>
        </w:rPr>
        <w:t>Савић, Свенка (2004)</w:t>
      </w:r>
      <w:r w:rsidRPr="00C85640">
        <w:rPr>
          <w:color w:val="000000" w:themeColor="text1"/>
          <w:lang w:val="sr-Cyrl-RS"/>
        </w:rPr>
        <w:t>.</w:t>
      </w:r>
      <w:r w:rsidRPr="00C85640">
        <w:rPr>
          <w:color w:val="000000" w:themeColor="text1"/>
          <w:lang w:val="en-GB"/>
        </w:rPr>
        <w:t xml:space="preserve"> </w:t>
      </w:r>
      <w:r w:rsidRPr="00C85640">
        <w:rPr>
          <w:i/>
          <w:iCs/>
          <w:color w:val="000000" w:themeColor="text1"/>
          <w:lang w:val="en-GB"/>
        </w:rPr>
        <w:t>Жена сакривена језиком медија – кодекс несексистичке употребе језика</w:t>
      </w:r>
      <w:r w:rsidRPr="00C85640">
        <w:rPr>
          <w:color w:val="000000" w:themeColor="text1"/>
          <w:lang w:val="sr-Cyrl-RS"/>
        </w:rPr>
        <w:t>.</w:t>
      </w:r>
      <w:r w:rsidRPr="00C85640">
        <w:rPr>
          <w:color w:val="000000" w:themeColor="text1"/>
          <w:lang w:val="en-GB"/>
        </w:rPr>
        <w:t xml:space="preserve"> Футура публикације, Нови Сад. https://www.zenskestudie.edu.rs/izdavastvo/elektronska-izdanja/casopis-zenske-studije/zenske-studije-br-10/193-zena-sakrivena-jezikom-medija-kodeks-neseksisticke-upotrebe-jezika</w:t>
      </w:r>
    </w:p>
    <w:p w14:paraId="598A4DEE" w14:textId="77777777" w:rsidR="005D222B" w:rsidRPr="00C85640" w:rsidRDefault="005D222B" w:rsidP="006F1C77">
      <w:pPr>
        <w:snapToGrid w:val="0"/>
        <w:spacing w:before="120" w:after="120"/>
        <w:ind w:left="720" w:hanging="720"/>
        <w:jc w:val="both"/>
        <w:rPr>
          <w:color w:val="000000" w:themeColor="text1"/>
          <w:lang w:val="sl-SI"/>
        </w:rPr>
      </w:pPr>
      <w:r w:rsidRPr="00C85640">
        <w:rPr>
          <w:color w:val="000000" w:themeColor="text1"/>
          <w:lang w:val="sl-SI"/>
        </w:rPr>
        <w:t>Савић, Свенка (2014)</w:t>
      </w:r>
      <w:r w:rsidRPr="00C85640">
        <w:rPr>
          <w:color w:val="000000" w:themeColor="text1"/>
          <w:lang w:val="sr-Cyrl-RS"/>
        </w:rPr>
        <w:t>.</w:t>
      </w:r>
      <w:r w:rsidRPr="00C85640">
        <w:rPr>
          <w:color w:val="000000" w:themeColor="text1"/>
          <w:lang w:val="sl-SI"/>
        </w:rPr>
        <w:t xml:space="preserve"> Политички коректан говор и сексизам у језику</w:t>
      </w:r>
      <w:r w:rsidRPr="00C85640">
        <w:rPr>
          <w:color w:val="000000" w:themeColor="text1"/>
          <w:lang w:val="sr-Cyrl-RS"/>
        </w:rPr>
        <w:t>.</w:t>
      </w:r>
      <w:r w:rsidRPr="00C85640">
        <w:rPr>
          <w:color w:val="000000" w:themeColor="text1"/>
          <w:lang w:val="sl-SI"/>
        </w:rPr>
        <w:t xml:space="preserve"> </w:t>
      </w:r>
      <w:r w:rsidRPr="00C85640">
        <w:rPr>
          <w:i/>
          <w:iCs/>
          <w:color w:val="000000" w:themeColor="text1"/>
          <w:lang w:val="sr-Latn-RS"/>
        </w:rPr>
        <w:t xml:space="preserve">Правне студије рода, </w:t>
      </w:r>
      <w:r w:rsidRPr="00C85640">
        <w:rPr>
          <w:color w:val="000000" w:themeColor="text1"/>
          <w:lang w:val="sr-Latn-RS"/>
        </w:rPr>
        <w:t>Ниш: Правни факултет Универзитета у Нишу, стр. 166-180.</w:t>
      </w:r>
    </w:p>
    <w:p w14:paraId="29DC967A" w14:textId="77777777" w:rsidR="005D222B" w:rsidRPr="00C85640" w:rsidRDefault="005D222B" w:rsidP="00CE0CB8">
      <w:pPr>
        <w:snapToGrid w:val="0"/>
        <w:spacing w:before="120" w:after="120"/>
        <w:ind w:left="709" w:hanging="709"/>
        <w:jc w:val="both"/>
        <w:rPr>
          <w:color w:val="000000" w:themeColor="text1"/>
          <w:lang w:val="en-GB"/>
        </w:rPr>
      </w:pPr>
      <w:r w:rsidRPr="00C85640">
        <w:rPr>
          <w:color w:val="000000" w:themeColor="text1"/>
          <w:lang w:val="en-GB"/>
        </w:rPr>
        <w:t>Савић, Свенка et al. (2009)</w:t>
      </w:r>
      <w:r w:rsidRPr="00C85640">
        <w:rPr>
          <w:color w:val="000000" w:themeColor="text1"/>
          <w:lang w:val="sr-Cyrl-RS"/>
        </w:rPr>
        <w:t xml:space="preserve">. </w:t>
      </w:r>
      <w:r w:rsidRPr="00C85640">
        <w:rPr>
          <w:i/>
          <w:iCs/>
          <w:color w:val="000000" w:themeColor="text1"/>
          <w:lang w:val="en-GB"/>
        </w:rPr>
        <w:t>Род и језик</w:t>
      </w:r>
      <w:r w:rsidRPr="00C85640">
        <w:rPr>
          <w:i/>
          <w:iCs/>
          <w:color w:val="000000" w:themeColor="text1"/>
          <w:lang w:val="sr-Cyrl-RS"/>
        </w:rPr>
        <w:t>.</w:t>
      </w:r>
      <w:r w:rsidRPr="00C85640">
        <w:rPr>
          <w:i/>
          <w:iCs/>
          <w:color w:val="000000" w:themeColor="text1"/>
          <w:lang w:val="en-GB"/>
        </w:rPr>
        <w:t xml:space="preserve"> </w:t>
      </w:r>
      <w:r w:rsidRPr="00C85640">
        <w:rPr>
          <w:color w:val="000000" w:themeColor="text1"/>
          <w:lang w:val="en-GB"/>
        </w:rPr>
        <w:t>Нови Сад: Футура публикације и Женске студије и истраживања.</w:t>
      </w:r>
    </w:p>
    <w:p w14:paraId="0E859932" w14:textId="77777777" w:rsidR="005D222B" w:rsidRPr="00C85640" w:rsidRDefault="005D222B" w:rsidP="006F1C77">
      <w:pPr>
        <w:snapToGrid w:val="0"/>
        <w:spacing w:before="120" w:after="120"/>
        <w:ind w:left="720" w:hanging="720"/>
        <w:jc w:val="both"/>
        <w:rPr>
          <w:color w:val="000000" w:themeColor="text1"/>
          <w:lang w:val="sl-SI"/>
        </w:rPr>
      </w:pPr>
      <w:r w:rsidRPr="00C85640">
        <w:rPr>
          <w:color w:val="000000" w:themeColor="text1"/>
          <w:lang w:val="sl-SI"/>
        </w:rPr>
        <w:t xml:space="preserve">Савић, Свенка, Константиновић Вилић, Слободанка и Петрушић, Невена (2006). Језик закона – карактеристике и родна перспектива. У: </w:t>
      </w:r>
      <w:r w:rsidRPr="00C85640">
        <w:rPr>
          <w:i/>
          <w:color w:val="000000" w:themeColor="text1"/>
          <w:lang w:val="sl-SI"/>
        </w:rPr>
        <w:t xml:space="preserve">Право и језик: зборник реферата са научног скупа одржаног 4. маја 2006. </w:t>
      </w:r>
      <w:r w:rsidRPr="00C85640">
        <w:rPr>
          <w:color w:val="000000" w:themeColor="text1"/>
          <w:lang w:val="sl-SI"/>
        </w:rPr>
        <w:t>Крагујевац: Правни факултет.</w:t>
      </w:r>
    </w:p>
    <w:p w14:paraId="3652C298" w14:textId="77777777" w:rsidR="005D222B" w:rsidRPr="00C85640" w:rsidRDefault="005D222B" w:rsidP="00CE0CB8">
      <w:pPr>
        <w:snapToGrid w:val="0"/>
        <w:spacing w:before="120" w:after="120"/>
        <w:ind w:left="709" w:hanging="709"/>
        <w:jc w:val="both"/>
        <w:rPr>
          <w:color w:val="000000" w:themeColor="text1"/>
          <w:lang w:val="sr-Latn-RS"/>
        </w:rPr>
      </w:pPr>
      <w:r w:rsidRPr="00C85640">
        <w:rPr>
          <w:color w:val="000000" w:themeColor="text1"/>
          <w:lang w:val="en-GB"/>
        </w:rPr>
        <w:t xml:space="preserve">Савић, Свенка, Константиновић Вилић, Слободанка и Петрушић, Невена (2006). Језик закона – карактеристике и родна перспектива. У: </w:t>
      </w:r>
      <w:r w:rsidRPr="00C85640">
        <w:rPr>
          <w:i/>
          <w:iCs/>
          <w:color w:val="000000" w:themeColor="text1"/>
        </w:rPr>
        <w:t>Право и језик</w:t>
      </w:r>
      <w:r w:rsidRPr="00C85640">
        <w:rPr>
          <w:color w:val="000000" w:themeColor="text1"/>
        </w:rPr>
        <w:t>: зборник реферата са нау</w:t>
      </w:r>
      <w:r w:rsidRPr="00C85640">
        <w:rPr>
          <w:color w:val="000000" w:themeColor="text1"/>
          <w:lang w:val="sr-Cyrl-RS"/>
        </w:rPr>
        <w:t>ч</w:t>
      </w:r>
      <w:r w:rsidRPr="00C85640">
        <w:rPr>
          <w:color w:val="000000" w:themeColor="text1"/>
        </w:rPr>
        <w:t>ног скупа одр</w:t>
      </w:r>
      <w:r w:rsidRPr="00C85640">
        <w:rPr>
          <w:color w:val="000000" w:themeColor="text1"/>
          <w:lang w:val="sr-Cyrl-RS"/>
        </w:rPr>
        <w:t>жа</w:t>
      </w:r>
      <w:r w:rsidRPr="00C85640">
        <w:rPr>
          <w:color w:val="000000" w:themeColor="text1"/>
        </w:rPr>
        <w:t xml:space="preserve">ног 4. маја 2006. Крагујевац : Правни факултет, </w:t>
      </w:r>
      <w:r w:rsidRPr="00C85640">
        <w:rPr>
          <w:color w:val="000000" w:themeColor="text1"/>
          <w:lang w:val="sr-Latn-RS"/>
        </w:rPr>
        <w:t xml:space="preserve">стр. 55-63. </w:t>
      </w:r>
      <w:hyperlink r:id="rId64" w:history="1">
        <w:r w:rsidRPr="00C85640">
          <w:rPr>
            <w:rStyle w:val="Hyperlink"/>
            <w:color w:val="000000" w:themeColor="text1"/>
            <w:lang w:val="sr-Latn-RS"/>
          </w:rPr>
          <w:t>https://www.rodnaravnopravnost.gov.rs/sites/default/files/2017-01/Jezik%20zakona%20rad%20Svenka%20Savic%2C%20Nevena%20Petrusic%2C%20Slobodanka%20Konstantinovic%20Vilic.pdf</w:t>
        </w:r>
      </w:hyperlink>
    </w:p>
    <w:p w14:paraId="20001A3C" w14:textId="77777777" w:rsidR="005D222B" w:rsidRPr="00C85640" w:rsidRDefault="005D222B" w:rsidP="006F1C77">
      <w:pPr>
        <w:snapToGrid w:val="0"/>
        <w:spacing w:before="120" w:after="120"/>
        <w:ind w:left="720" w:hanging="720"/>
        <w:jc w:val="both"/>
        <w:rPr>
          <w:color w:val="000000" w:themeColor="text1"/>
        </w:rPr>
      </w:pPr>
      <w:r w:rsidRPr="00C85640">
        <w:rPr>
          <w:color w:val="000000" w:themeColor="text1"/>
        </w:rPr>
        <w:t xml:space="preserve">Стефановић, Ј., Гламочак, С. (2008). </w:t>
      </w:r>
      <w:r w:rsidRPr="00C85640">
        <w:rPr>
          <w:i/>
          <w:iCs/>
          <w:color w:val="000000" w:themeColor="text1"/>
        </w:rPr>
        <w:t>Род у читанкама и настави српског језика у основној школи</w:t>
      </w:r>
      <w:r w:rsidRPr="00C85640">
        <w:rPr>
          <w:color w:val="000000" w:themeColor="text1"/>
        </w:rPr>
        <w:t>. Ваљево: Група за еманципацију жена „Х</w:t>
      </w:r>
      <w:r w:rsidRPr="00C85640">
        <w:rPr>
          <w:color w:val="000000" w:themeColor="text1"/>
          <w:lang w:val="sr-Cyrl-RS"/>
        </w:rPr>
        <w:t>е</w:t>
      </w:r>
      <w:r w:rsidRPr="00C85640">
        <w:rPr>
          <w:color w:val="000000" w:themeColor="text1"/>
        </w:rPr>
        <w:t>ра“</w:t>
      </w:r>
    </w:p>
    <w:p w14:paraId="3EFB418B" w14:textId="77777777" w:rsidR="005D222B" w:rsidRPr="00C85640" w:rsidRDefault="005D222B" w:rsidP="006F1C77">
      <w:pPr>
        <w:snapToGrid w:val="0"/>
        <w:spacing w:before="120" w:after="120"/>
        <w:ind w:left="720" w:hanging="720"/>
        <w:jc w:val="both"/>
        <w:rPr>
          <w:color w:val="000000" w:themeColor="text1"/>
          <w:lang w:val="sr-Latn-CS"/>
        </w:rPr>
      </w:pPr>
      <w:r w:rsidRPr="00C85640">
        <w:rPr>
          <w:color w:val="000000" w:themeColor="text1"/>
          <w:lang w:val="sr-Latn-CS"/>
        </w:rPr>
        <w:t>Цветковић, Драгана (2010)</w:t>
      </w:r>
      <w:r w:rsidRPr="00C85640">
        <w:rPr>
          <w:color w:val="000000" w:themeColor="text1"/>
          <w:lang w:val="sr-Cyrl-RS"/>
        </w:rPr>
        <w:t xml:space="preserve">. </w:t>
      </w:r>
      <w:r w:rsidRPr="00C85640">
        <w:rPr>
          <w:color w:val="000000" w:themeColor="text1"/>
          <w:lang w:val="sr-Latn-CS"/>
        </w:rPr>
        <w:t>Вест је мушког рода етички аспекти родне равноправности у информативном програму националних телевизија у Србији</w:t>
      </w:r>
      <w:r w:rsidRPr="00C85640">
        <w:rPr>
          <w:color w:val="000000" w:themeColor="text1"/>
          <w:lang w:val="sr-Cyrl-RS"/>
        </w:rPr>
        <w:t>.</w:t>
      </w:r>
      <w:r w:rsidRPr="00C85640">
        <w:rPr>
          <w:color w:val="000000" w:themeColor="text1"/>
          <w:lang w:val="sr-Latn-CS"/>
        </w:rPr>
        <w:t xml:space="preserve"> </w:t>
      </w:r>
      <w:r w:rsidRPr="00C85640">
        <w:rPr>
          <w:i/>
          <w:iCs/>
          <w:color w:val="000000" w:themeColor="text1"/>
          <w:lang w:val="sr-Latn-CS"/>
        </w:rPr>
        <w:t>Култура</w:t>
      </w:r>
      <w:r w:rsidRPr="00C85640">
        <w:rPr>
          <w:color w:val="000000" w:themeColor="text1"/>
          <w:lang w:val="sr-Latn-CS"/>
        </w:rPr>
        <w:t>, бр. 127. Београд: Факултет драмских уметности, Универзитет Уметности у Београду, стр. 156-175.</w:t>
      </w:r>
    </w:p>
    <w:p w14:paraId="480E51DB" w14:textId="77777777" w:rsidR="00E82902" w:rsidRPr="00C85640" w:rsidRDefault="00E82902" w:rsidP="00304D20">
      <w:pPr>
        <w:snapToGrid w:val="0"/>
        <w:spacing w:before="120" w:after="120"/>
        <w:ind w:left="720" w:hanging="720"/>
        <w:jc w:val="both"/>
        <w:rPr>
          <w:color w:val="000000" w:themeColor="text1"/>
          <w:lang w:val="en-GB"/>
        </w:rPr>
      </w:pPr>
    </w:p>
    <w:p w14:paraId="686708A9" w14:textId="77777777" w:rsidR="00E82902" w:rsidRPr="00C85640" w:rsidRDefault="00E82902" w:rsidP="00304D20">
      <w:pPr>
        <w:snapToGrid w:val="0"/>
        <w:spacing w:before="120" w:after="120"/>
        <w:ind w:left="720" w:hanging="720"/>
        <w:jc w:val="both"/>
        <w:rPr>
          <w:color w:val="000000" w:themeColor="text1"/>
          <w:lang w:val="en-GB"/>
        </w:rPr>
      </w:pPr>
    </w:p>
    <w:p w14:paraId="53C42DE2" w14:textId="77777777" w:rsidR="00605E92" w:rsidRPr="00C85640" w:rsidRDefault="00E82902" w:rsidP="00304D20">
      <w:pPr>
        <w:snapToGrid w:val="0"/>
        <w:spacing w:before="120" w:after="120"/>
        <w:ind w:left="720" w:hanging="720"/>
        <w:jc w:val="both"/>
        <w:rPr>
          <w:b/>
          <w:bCs/>
          <w:color w:val="000000" w:themeColor="text1"/>
          <w:lang w:val="sr-Cyrl-RS"/>
        </w:rPr>
      </w:pPr>
      <w:r w:rsidRPr="00C85640">
        <w:rPr>
          <w:b/>
          <w:bCs/>
          <w:color w:val="000000" w:themeColor="text1"/>
          <w:lang w:val="sr-Cyrl-RS"/>
        </w:rPr>
        <w:t>Ђ</w:t>
      </w:r>
      <w:r w:rsidR="00605E92" w:rsidRPr="00C85640">
        <w:rPr>
          <w:b/>
          <w:bCs/>
          <w:color w:val="000000" w:themeColor="text1"/>
          <w:lang w:val="en-GB"/>
        </w:rPr>
        <w:t>.</w:t>
      </w:r>
      <w:r w:rsidR="00540F57" w:rsidRPr="00C85640">
        <w:rPr>
          <w:b/>
          <w:bCs/>
          <w:color w:val="000000" w:themeColor="text1"/>
          <w:lang w:val="sr-Cyrl-RS"/>
        </w:rPr>
        <w:t xml:space="preserve"> ИНТЕРНЕТ ИЗВОРИ</w:t>
      </w:r>
    </w:p>
    <w:p w14:paraId="282125EC" w14:textId="77777777" w:rsidR="00392749" w:rsidRPr="00C85640" w:rsidRDefault="00392749" w:rsidP="007C76DB">
      <w:pPr>
        <w:snapToGrid w:val="0"/>
        <w:spacing w:before="120" w:after="120"/>
        <w:ind w:left="720" w:hanging="720"/>
        <w:rPr>
          <w:color w:val="000000" w:themeColor="text1"/>
          <w:lang w:val="sr-Latn-RS"/>
        </w:rPr>
      </w:pPr>
    </w:p>
    <w:p w14:paraId="1AB89B04" w14:textId="77777777" w:rsidR="005D222B" w:rsidRPr="00C85640" w:rsidRDefault="005D222B" w:rsidP="007C76DB">
      <w:pPr>
        <w:snapToGrid w:val="0"/>
        <w:spacing w:before="120" w:after="120"/>
        <w:ind w:left="720" w:hanging="720"/>
        <w:rPr>
          <w:color w:val="000000" w:themeColor="text1"/>
          <w:lang w:val="sr-Cyrl-RS"/>
        </w:rPr>
      </w:pPr>
      <w:r w:rsidRPr="00C85640">
        <w:rPr>
          <w:color w:val="000000" w:themeColor="text1"/>
          <w:lang w:val="sr-Latn-RS"/>
        </w:rPr>
        <w:t xml:space="preserve">SeCons </w:t>
      </w:r>
      <w:r w:rsidRPr="00C85640">
        <w:rPr>
          <w:color w:val="000000" w:themeColor="text1"/>
          <w:lang w:val="sr-Cyrl-RS"/>
        </w:rPr>
        <w:t xml:space="preserve">Група за развојну иницијативу, </w:t>
      </w:r>
      <w:hyperlink r:id="rId65" w:history="1">
        <w:r w:rsidRPr="00C85640">
          <w:rPr>
            <w:rStyle w:val="Hyperlink"/>
            <w:color w:val="000000" w:themeColor="text1"/>
            <w:lang w:val="sr-Cyrl-RS"/>
          </w:rPr>
          <w:t>https://www.secons.net/publications.php?lng=Serbian</w:t>
        </w:r>
      </w:hyperlink>
    </w:p>
    <w:p w14:paraId="371F987C" w14:textId="77777777" w:rsidR="005D222B" w:rsidRPr="00C85640" w:rsidRDefault="005D222B" w:rsidP="007C76DB">
      <w:pPr>
        <w:snapToGrid w:val="0"/>
        <w:spacing w:before="120" w:after="120"/>
        <w:ind w:left="720" w:hanging="720"/>
        <w:rPr>
          <w:color w:val="000000" w:themeColor="text1"/>
          <w:lang w:val="sr-Latn-RS"/>
        </w:rPr>
      </w:pPr>
      <w:r w:rsidRPr="00C85640">
        <w:rPr>
          <w:color w:val="000000" w:themeColor="text1"/>
          <w:lang w:val="sr-Latn-RS"/>
        </w:rPr>
        <w:t xml:space="preserve">UN Women Serbia, </w:t>
      </w:r>
      <w:hyperlink r:id="rId66" w:history="1">
        <w:r w:rsidRPr="00C85640">
          <w:rPr>
            <w:rStyle w:val="Hyperlink"/>
            <w:color w:val="000000" w:themeColor="text1"/>
            <w:lang w:val="sr-Latn-RS"/>
          </w:rPr>
          <w:t>https://eca.unwomen.org/en/where-we-are/serbia</w:t>
        </w:r>
      </w:hyperlink>
    </w:p>
    <w:p w14:paraId="52299115"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Извештаји о фемициду у Србији, </w:t>
      </w:r>
      <w:hyperlink r:id="rId67" w:history="1">
        <w:r w:rsidRPr="00C85640">
          <w:rPr>
            <w:rStyle w:val="Hyperlink"/>
            <w:color w:val="000000" w:themeColor="text1"/>
            <w:lang w:val="sr-Cyrl-RS"/>
          </w:rPr>
          <w:t>https://www.womenngo.org.rs</w:t>
        </w:r>
      </w:hyperlink>
    </w:p>
    <w:p w14:paraId="1FAFA9C6" w14:textId="77777777" w:rsidR="005D222B" w:rsidRPr="00C85640" w:rsidRDefault="005D222B" w:rsidP="007C76DB">
      <w:pPr>
        <w:snapToGrid w:val="0"/>
        <w:spacing w:before="120" w:after="120"/>
        <w:ind w:left="720" w:hanging="720"/>
        <w:rPr>
          <w:rStyle w:val="Hyperlink"/>
          <w:color w:val="000000" w:themeColor="text1"/>
          <w:lang w:val="sr-Cyrl-RS"/>
        </w:rPr>
      </w:pPr>
      <w:r w:rsidRPr="00C85640">
        <w:rPr>
          <w:rStyle w:val="Hyperlink"/>
          <w:color w:val="000000" w:themeColor="text1"/>
          <w:u w:val="none"/>
          <w:lang w:val="sr-Cyrl-RS"/>
        </w:rPr>
        <w:lastRenderedPageBreak/>
        <w:t xml:space="preserve">Аутономни женски центар. Публикације Женско здравље, </w:t>
      </w:r>
      <w:hyperlink r:id="rId68" w:history="1">
        <w:r w:rsidRPr="00C85640">
          <w:rPr>
            <w:rStyle w:val="Hyperlink"/>
            <w:color w:val="000000" w:themeColor="text1"/>
            <w:lang w:val="sr-Cyrl-RS"/>
          </w:rPr>
          <w:t>https://www.womenngo.org.rs/publikacije/zensko-zdravlje</w:t>
        </w:r>
      </w:hyperlink>
    </w:p>
    <w:p w14:paraId="3110CDEC"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Публикације о насиљу, </w:t>
      </w:r>
      <w:hyperlink r:id="rId69" w:history="1">
        <w:r w:rsidRPr="00C85640">
          <w:rPr>
            <w:rStyle w:val="Hyperlink"/>
            <w:color w:val="000000" w:themeColor="text1"/>
            <w:lang w:val="sr-Cyrl-RS"/>
          </w:rPr>
          <w:t>https://www.womenngo.org.rs/publikacije/publikacije-o-nasilju</w:t>
        </w:r>
      </w:hyperlink>
    </w:p>
    <w:p w14:paraId="6CB8AB07"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Развој добрих пракси, </w:t>
      </w:r>
      <w:hyperlink r:id="rId70" w:history="1">
        <w:r w:rsidRPr="00C85640">
          <w:rPr>
            <w:rStyle w:val="Hyperlink"/>
            <w:color w:val="000000" w:themeColor="text1"/>
            <w:lang w:val="sr-Cyrl-RS"/>
          </w:rPr>
          <w:t>https://www.womenngo.org.rs/publikacije/razvoj-dobrih-praksi</w:t>
        </w:r>
      </w:hyperlink>
      <w:r w:rsidRPr="00C85640">
        <w:rPr>
          <w:rStyle w:val="Hyperlink"/>
          <w:color w:val="000000" w:themeColor="text1"/>
          <w:u w:val="none"/>
          <w:lang w:val="sr-Cyrl-RS"/>
        </w:rPr>
        <w:t xml:space="preserve"> </w:t>
      </w:r>
    </w:p>
    <w:p w14:paraId="038612A6" w14:textId="77777777" w:rsidR="005D222B" w:rsidRPr="00C85640" w:rsidRDefault="005D222B" w:rsidP="007C76DB">
      <w:pPr>
        <w:snapToGrid w:val="0"/>
        <w:spacing w:before="120" w:after="120"/>
        <w:ind w:left="720" w:hanging="720"/>
        <w:rPr>
          <w:rStyle w:val="Hyperlink"/>
          <w:color w:val="000000" w:themeColor="text1"/>
          <w:lang w:val="sr-Latn-RS"/>
        </w:rPr>
      </w:pPr>
      <w:r w:rsidRPr="00C85640">
        <w:rPr>
          <w:color w:val="000000" w:themeColor="text1"/>
          <w:lang w:val="sr-Latn-RS"/>
        </w:rPr>
        <w:t>Женск</w:t>
      </w:r>
      <w:r w:rsidRPr="00C85640">
        <w:rPr>
          <w:color w:val="000000" w:themeColor="text1"/>
          <w:lang w:val="sr-Cyrl-RS"/>
        </w:rPr>
        <w:t>е</w:t>
      </w:r>
      <w:r w:rsidRPr="00C85640">
        <w:rPr>
          <w:color w:val="000000" w:themeColor="text1"/>
          <w:lang w:val="sr-Latn-RS"/>
        </w:rPr>
        <w:t xml:space="preserve"> студиј</w:t>
      </w:r>
      <w:r w:rsidRPr="00C85640">
        <w:rPr>
          <w:color w:val="000000" w:themeColor="text1"/>
          <w:lang w:val="sr-Cyrl-RS"/>
        </w:rPr>
        <w:t>е</w:t>
      </w:r>
      <w:r w:rsidRPr="00C85640">
        <w:rPr>
          <w:color w:val="000000" w:themeColor="text1"/>
          <w:lang w:val="sr-Latn-RS"/>
        </w:rPr>
        <w:t xml:space="preserve"> и истраживања</w:t>
      </w:r>
      <w:r w:rsidRPr="00C85640">
        <w:rPr>
          <w:color w:val="000000" w:themeColor="text1"/>
          <w:lang w:val="sr-Cyrl-RS"/>
        </w:rPr>
        <w:t xml:space="preserve">. Академски радови на тему рода и родне равноправности, </w:t>
      </w:r>
      <w:hyperlink r:id="rId71" w:history="1">
        <w:r w:rsidRPr="00C85640">
          <w:rPr>
            <w:rStyle w:val="Hyperlink"/>
            <w:color w:val="000000" w:themeColor="text1"/>
            <w:lang w:val="sr-Latn-RS"/>
          </w:rPr>
          <w:t>https://www.zenskestudije.org.rs/izdavastvo/akademski-radovi-na-temu-roda-i-rodne-ravnopravnosti</w:t>
        </w:r>
      </w:hyperlink>
    </w:p>
    <w:p w14:paraId="49861B62" w14:textId="77777777" w:rsidR="005D222B" w:rsidRPr="00C85640" w:rsidRDefault="005D222B" w:rsidP="007C76DB">
      <w:pPr>
        <w:snapToGrid w:val="0"/>
        <w:spacing w:before="120" w:after="120"/>
        <w:ind w:left="720" w:hanging="720"/>
        <w:rPr>
          <w:rStyle w:val="Hyperlink"/>
          <w:color w:val="000000" w:themeColor="text1"/>
          <w:lang w:val="sr-Latn-RS"/>
        </w:rPr>
      </w:pPr>
      <w:r w:rsidRPr="00C85640">
        <w:rPr>
          <w:rStyle w:val="Hyperlink"/>
          <w:color w:val="000000" w:themeColor="text1"/>
          <w:u w:val="none"/>
          <w:lang w:val="sr-Cyrl-RS"/>
        </w:rPr>
        <w:t xml:space="preserve">Женске студије и истраживања. Литература из региона о роду и родној равноправности, </w:t>
      </w:r>
      <w:hyperlink r:id="rId72" w:history="1">
        <w:r w:rsidRPr="00C85640">
          <w:rPr>
            <w:rStyle w:val="Hyperlink"/>
            <w:color w:val="000000" w:themeColor="text1"/>
            <w:lang w:val="sr-Latn-RS"/>
          </w:rPr>
          <w:t>https://www.zenskestudije.org.rs/izdavastvo/literatura-iz-regiona-o-rodu-i-rodnoj-ravnopravnosti</w:t>
        </w:r>
      </w:hyperlink>
    </w:p>
    <w:p w14:paraId="38D55778"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Заштитник грађана. Родна равноправност, </w:t>
      </w:r>
      <w:hyperlink r:id="rId73" w:history="1">
        <w:r w:rsidRPr="00C85640">
          <w:rPr>
            <w:rStyle w:val="Hyperlink"/>
            <w:color w:val="000000" w:themeColor="text1"/>
            <w:lang w:val="sr-Cyrl-RS"/>
          </w:rPr>
          <w:t>https://www.rodnaravnopravnost.rs</w:t>
        </w:r>
      </w:hyperlink>
    </w:p>
    <w:p w14:paraId="6B895A67" w14:textId="77777777" w:rsidR="005D222B" w:rsidRPr="00C85640" w:rsidRDefault="005D222B" w:rsidP="007C76DB">
      <w:pPr>
        <w:snapToGrid w:val="0"/>
        <w:spacing w:before="120" w:after="120"/>
        <w:ind w:left="720" w:hanging="720"/>
        <w:rPr>
          <w:color w:val="000000" w:themeColor="text1"/>
          <w:lang w:val="sr-Cyrl-RS"/>
        </w:rPr>
      </w:pPr>
      <w:r w:rsidRPr="00C85640">
        <w:rPr>
          <w:color w:val="000000" w:themeColor="text1"/>
          <w:lang w:val="sr-Latn-RS"/>
        </w:rPr>
        <w:t>Координационо тел</w:t>
      </w:r>
      <w:r w:rsidRPr="00C85640">
        <w:rPr>
          <w:color w:val="000000" w:themeColor="text1"/>
          <w:lang w:val="sr-Cyrl-RS"/>
        </w:rPr>
        <w:t>о</w:t>
      </w:r>
      <w:r w:rsidRPr="00C85640">
        <w:rPr>
          <w:color w:val="000000" w:themeColor="text1"/>
          <w:lang w:val="sr-Latn-RS"/>
        </w:rPr>
        <w:t xml:space="preserve"> за родну равноправност Владе Републике Србије</w:t>
      </w:r>
      <w:r w:rsidRPr="00C85640">
        <w:rPr>
          <w:color w:val="000000" w:themeColor="text1"/>
          <w:lang w:val="sr-Cyrl-RS"/>
        </w:rPr>
        <w:t xml:space="preserve">. Истраживања, https://www.rodnaravnopravnost.gov.rs/sr/akademski-kutak/istrazivanja </w:t>
      </w:r>
    </w:p>
    <w:p w14:paraId="0F5E0A05" w14:textId="77777777" w:rsidR="005D222B" w:rsidRPr="00C85640" w:rsidRDefault="005D222B" w:rsidP="007C76DB">
      <w:pPr>
        <w:snapToGrid w:val="0"/>
        <w:spacing w:before="120" w:after="120"/>
        <w:ind w:left="720" w:hanging="720"/>
        <w:rPr>
          <w:color w:val="000000" w:themeColor="text1"/>
          <w:lang w:val="sr-Cyrl-RS"/>
        </w:rPr>
      </w:pPr>
      <w:r w:rsidRPr="00C85640">
        <w:rPr>
          <w:color w:val="000000" w:themeColor="text1"/>
          <w:lang w:val="sr-Latn-RS"/>
        </w:rPr>
        <w:t>Координационо тел</w:t>
      </w:r>
      <w:r w:rsidRPr="00C85640">
        <w:rPr>
          <w:color w:val="000000" w:themeColor="text1"/>
          <w:lang w:val="sr-Cyrl-RS"/>
        </w:rPr>
        <w:t>о</w:t>
      </w:r>
      <w:r w:rsidRPr="00C85640">
        <w:rPr>
          <w:color w:val="000000" w:themeColor="text1"/>
          <w:lang w:val="sr-Latn-RS"/>
        </w:rPr>
        <w:t xml:space="preserve"> за родну равноправност Владе Републике Србије</w:t>
      </w:r>
      <w:r w:rsidRPr="00C85640">
        <w:rPr>
          <w:color w:val="000000" w:themeColor="text1"/>
          <w:lang w:val="sr-Cyrl-RS"/>
        </w:rPr>
        <w:t xml:space="preserve">. Публикације, </w:t>
      </w:r>
      <w:hyperlink r:id="rId74" w:history="1">
        <w:r w:rsidRPr="00C85640">
          <w:rPr>
            <w:rStyle w:val="Hyperlink"/>
            <w:color w:val="000000" w:themeColor="text1"/>
            <w:lang w:val="sr-Cyrl-RS"/>
          </w:rPr>
          <w:t>https://www.rodnaravnopravnost.gov.rs/index.php/sr/akademski-kutak/publikacije</w:t>
        </w:r>
      </w:hyperlink>
    </w:p>
    <w:p w14:paraId="25B32B2C" w14:textId="77777777" w:rsidR="005D222B" w:rsidRPr="00C85640" w:rsidRDefault="005D222B" w:rsidP="007C76DB">
      <w:pPr>
        <w:snapToGrid w:val="0"/>
        <w:spacing w:before="120" w:after="120"/>
        <w:ind w:left="720" w:hanging="720"/>
        <w:rPr>
          <w:color w:val="000000" w:themeColor="text1"/>
          <w:lang w:val="sr-Cyrl-RS"/>
        </w:rPr>
      </w:pPr>
      <w:r w:rsidRPr="00C85640">
        <w:rPr>
          <w:color w:val="000000" w:themeColor="text1"/>
          <w:lang w:val="sr-Latn-RS"/>
        </w:rPr>
        <w:t>Координационо тел</w:t>
      </w:r>
      <w:r w:rsidRPr="00C85640">
        <w:rPr>
          <w:color w:val="000000" w:themeColor="text1"/>
          <w:lang w:val="sr-Cyrl-RS"/>
        </w:rPr>
        <w:t>о</w:t>
      </w:r>
      <w:r w:rsidRPr="00C85640">
        <w:rPr>
          <w:color w:val="000000" w:themeColor="text1"/>
          <w:lang w:val="sr-Latn-RS"/>
        </w:rPr>
        <w:t xml:space="preserve"> за родну равноправност Владе Републике Србије</w:t>
      </w:r>
      <w:r w:rsidRPr="00C85640">
        <w:rPr>
          <w:color w:val="000000" w:themeColor="text1"/>
          <w:lang w:val="sr-Cyrl-RS"/>
        </w:rPr>
        <w:t xml:space="preserve">. Текстови, </w:t>
      </w:r>
      <w:hyperlink r:id="rId75" w:history="1">
        <w:r w:rsidRPr="00C85640">
          <w:rPr>
            <w:rStyle w:val="Hyperlink"/>
            <w:color w:val="000000" w:themeColor="text1"/>
            <w:lang w:val="sr-Cyrl-RS"/>
          </w:rPr>
          <w:t>https://www.rodnaravnopravnost.gov.rs/index.php/sr/akademski-kutak/tekstovi</w:t>
        </w:r>
      </w:hyperlink>
    </w:p>
    <w:p w14:paraId="658C0A27" w14:textId="77777777" w:rsidR="005D222B" w:rsidRPr="00C85640" w:rsidRDefault="005D222B" w:rsidP="007C76DB">
      <w:pPr>
        <w:snapToGrid w:val="0"/>
        <w:spacing w:before="120" w:after="120"/>
        <w:ind w:left="720" w:hanging="720"/>
        <w:rPr>
          <w:color w:val="000000" w:themeColor="text1"/>
          <w:lang w:val="sr-Cyrl-RS"/>
        </w:rPr>
      </w:pPr>
      <w:r w:rsidRPr="00C85640">
        <w:rPr>
          <w:color w:val="000000" w:themeColor="text1"/>
          <w:lang w:val="sr-Cyrl-RS"/>
        </w:rPr>
        <w:t xml:space="preserve">Мисија ОЕБС-а у Србији, </w:t>
      </w:r>
      <w:hyperlink r:id="rId76" w:history="1">
        <w:r w:rsidRPr="00C85640">
          <w:rPr>
            <w:rStyle w:val="Hyperlink"/>
            <w:color w:val="000000" w:themeColor="text1"/>
            <w:lang w:val="sr-Cyrl-RS"/>
          </w:rPr>
          <w:t>https://www.osce.org/sr/mission-to-serbia/gender-equality</w:t>
        </w:r>
      </w:hyperlink>
    </w:p>
    <w:p w14:paraId="486E6BD6"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Повереник за заштиту равноправности. </w:t>
      </w:r>
      <w:hyperlink r:id="rId77" w:history="1">
        <w:r w:rsidRPr="00C85640">
          <w:rPr>
            <w:rStyle w:val="Hyperlink"/>
            <w:color w:val="000000" w:themeColor="text1"/>
            <w:lang w:val="sr-Cyrl-RS"/>
          </w:rPr>
          <w:t>http://ravnopravnost.gov.rs</w:t>
        </w:r>
      </w:hyperlink>
    </w:p>
    <w:p w14:paraId="4F2BB946" w14:textId="77777777" w:rsidR="005D222B" w:rsidRPr="00C85640" w:rsidRDefault="005D222B" w:rsidP="007C76DB">
      <w:pPr>
        <w:snapToGrid w:val="0"/>
        <w:spacing w:before="120" w:after="120"/>
        <w:ind w:left="720" w:hanging="720"/>
        <w:rPr>
          <w:color w:val="000000" w:themeColor="text1"/>
          <w:lang w:val="sr-Latn-RS"/>
        </w:rPr>
      </w:pPr>
      <w:r w:rsidRPr="00C85640">
        <w:rPr>
          <w:color w:val="000000" w:themeColor="text1"/>
          <w:lang w:val="sr-Latn-RS"/>
        </w:rPr>
        <w:t>Покрајинск</w:t>
      </w:r>
      <w:r w:rsidRPr="00C85640">
        <w:rPr>
          <w:color w:val="000000" w:themeColor="text1"/>
          <w:lang w:val="sr-Cyrl-RS"/>
        </w:rPr>
        <w:t>и</w:t>
      </w:r>
      <w:r w:rsidRPr="00C85640">
        <w:rPr>
          <w:color w:val="000000" w:themeColor="text1"/>
          <w:lang w:val="sr-Latn-RS"/>
        </w:rPr>
        <w:t xml:space="preserve"> завод за равноправност полова</w:t>
      </w:r>
      <w:r w:rsidRPr="00C85640">
        <w:rPr>
          <w:color w:val="000000" w:themeColor="text1"/>
          <w:lang w:val="sr-Cyrl-RS"/>
        </w:rPr>
        <w:t xml:space="preserve">. Издавачка делатност, </w:t>
      </w:r>
      <w:hyperlink r:id="rId78" w:history="1">
        <w:r w:rsidRPr="00C85640">
          <w:rPr>
            <w:rStyle w:val="Hyperlink"/>
            <w:color w:val="000000" w:themeColor="text1"/>
            <w:lang w:val="sr-Latn-RS"/>
          </w:rPr>
          <w:t>https://ravnopravnost.org.rs/izdavacka-delatnost/</w:t>
        </w:r>
      </w:hyperlink>
    </w:p>
    <w:p w14:paraId="5B6F85AC" w14:textId="77777777" w:rsidR="005D222B" w:rsidRPr="00C85640" w:rsidRDefault="005D222B" w:rsidP="007C76DB">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Покрајински омбудсман. Истраживања, </w:t>
      </w:r>
      <w:hyperlink r:id="rId79" w:history="1">
        <w:r w:rsidRPr="00C85640">
          <w:rPr>
            <w:rStyle w:val="Hyperlink"/>
            <w:color w:val="000000" w:themeColor="text1"/>
            <w:lang w:val="sr-Cyrl-RS"/>
          </w:rPr>
          <w:t>https://www.ombudsmanapv.org/riv/index.php/istrazivanja.html</w:t>
        </w:r>
      </w:hyperlink>
    </w:p>
    <w:p w14:paraId="6068101E" w14:textId="77777777" w:rsidR="005D222B" w:rsidRPr="00C85640" w:rsidRDefault="005D222B" w:rsidP="007C76DB">
      <w:pPr>
        <w:snapToGrid w:val="0"/>
        <w:spacing w:before="120" w:after="120"/>
        <w:ind w:left="720" w:hanging="720"/>
        <w:rPr>
          <w:color w:val="000000" w:themeColor="text1"/>
          <w:lang w:val="sr-Latn-RS"/>
        </w:rPr>
      </w:pPr>
      <w:r w:rsidRPr="00C85640">
        <w:rPr>
          <w:color w:val="000000" w:themeColor="text1"/>
          <w:lang w:val="sr-Latn-RS"/>
        </w:rPr>
        <w:t>Секциј</w:t>
      </w:r>
      <w:r w:rsidRPr="00C85640">
        <w:rPr>
          <w:color w:val="000000" w:themeColor="text1"/>
          <w:lang w:val="sr-Cyrl-RS"/>
        </w:rPr>
        <w:t>а</w:t>
      </w:r>
      <w:r w:rsidRPr="00C85640">
        <w:rPr>
          <w:color w:val="000000" w:themeColor="text1"/>
          <w:lang w:val="sr-Latn-RS"/>
        </w:rPr>
        <w:t xml:space="preserve"> за феминистичка истраживања и критичке студије маскулинитета </w:t>
      </w:r>
      <w:r w:rsidRPr="00C85640">
        <w:rPr>
          <w:color w:val="000000" w:themeColor="text1"/>
          <w:lang w:val="sr-Cyrl-RS"/>
        </w:rPr>
        <w:t xml:space="preserve">СЕФЕМ. Истраживања, </w:t>
      </w:r>
      <w:hyperlink r:id="rId80" w:history="1">
        <w:r w:rsidRPr="00C85640">
          <w:rPr>
            <w:rStyle w:val="Hyperlink"/>
            <w:color w:val="000000" w:themeColor="text1"/>
          </w:rPr>
          <w:t>http://sefem.org/cat</w:t>
        </w:r>
        <w:r w:rsidRPr="00C85640">
          <w:rPr>
            <w:rStyle w:val="Hyperlink"/>
            <w:color w:val="000000" w:themeColor="text1"/>
            <w:lang w:val="sr-Latn-RS"/>
          </w:rPr>
          <w:t>egory/istrazivanja/</w:t>
        </w:r>
      </w:hyperlink>
    </w:p>
    <w:p w14:paraId="133F39AD" w14:textId="77777777" w:rsidR="005D222B" w:rsidRPr="00C85640" w:rsidRDefault="005D222B" w:rsidP="007C76DB">
      <w:pPr>
        <w:snapToGrid w:val="0"/>
        <w:spacing w:before="120" w:after="120"/>
        <w:ind w:left="720" w:hanging="720"/>
        <w:rPr>
          <w:rStyle w:val="Hyperlink"/>
          <w:color w:val="000000" w:themeColor="text1"/>
          <w:lang w:val="sr-Latn-RS"/>
        </w:rPr>
      </w:pPr>
      <w:r w:rsidRPr="00C85640">
        <w:rPr>
          <w:color w:val="000000" w:themeColor="text1"/>
          <w:lang w:val="sr-Latn-RS"/>
        </w:rPr>
        <w:t>Цент</w:t>
      </w:r>
      <w:r w:rsidRPr="00C85640">
        <w:rPr>
          <w:color w:val="000000" w:themeColor="text1"/>
          <w:lang w:val="sr-Cyrl-RS"/>
        </w:rPr>
        <w:t>ар</w:t>
      </w:r>
      <w:r w:rsidRPr="00C85640">
        <w:rPr>
          <w:color w:val="000000" w:themeColor="text1"/>
          <w:lang w:val="sr-Latn-RS"/>
        </w:rPr>
        <w:t xml:space="preserve"> за женске студије</w:t>
      </w:r>
      <w:r w:rsidRPr="00C85640">
        <w:rPr>
          <w:color w:val="000000" w:themeColor="text1"/>
          <w:lang w:val="sr-Cyrl-RS"/>
        </w:rPr>
        <w:t xml:space="preserve">. Електронска издања, </w:t>
      </w:r>
      <w:hyperlink r:id="rId81" w:history="1">
        <w:r w:rsidRPr="00C85640">
          <w:rPr>
            <w:rStyle w:val="Hyperlink"/>
            <w:color w:val="000000" w:themeColor="text1"/>
            <w:lang w:val="sr-Latn-RS"/>
          </w:rPr>
          <w:t>https://zenskestudie.edu.rs/izdavastvo/elektronska-izdanja</w:t>
        </w:r>
      </w:hyperlink>
    </w:p>
    <w:p w14:paraId="7B944F1A" w14:textId="77777777" w:rsidR="002A6846" w:rsidRPr="00C85640" w:rsidRDefault="002A6846" w:rsidP="007C76DB">
      <w:pPr>
        <w:snapToGrid w:val="0"/>
        <w:spacing w:before="120" w:after="120"/>
        <w:ind w:left="720" w:hanging="720"/>
        <w:rPr>
          <w:rStyle w:val="Hyperlink"/>
          <w:color w:val="000000" w:themeColor="text1"/>
          <w:u w:val="none"/>
          <w:lang w:val="sr-Cyrl-RS"/>
        </w:rPr>
      </w:pPr>
    </w:p>
    <w:p w14:paraId="03AB8D90" w14:textId="77777777" w:rsidR="00011C41" w:rsidRPr="00C85640" w:rsidRDefault="00011C41" w:rsidP="007C76DB">
      <w:pPr>
        <w:snapToGrid w:val="0"/>
        <w:spacing w:before="120" w:after="120"/>
        <w:ind w:left="720" w:hanging="720"/>
        <w:rPr>
          <w:rStyle w:val="Hyperlink"/>
          <w:color w:val="000000" w:themeColor="text1"/>
          <w:u w:val="none"/>
          <w:lang w:val="sr-Cyrl-RS"/>
        </w:rPr>
      </w:pPr>
    </w:p>
    <w:p w14:paraId="67627D31" w14:textId="77777777" w:rsidR="00817FB2" w:rsidRPr="00C85640" w:rsidRDefault="00817FB2">
      <w:pPr>
        <w:rPr>
          <w:rStyle w:val="Hyperlink"/>
          <w:color w:val="000000" w:themeColor="text1"/>
          <w:lang w:val="sr-Latn-RS"/>
        </w:rPr>
      </w:pPr>
      <w:r w:rsidRPr="00C85640">
        <w:rPr>
          <w:rStyle w:val="Hyperlink"/>
          <w:color w:val="000000" w:themeColor="text1"/>
          <w:lang w:val="sr-Latn-RS"/>
        </w:rPr>
        <w:br w:type="page"/>
      </w:r>
    </w:p>
    <w:p w14:paraId="48699D43" w14:textId="6E3D1365" w:rsidR="00540F57" w:rsidRDefault="00817FB2" w:rsidP="00540F57">
      <w:pPr>
        <w:snapToGrid w:val="0"/>
        <w:spacing w:before="120" w:after="120"/>
        <w:rPr>
          <w:b/>
          <w:bCs/>
          <w:color w:val="000000" w:themeColor="text1"/>
          <w:lang w:val="sr-Cyrl-RS"/>
        </w:rPr>
      </w:pPr>
      <w:r w:rsidRPr="00C85640">
        <w:rPr>
          <w:b/>
          <w:bCs/>
          <w:color w:val="000000" w:themeColor="text1"/>
          <w:lang w:val="sr-Cyrl-RS"/>
        </w:rPr>
        <w:lastRenderedPageBreak/>
        <w:t>7</w:t>
      </w:r>
      <w:r w:rsidR="00540F57" w:rsidRPr="00C85640">
        <w:rPr>
          <w:b/>
          <w:bCs/>
          <w:color w:val="000000" w:themeColor="text1"/>
          <w:lang w:val="sr-Cyrl-RS"/>
        </w:rPr>
        <w:t xml:space="preserve">. ОРГАНИЗАЦИЈЕ И УДРУЖЕЊА КОЈА СЕ БАВЕ РОДНОМ РАВНОПРАВНОШЋУ, ЖЕНСКИМ ЉУДСКИМ ПРАВИМА И ПОДРШКОМ ОСЕТЉИВИМ ГРУПАМА ЖЕНА </w:t>
      </w:r>
    </w:p>
    <w:p w14:paraId="381DF657" w14:textId="77777777" w:rsidR="00995240" w:rsidRPr="00C85640" w:rsidRDefault="00995240" w:rsidP="00540F57">
      <w:pPr>
        <w:snapToGrid w:val="0"/>
        <w:spacing w:before="120" w:after="120"/>
        <w:rPr>
          <w:b/>
          <w:bCs/>
          <w:color w:val="000000" w:themeColor="text1"/>
          <w:lang w:val="sr-Cyrl-RS"/>
        </w:rPr>
      </w:pPr>
    </w:p>
    <w:p w14:paraId="16C2F2BA" w14:textId="77777777" w:rsidR="005D222B" w:rsidRPr="00C85640" w:rsidRDefault="005D222B" w:rsidP="009E7E33">
      <w:pPr>
        <w:snapToGrid w:val="0"/>
        <w:spacing w:before="120" w:after="120"/>
        <w:ind w:left="720" w:hanging="720"/>
        <w:rPr>
          <w:rStyle w:val="Hyperlink"/>
          <w:color w:val="000000" w:themeColor="text1"/>
          <w:lang w:val="sr-Latn-RS"/>
        </w:rPr>
      </w:pPr>
      <w:r w:rsidRPr="00C85640">
        <w:rPr>
          <w:rStyle w:val="Hyperlink"/>
          <w:color w:val="000000" w:themeColor="text1"/>
          <w:u w:val="none"/>
          <w:lang w:val="sr-Latn-RS"/>
        </w:rPr>
        <w:t xml:space="preserve">ASTRA, </w:t>
      </w:r>
      <w:r w:rsidRPr="00C85640">
        <w:rPr>
          <w:rStyle w:val="Hyperlink"/>
          <w:color w:val="000000" w:themeColor="text1"/>
          <w:u w:val="none"/>
          <w:lang w:val="sr-Cyrl-RS"/>
        </w:rPr>
        <w:t xml:space="preserve">Акција против трговине људима, </w:t>
      </w:r>
      <w:hyperlink r:id="rId82" w:history="1">
        <w:r w:rsidRPr="00C85640">
          <w:rPr>
            <w:rStyle w:val="Hyperlink"/>
            <w:color w:val="000000" w:themeColor="text1"/>
            <w:lang w:val="sr-Latn-RS"/>
          </w:rPr>
          <w:t>sos@astra.rs</w:t>
        </w:r>
      </w:hyperlink>
      <w:r w:rsidRPr="00C85640">
        <w:rPr>
          <w:rStyle w:val="Hyperlink"/>
          <w:color w:val="000000" w:themeColor="text1"/>
          <w:u w:val="none"/>
          <w:lang w:val="sr-Latn-RS"/>
        </w:rPr>
        <w:t xml:space="preserve">, </w:t>
      </w:r>
      <w:hyperlink r:id="rId83" w:history="1">
        <w:r w:rsidRPr="00C85640">
          <w:rPr>
            <w:rStyle w:val="Hyperlink"/>
            <w:color w:val="000000" w:themeColor="text1"/>
            <w:lang w:val="sr-Latn-RS"/>
          </w:rPr>
          <w:t>http://www.astra.org.rs/</w:t>
        </w:r>
      </w:hyperlink>
    </w:p>
    <w:p w14:paraId="4FE685D0" w14:textId="77777777" w:rsidR="005D222B" w:rsidRPr="00C85640" w:rsidRDefault="00613E4E" w:rsidP="004A0AE9">
      <w:pPr>
        <w:snapToGrid w:val="0"/>
        <w:spacing w:before="120" w:after="120"/>
        <w:ind w:left="720" w:hanging="720"/>
        <w:rPr>
          <w:rStyle w:val="Hyperlink"/>
          <w:color w:val="000000" w:themeColor="text1"/>
          <w:u w:val="none"/>
          <w:lang w:val="sr-Cyrl-RS"/>
        </w:rPr>
      </w:pPr>
      <w:hyperlink r:id="rId84" w:history="1">
        <w:r w:rsidR="005D222B" w:rsidRPr="00C85640">
          <w:rPr>
            <w:rStyle w:val="Hyperlink"/>
            <w:color w:val="000000" w:themeColor="text1"/>
            <w:lang w:val="sr-Cyrl-RS"/>
          </w:rPr>
          <w:t>vojvodina@gmail.com</w:t>
        </w:r>
      </w:hyperlink>
    </w:p>
    <w:p w14:paraId="59A857E6"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Асоцијација жена Тамишки цвет, Зрењанин, </w:t>
      </w:r>
      <w:hyperlink r:id="rId85" w:history="1">
        <w:r w:rsidRPr="00C85640">
          <w:rPr>
            <w:rStyle w:val="Hyperlink"/>
            <w:color w:val="000000" w:themeColor="text1"/>
            <w:lang w:val="sr-Cyrl-RS"/>
          </w:rPr>
          <w:t>amiskicvet@gmail.com</w:t>
        </w:r>
      </w:hyperlink>
    </w:p>
    <w:p w14:paraId="2A40FC81"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Атина, </w:t>
      </w:r>
      <w:hyperlink r:id="rId86" w:history="1">
        <w:r w:rsidRPr="00C85640">
          <w:rPr>
            <w:rStyle w:val="Hyperlink"/>
            <w:color w:val="000000" w:themeColor="text1"/>
            <w:lang w:val="sr-Cyrl-RS"/>
          </w:rPr>
          <w:t>office@atina.org.rs</w:t>
        </w:r>
      </w:hyperlink>
      <w:r w:rsidRPr="00C85640">
        <w:rPr>
          <w:rStyle w:val="Hyperlink"/>
          <w:color w:val="000000" w:themeColor="text1"/>
          <w:u w:val="none"/>
          <w:lang w:val="sr-Cyrl-RS"/>
        </w:rPr>
        <w:t xml:space="preserve">, </w:t>
      </w:r>
      <w:hyperlink r:id="rId87" w:history="1">
        <w:r w:rsidRPr="00C85640">
          <w:rPr>
            <w:rStyle w:val="Hyperlink"/>
            <w:color w:val="000000" w:themeColor="text1"/>
            <w:lang w:val="sr-Cyrl-RS"/>
          </w:rPr>
          <w:t>http://www.atina.org.rs/</w:t>
        </w:r>
      </w:hyperlink>
    </w:p>
    <w:p w14:paraId="1A23B490"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Аутономни женски центар, </w:t>
      </w:r>
      <w:hyperlink r:id="rId88" w:history="1">
        <w:r w:rsidRPr="00C85640">
          <w:rPr>
            <w:rStyle w:val="Hyperlink"/>
            <w:color w:val="000000" w:themeColor="text1"/>
            <w:lang w:val="sr-Cyrl-RS"/>
          </w:rPr>
          <w:t>https://www.womenngo.org.rs</w:t>
        </w:r>
      </w:hyperlink>
      <w:r w:rsidRPr="00C85640">
        <w:rPr>
          <w:rStyle w:val="Hyperlink"/>
          <w:color w:val="000000" w:themeColor="text1"/>
          <w:u w:val="none"/>
          <w:lang w:val="sr-Cyrl-RS"/>
        </w:rPr>
        <w:t xml:space="preserve">, </w:t>
      </w:r>
      <w:hyperlink r:id="rId89" w:history="1">
        <w:r w:rsidRPr="00C85640">
          <w:rPr>
            <w:rStyle w:val="Hyperlink"/>
            <w:color w:val="000000" w:themeColor="text1"/>
            <w:lang w:val="sr-Cyrl-RS"/>
          </w:rPr>
          <w:t>tt@azc.org.rs</w:t>
        </w:r>
      </w:hyperlink>
    </w:p>
    <w:p w14:paraId="66D2A7AA" w14:textId="77777777" w:rsidR="005D222B" w:rsidRPr="00C85640" w:rsidRDefault="005D222B" w:rsidP="00011C41">
      <w:pPr>
        <w:snapToGrid w:val="0"/>
        <w:spacing w:before="120" w:after="120"/>
        <w:ind w:left="720" w:hanging="720"/>
        <w:rPr>
          <w:rStyle w:val="Hyperlink"/>
          <w:color w:val="000000" w:themeColor="text1"/>
          <w:u w:val="none"/>
          <w:lang w:val="en-US"/>
        </w:rPr>
      </w:pPr>
      <w:r w:rsidRPr="00C85640">
        <w:rPr>
          <w:rStyle w:val="Hyperlink"/>
          <w:color w:val="000000" w:themeColor="text1"/>
          <w:u w:val="none"/>
          <w:lang w:val="sr-Cyrl-RS"/>
        </w:rPr>
        <w:t xml:space="preserve">БИБИЈА Ромски женски центар, </w:t>
      </w:r>
      <w:hyperlink r:id="rId90" w:history="1">
        <w:r w:rsidRPr="00C85640">
          <w:rPr>
            <w:rStyle w:val="Hyperlink"/>
            <w:color w:val="000000" w:themeColor="text1"/>
            <w:lang w:val="en-US"/>
          </w:rPr>
          <w:t>https://www.bibija.org.rs</w:t>
        </w:r>
      </w:hyperlink>
      <w:r w:rsidRPr="00C85640">
        <w:rPr>
          <w:rStyle w:val="Hyperlink"/>
          <w:color w:val="000000" w:themeColor="text1"/>
          <w:u w:val="none"/>
          <w:lang w:val="en-US"/>
        </w:rPr>
        <w:t xml:space="preserve">, </w:t>
      </w:r>
      <w:hyperlink r:id="rId91" w:history="1">
        <w:r w:rsidRPr="00C85640">
          <w:rPr>
            <w:rStyle w:val="Hyperlink"/>
            <w:color w:val="000000" w:themeColor="text1"/>
            <w:lang w:val="en-US"/>
          </w:rPr>
          <w:t>bibija@eunet.rs</w:t>
        </w:r>
      </w:hyperlink>
    </w:p>
    <w:p w14:paraId="3A771D2B"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Виктимолошко друштво Србије, </w:t>
      </w:r>
      <w:hyperlink r:id="rId92" w:history="1">
        <w:r w:rsidRPr="00C85640">
          <w:rPr>
            <w:rStyle w:val="Hyperlink"/>
            <w:color w:val="000000" w:themeColor="text1"/>
            <w:lang w:val="sr-Cyrl-RS"/>
          </w:rPr>
          <w:t>http://www.vds.rs/index.html</w:t>
        </w:r>
      </w:hyperlink>
      <w:r w:rsidRPr="00C85640">
        <w:rPr>
          <w:rStyle w:val="Hyperlink"/>
          <w:color w:val="000000" w:themeColor="text1"/>
          <w:u w:val="none"/>
          <w:lang w:val="sr-Cyrl-RS"/>
        </w:rPr>
        <w:t xml:space="preserve">, </w:t>
      </w:r>
      <w:hyperlink r:id="rId93" w:history="1">
        <w:r w:rsidRPr="00C85640">
          <w:rPr>
            <w:rStyle w:val="Hyperlink"/>
            <w:color w:val="000000" w:themeColor="text1"/>
            <w:lang w:val="sr-Cyrl-RS"/>
          </w:rPr>
          <w:t>vds@eunet.rs</w:t>
        </w:r>
      </w:hyperlink>
    </w:p>
    <w:p w14:paraId="06A6D07E" w14:textId="669B9BD5" w:rsidR="005D222B" w:rsidRDefault="005D222B" w:rsidP="00523020">
      <w:pPr>
        <w:snapToGrid w:val="0"/>
        <w:spacing w:before="120" w:after="120"/>
        <w:ind w:left="720" w:hanging="720"/>
        <w:rPr>
          <w:rStyle w:val="Hyperlink"/>
          <w:color w:val="000000" w:themeColor="text1"/>
          <w:shd w:val="clear" w:color="auto" w:fill="FFFFFF"/>
          <w:lang w:val="sr-Cyrl-RS"/>
        </w:rPr>
      </w:pPr>
      <w:r w:rsidRPr="00C85640">
        <w:rPr>
          <w:color w:val="000000" w:themeColor="text1"/>
          <w:shd w:val="clear" w:color="auto" w:fill="FFFFFF"/>
          <w:lang w:val="sr-Cyrl-RS"/>
        </w:rPr>
        <w:t xml:space="preserve">Дечји ромски центар, Београд, </w:t>
      </w:r>
      <w:hyperlink r:id="rId94" w:history="1">
        <w:r w:rsidRPr="00C85640">
          <w:rPr>
            <w:rStyle w:val="Hyperlink"/>
            <w:color w:val="000000" w:themeColor="text1"/>
            <w:shd w:val="clear" w:color="auto" w:fill="FFFFFF"/>
            <w:lang w:val="sr-Cyrl-RS"/>
          </w:rPr>
          <w:t>dec.rom.centar@ptt.rs</w:t>
        </w:r>
      </w:hyperlink>
    </w:p>
    <w:p w14:paraId="48992B65"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Жене за мир, Лесковац, </w:t>
      </w:r>
      <w:hyperlink r:id="rId95" w:history="1">
        <w:r w:rsidRPr="00C85640">
          <w:rPr>
            <w:rStyle w:val="Hyperlink"/>
            <w:color w:val="000000" w:themeColor="text1"/>
            <w:lang w:val="sr-Cyrl-RS"/>
          </w:rPr>
          <w:t>office@womenforpeace.org.rs</w:t>
        </w:r>
      </w:hyperlink>
      <w:r w:rsidRPr="00C85640">
        <w:rPr>
          <w:rStyle w:val="Hyperlink"/>
          <w:color w:val="000000" w:themeColor="text1"/>
          <w:u w:val="none"/>
          <w:lang w:val="sr-Cyrl-RS"/>
        </w:rPr>
        <w:t xml:space="preserve">, </w:t>
      </w:r>
      <w:hyperlink r:id="rId96" w:history="1">
        <w:r w:rsidRPr="00C85640">
          <w:rPr>
            <w:rStyle w:val="Hyperlink"/>
            <w:color w:val="000000" w:themeColor="text1"/>
            <w:lang w:val="sr-Cyrl-RS"/>
          </w:rPr>
          <w:t>http://www.womenforpeace.org.rs/</w:t>
        </w:r>
      </w:hyperlink>
    </w:p>
    <w:p w14:paraId="37228F51"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Жене у црном, </w:t>
      </w:r>
      <w:hyperlink r:id="rId97" w:history="1">
        <w:r w:rsidRPr="00C85640">
          <w:rPr>
            <w:rStyle w:val="Hyperlink"/>
            <w:color w:val="000000" w:themeColor="text1"/>
            <w:lang w:val="sr-Cyrl-RS"/>
          </w:rPr>
          <w:t>http://www.zeneucrnom.org/</w:t>
        </w:r>
      </w:hyperlink>
    </w:p>
    <w:p w14:paraId="43E0F729"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Женска алтернатива, </w:t>
      </w:r>
      <w:hyperlink r:id="rId98" w:history="1">
        <w:r w:rsidRPr="00C85640">
          <w:rPr>
            <w:rStyle w:val="Hyperlink"/>
            <w:color w:val="000000" w:themeColor="text1"/>
            <w:lang w:val="sr-Cyrl-RS"/>
          </w:rPr>
          <w:t>http://www.zeneucrnom.org/</w:t>
        </w:r>
      </w:hyperlink>
    </w:p>
    <w:p w14:paraId="2876A67B"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Женска алтернатива, Сомбор, </w:t>
      </w:r>
      <w:hyperlink r:id="rId99" w:history="1">
        <w:r w:rsidRPr="00C85640">
          <w:rPr>
            <w:rStyle w:val="Hyperlink"/>
            <w:color w:val="000000" w:themeColor="text1"/>
            <w:lang w:val="sr-Cyrl-RS"/>
          </w:rPr>
          <w:t>sossombor@gmail.com</w:t>
        </w:r>
      </w:hyperlink>
      <w:r w:rsidRPr="00C85640">
        <w:rPr>
          <w:rStyle w:val="Hyperlink"/>
          <w:color w:val="000000" w:themeColor="text1"/>
          <w:u w:val="none"/>
          <w:lang w:val="sr-Cyrl-RS"/>
        </w:rPr>
        <w:t>,</w:t>
      </w:r>
      <w:r w:rsidRPr="00C85640">
        <w:rPr>
          <w:color w:val="000000" w:themeColor="text1"/>
        </w:rPr>
        <w:t xml:space="preserve"> </w:t>
      </w:r>
      <w:hyperlink r:id="rId100" w:history="1">
        <w:r w:rsidRPr="00C85640">
          <w:rPr>
            <w:rStyle w:val="Hyperlink"/>
            <w:color w:val="000000" w:themeColor="text1"/>
            <w:lang w:val="sr-Cyrl-RS"/>
          </w:rPr>
          <w:t>http://www.zenskaalternativa.org/</w:t>
        </w:r>
      </w:hyperlink>
    </w:p>
    <w:p w14:paraId="6ADD7434"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Женска влада, </w:t>
      </w:r>
      <w:hyperlink r:id="rId101" w:history="1">
        <w:r w:rsidRPr="00C85640">
          <w:rPr>
            <w:rStyle w:val="Hyperlink"/>
            <w:color w:val="000000" w:themeColor="text1"/>
            <w:lang w:val="sr-Cyrl-RS"/>
          </w:rPr>
          <w:t>http://www.zenskavlada.org.rs/</w:t>
        </w:r>
      </w:hyperlink>
    </w:p>
    <w:p w14:paraId="4CBFDF95" w14:textId="77777777" w:rsidR="005D222B" w:rsidRPr="00C85640" w:rsidRDefault="005D222B" w:rsidP="00011C41">
      <w:pPr>
        <w:snapToGrid w:val="0"/>
        <w:spacing w:before="120" w:after="120"/>
        <w:ind w:left="720" w:hanging="720"/>
        <w:rPr>
          <w:color w:val="000000" w:themeColor="text1"/>
          <w:shd w:val="clear" w:color="auto" w:fill="F0F0F6"/>
        </w:rPr>
      </w:pPr>
      <w:r w:rsidRPr="00C85640">
        <w:rPr>
          <w:rStyle w:val="Hyperlink"/>
          <w:color w:val="000000" w:themeColor="text1"/>
          <w:u w:val="none"/>
          <w:lang w:val="sr-Cyrl-RS"/>
        </w:rPr>
        <w:t xml:space="preserve">Женска мултиетничка група, Селеуш, </w:t>
      </w:r>
      <w:hyperlink r:id="rId102" w:history="1">
        <w:r w:rsidRPr="00C85640">
          <w:rPr>
            <w:rStyle w:val="Hyperlink"/>
            <w:color w:val="000000" w:themeColor="text1"/>
            <w:shd w:val="clear" w:color="auto" w:fill="F0F0F6"/>
          </w:rPr>
          <w:t>euseleus@gmail.com</w:t>
        </w:r>
      </w:hyperlink>
    </w:p>
    <w:p w14:paraId="77F13828" w14:textId="77777777" w:rsidR="005D222B" w:rsidRPr="00C85640" w:rsidRDefault="005D222B" w:rsidP="00981BB5">
      <w:pPr>
        <w:snapToGrid w:val="0"/>
        <w:spacing w:before="120" w:after="120"/>
        <w:ind w:left="720" w:hanging="720"/>
        <w:rPr>
          <w:color w:val="000000" w:themeColor="text1"/>
          <w:lang w:val="sr-Cyrl-RS"/>
        </w:rPr>
      </w:pPr>
      <w:r w:rsidRPr="00C85640">
        <w:rPr>
          <w:color w:val="000000" w:themeColor="text1"/>
          <w:lang w:val="sr-Cyrl-RS"/>
        </w:rPr>
        <w:t xml:space="preserve">Женске студије и истраживања, </w:t>
      </w:r>
      <w:hyperlink r:id="rId103" w:history="1">
        <w:r w:rsidRPr="00C85640">
          <w:rPr>
            <w:rStyle w:val="Hyperlink"/>
            <w:color w:val="000000" w:themeColor="text1"/>
            <w:lang w:val="sr-Cyrl-RS"/>
          </w:rPr>
          <w:t>https://www.zenskestudije.org.rs</w:t>
        </w:r>
      </w:hyperlink>
      <w:r w:rsidRPr="00C85640">
        <w:rPr>
          <w:color w:val="000000" w:themeColor="text1"/>
          <w:lang w:val="sr-Cyrl-RS"/>
        </w:rPr>
        <w:t xml:space="preserve">, </w:t>
      </w:r>
      <w:hyperlink r:id="rId104" w:history="1">
        <w:r w:rsidRPr="00C85640">
          <w:rPr>
            <w:rStyle w:val="Hyperlink"/>
            <w:color w:val="000000" w:themeColor="text1"/>
            <w:lang w:val="sr-Cyrl-RS"/>
          </w:rPr>
          <w:t>studije@eunet.rs</w:t>
        </w:r>
      </w:hyperlink>
    </w:p>
    <w:p w14:paraId="7C045F59"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Женски истраживачки центар за едукацију и комуникацију у сарадњи са Правним факултетом у Нишу, </w:t>
      </w:r>
      <w:hyperlink r:id="rId105" w:history="1">
        <w:r w:rsidRPr="00C85640">
          <w:rPr>
            <w:rStyle w:val="Hyperlink"/>
            <w:color w:val="000000" w:themeColor="text1"/>
            <w:lang w:val="sr-Cyrl-RS"/>
          </w:rPr>
          <w:t>klinika@prafak.ni.ac.rs</w:t>
        </w:r>
      </w:hyperlink>
    </w:p>
    <w:p w14:paraId="4ECACD3F"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Женски простор, Ниш, </w:t>
      </w:r>
      <w:hyperlink r:id="rId106" w:history="1">
        <w:r w:rsidRPr="00C85640">
          <w:rPr>
            <w:rStyle w:val="Hyperlink"/>
            <w:color w:val="000000" w:themeColor="text1"/>
            <w:lang w:val="sr-Cyrl-RS"/>
          </w:rPr>
          <w:t>http://www.zenskiprostor.org/</w:t>
        </w:r>
      </w:hyperlink>
    </w:p>
    <w:p w14:paraId="5530C3BA"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Зрењанински едукативни центар,</w:t>
      </w:r>
      <w:r w:rsidRPr="00C85640">
        <w:rPr>
          <w:color w:val="000000" w:themeColor="text1"/>
        </w:rPr>
        <w:t xml:space="preserve"> </w:t>
      </w:r>
      <w:hyperlink r:id="rId107" w:history="1">
        <w:r w:rsidRPr="00C85640">
          <w:rPr>
            <w:rStyle w:val="Hyperlink"/>
            <w:color w:val="000000" w:themeColor="text1"/>
            <w:lang w:val="sr-Cyrl-RS"/>
          </w:rPr>
          <w:t>zreduc@gmail.com</w:t>
        </w:r>
      </w:hyperlink>
      <w:r w:rsidRPr="00C85640">
        <w:rPr>
          <w:rStyle w:val="Hyperlink"/>
          <w:color w:val="000000" w:themeColor="text1"/>
          <w:u w:val="none"/>
          <w:lang w:val="sr-Cyrl-RS"/>
        </w:rPr>
        <w:t xml:space="preserve">, </w:t>
      </w:r>
      <w:hyperlink r:id="rId108" w:history="1">
        <w:r w:rsidRPr="00C85640">
          <w:rPr>
            <w:rStyle w:val="Hyperlink"/>
            <w:color w:val="000000" w:themeColor="text1"/>
            <w:lang w:val="sr-Cyrl-RS"/>
          </w:rPr>
          <w:t>http://www.zreduc.rs/</w:t>
        </w:r>
      </w:hyperlink>
    </w:p>
    <w:p w14:paraId="4AD1883E"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Зрењанински центар за равноправност, </w:t>
      </w:r>
      <w:hyperlink r:id="rId109" w:history="1">
        <w:r w:rsidRPr="00C85640">
          <w:rPr>
            <w:rStyle w:val="Hyperlink"/>
            <w:color w:val="000000" w:themeColor="text1"/>
            <w:lang w:val="sr-Cyrl-RS"/>
          </w:rPr>
          <w:t>ciganovicb4@gmail.com</w:t>
        </w:r>
      </w:hyperlink>
    </w:p>
    <w:p w14:paraId="63648BE9"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Из круга – Војводина, Нови Сад, </w:t>
      </w:r>
      <w:hyperlink r:id="rId110" w:history="1">
        <w:r w:rsidRPr="00C85640">
          <w:rPr>
            <w:rStyle w:val="Hyperlink"/>
            <w:color w:val="000000" w:themeColor="text1"/>
            <w:lang w:val="sr-Cyrl-RS"/>
          </w:rPr>
          <w:t>office@izkrugavojvodina.org</w:t>
        </w:r>
      </w:hyperlink>
      <w:r w:rsidRPr="00C85640">
        <w:rPr>
          <w:rStyle w:val="Hyperlink"/>
          <w:color w:val="000000" w:themeColor="text1"/>
          <w:u w:val="none"/>
          <w:lang w:val="sr-Cyrl-RS"/>
        </w:rPr>
        <w:t xml:space="preserve">, </w:t>
      </w:r>
      <w:hyperlink r:id="rId111" w:history="1">
        <w:r w:rsidRPr="00C85640">
          <w:rPr>
            <w:rStyle w:val="Hyperlink"/>
            <w:color w:val="000000" w:themeColor="text1"/>
            <w:lang w:val="sr-Cyrl-RS"/>
          </w:rPr>
          <w:t>http://izkrugavojvodina.org/</w:t>
        </w:r>
      </w:hyperlink>
    </w:p>
    <w:p w14:paraId="23585E3C" w14:textId="77777777" w:rsidR="005D222B" w:rsidRPr="00C85640" w:rsidRDefault="005D222B" w:rsidP="004A0AE9">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Из круга, Крагујевац, </w:t>
      </w:r>
      <w:hyperlink r:id="rId112" w:history="1">
        <w:r w:rsidRPr="00C85640">
          <w:rPr>
            <w:rStyle w:val="Hyperlink"/>
            <w:color w:val="000000" w:themeColor="text1"/>
            <w:shd w:val="clear" w:color="auto" w:fill="FFFFFF"/>
            <w:lang w:val="sr-Cyrl-RS"/>
          </w:rPr>
          <w:t>office.kg@izkruga.org</w:t>
        </w:r>
      </w:hyperlink>
    </w:p>
    <w:p w14:paraId="1023EF8D"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Из круга, Организација за заштиту права и подршку женама са инвалидитетом, Београд </w:t>
      </w:r>
      <w:hyperlink r:id="rId113" w:history="1">
        <w:r w:rsidRPr="00C85640">
          <w:rPr>
            <w:rStyle w:val="Hyperlink"/>
            <w:color w:val="000000" w:themeColor="text1"/>
            <w:lang w:val="sr-Cyrl-RS"/>
          </w:rPr>
          <w:t>office@izkruga.org</w:t>
        </w:r>
      </w:hyperlink>
      <w:r w:rsidRPr="00C85640">
        <w:rPr>
          <w:rStyle w:val="Hyperlink"/>
          <w:color w:val="000000" w:themeColor="text1"/>
          <w:u w:val="none"/>
          <w:lang w:val="sr-Cyrl-RS"/>
        </w:rPr>
        <w:t xml:space="preserve">, </w:t>
      </w:r>
      <w:hyperlink r:id="rId114" w:history="1">
        <w:r w:rsidRPr="00C85640">
          <w:rPr>
            <w:rStyle w:val="Hyperlink"/>
            <w:color w:val="000000" w:themeColor="text1"/>
            <w:lang w:val="sr-Cyrl-RS"/>
          </w:rPr>
          <w:t>http://www.izkruga.org/</w:t>
        </w:r>
      </w:hyperlink>
      <w:r w:rsidRPr="00C85640">
        <w:rPr>
          <w:rStyle w:val="Hyperlink"/>
          <w:color w:val="000000" w:themeColor="text1"/>
          <w:u w:val="none"/>
          <w:lang w:val="sr-Cyrl-RS"/>
        </w:rPr>
        <w:t xml:space="preserve"> </w:t>
      </w:r>
    </w:p>
    <w:p w14:paraId="4DA9C033"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Инцест Траума Центар, </w:t>
      </w:r>
      <w:hyperlink r:id="rId115" w:history="1">
        <w:r w:rsidRPr="00C85640">
          <w:rPr>
            <w:rStyle w:val="Hyperlink"/>
            <w:color w:val="000000" w:themeColor="text1"/>
            <w:lang w:val="sr-Cyrl-RS"/>
          </w:rPr>
          <w:t>http://www.incesttraumacentar.org.rs/</w:t>
        </w:r>
      </w:hyperlink>
    </w:p>
    <w:p w14:paraId="043F456A" w14:textId="77777777" w:rsidR="005D222B" w:rsidRPr="00C85640" w:rsidRDefault="005D222B" w:rsidP="00011C41">
      <w:pPr>
        <w:snapToGrid w:val="0"/>
        <w:spacing w:before="120" w:after="120"/>
        <w:ind w:left="720" w:hanging="720"/>
        <w:rPr>
          <w:rStyle w:val="Hyperlink"/>
          <w:color w:val="000000" w:themeColor="text1"/>
          <w:u w:val="none"/>
          <w:lang w:val="sr-Latn-RS"/>
        </w:rPr>
      </w:pPr>
      <w:r w:rsidRPr="00C85640">
        <w:rPr>
          <w:rStyle w:val="Hyperlink"/>
          <w:color w:val="000000" w:themeColor="text1"/>
          <w:u w:val="none"/>
          <w:lang w:val="sr-Cyrl-RS"/>
        </w:rPr>
        <w:t>Клуб жена ”Хера”, Бачка Топола,</w:t>
      </w:r>
      <w:r w:rsidRPr="00C85640">
        <w:rPr>
          <w:color w:val="000000" w:themeColor="text1"/>
        </w:rPr>
        <w:t xml:space="preserve"> </w:t>
      </w:r>
      <w:hyperlink r:id="rId116" w:history="1">
        <w:r w:rsidRPr="00C85640">
          <w:rPr>
            <w:rStyle w:val="Hyperlink"/>
            <w:color w:val="000000" w:themeColor="text1"/>
            <w:lang w:val="sr-Cyrl-RS"/>
          </w:rPr>
          <w:t>herawomen@gmail.com</w:t>
        </w:r>
      </w:hyperlink>
      <w:r w:rsidRPr="00C85640">
        <w:rPr>
          <w:rStyle w:val="Hyperlink"/>
          <w:color w:val="000000" w:themeColor="text1"/>
          <w:u w:val="none"/>
          <w:lang w:val="sr-Latn-RS"/>
        </w:rPr>
        <w:t xml:space="preserve"> </w:t>
      </w:r>
    </w:p>
    <w:p w14:paraId="0A56A1AB"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Културни центар ”ДамаД”, Нови Пазар, </w:t>
      </w:r>
      <w:hyperlink r:id="rId117" w:history="1">
        <w:r w:rsidRPr="00C85640">
          <w:rPr>
            <w:rStyle w:val="Hyperlink"/>
            <w:color w:val="000000" w:themeColor="text1"/>
            <w:lang w:val="sr-Cyrl-RS"/>
          </w:rPr>
          <w:t>office@kcdamad.org</w:t>
        </w:r>
      </w:hyperlink>
      <w:r w:rsidRPr="00C85640">
        <w:rPr>
          <w:rStyle w:val="Hyperlink"/>
          <w:color w:val="000000" w:themeColor="text1"/>
          <w:u w:val="none"/>
          <w:lang w:val="sr-Cyrl-RS"/>
        </w:rPr>
        <w:t xml:space="preserve">, </w:t>
      </w:r>
      <w:hyperlink r:id="rId118" w:history="1">
        <w:r w:rsidRPr="00C85640">
          <w:rPr>
            <w:rStyle w:val="Hyperlink"/>
            <w:color w:val="000000" w:themeColor="text1"/>
            <w:lang w:val="sr-Cyrl-RS"/>
          </w:rPr>
          <w:t>http://www.kcdamad.org/</w:t>
        </w:r>
      </w:hyperlink>
    </w:p>
    <w:p w14:paraId="3884CC67"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Лабрис, </w:t>
      </w:r>
      <w:hyperlink r:id="rId119" w:history="1">
        <w:r w:rsidRPr="00C85640">
          <w:rPr>
            <w:rStyle w:val="Hyperlink"/>
            <w:color w:val="000000" w:themeColor="text1"/>
            <w:lang w:val="sr-Cyrl-RS"/>
          </w:rPr>
          <w:t>http://www.labris.org.rs/</w:t>
        </w:r>
      </w:hyperlink>
    </w:p>
    <w:p w14:paraId="59A2567F" w14:textId="77777777" w:rsidR="005D222B" w:rsidRPr="00C85640" w:rsidRDefault="005D222B" w:rsidP="00981BB5">
      <w:pPr>
        <w:snapToGrid w:val="0"/>
        <w:spacing w:before="120" w:after="120"/>
        <w:ind w:left="720" w:hanging="720"/>
        <w:rPr>
          <w:color w:val="000000" w:themeColor="text1"/>
          <w:lang w:val="sr-Cyrl-RS"/>
        </w:rPr>
      </w:pPr>
      <w:r w:rsidRPr="00C85640">
        <w:rPr>
          <w:color w:val="000000" w:themeColor="text1"/>
          <w:lang w:val="sr-Cyrl-RS"/>
        </w:rPr>
        <w:t xml:space="preserve">Мрежа Жене против насиља, </w:t>
      </w:r>
      <w:hyperlink r:id="rId120" w:history="1">
        <w:r w:rsidRPr="00C85640">
          <w:rPr>
            <w:rStyle w:val="Hyperlink"/>
            <w:color w:val="000000" w:themeColor="text1"/>
            <w:lang w:val="sr-Cyrl-RS"/>
          </w:rPr>
          <w:t>https://zeneprotivnasilja.net/</w:t>
        </w:r>
      </w:hyperlink>
      <w:r w:rsidRPr="00C85640">
        <w:rPr>
          <w:color w:val="000000" w:themeColor="text1"/>
          <w:lang w:val="sr-Cyrl-RS"/>
        </w:rPr>
        <w:t xml:space="preserve">, </w:t>
      </w:r>
      <w:hyperlink r:id="rId121" w:history="1">
        <w:r w:rsidRPr="00C85640">
          <w:rPr>
            <w:rStyle w:val="Hyperlink"/>
            <w:color w:val="000000" w:themeColor="text1"/>
            <w:lang w:val="sr-Cyrl-RS"/>
          </w:rPr>
          <w:t>zene.protiv.nasilja@gmail.com</w:t>
        </w:r>
      </w:hyperlink>
    </w:p>
    <w:p w14:paraId="43DD2020"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НВО Атина, Београд, </w:t>
      </w:r>
      <w:hyperlink r:id="rId122" w:history="1">
        <w:r w:rsidRPr="00C85640">
          <w:rPr>
            <w:rStyle w:val="Hyperlink"/>
            <w:color w:val="000000" w:themeColor="text1"/>
            <w:shd w:val="clear" w:color="auto" w:fill="FFFFFF"/>
            <w:lang w:val="sr-Cyrl-RS"/>
          </w:rPr>
          <w:t>www.atina.org.rs</w:t>
        </w:r>
      </w:hyperlink>
      <w:r w:rsidRPr="00C85640">
        <w:rPr>
          <w:color w:val="000000" w:themeColor="text1"/>
          <w:shd w:val="clear" w:color="auto" w:fill="FFFFFF"/>
          <w:lang w:val="sr-Cyrl-RS"/>
        </w:rPr>
        <w:t xml:space="preserve">, </w:t>
      </w:r>
      <w:hyperlink r:id="rId123" w:history="1">
        <w:r w:rsidRPr="00C85640">
          <w:rPr>
            <w:rStyle w:val="Hyperlink"/>
            <w:color w:val="000000" w:themeColor="text1"/>
            <w:shd w:val="clear" w:color="auto" w:fill="FFFFFF"/>
            <w:lang w:val="sr-Cyrl-RS"/>
          </w:rPr>
          <w:t>elena.hrnjak@atina.org.rs</w:t>
        </w:r>
      </w:hyperlink>
    </w:p>
    <w:p w14:paraId="15264B3D" w14:textId="77777777" w:rsidR="005D222B" w:rsidRPr="00C85640" w:rsidRDefault="005D222B" w:rsidP="004A0AE9">
      <w:pPr>
        <w:snapToGrid w:val="0"/>
        <w:spacing w:before="120" w:after="120"/>
        <w:ind w:left="720" w:hanging="720"/>
        <w:rPr>
          <w:color w:val="000000" w:themeColor="text1"/>
          <w:shd w:val="clear" w:color="auto" w:fill="FFFFFF"/>
          <w:lang w:val="sr-Cyrl-RS"/>
        </w:rPr>
      </w:pPr>
      <w:r w:rsidRPr="00C85640">
        <w:rPr>
          <w:rStyle w:val="Hyperlink"/>
          <w:color w:val="000000" w:themeColor="text1"/>
          <w:u w:val="none"/>
          <w:lang w:val="sr-Cyrl-RS"/>
        </w:rPr>
        <w:t xml:space="preserve">Новосадски хуманитарни центар, </w:t>
      </w:r>
      <w:hyperlink r:id="rId124" w:history="1">
        <w:r w:rsidRPr="00C85640">
          <w:rPr>
            <w:rStyle w:val="Hyperlink"/>
            <w:color w:val="000000" w:themeColor="text1"/>
            <w:shd w:val="clear" w:color="auto" w:fill="FFFFFF"/>
          </w:rPr>
          <w:t>www.nshc.org.rs</w:t>
        </w:r>
      </w:hyperlink>
      <w:r w:rsidRPr="00C85640">
        <w:rPr>
          <w:color w:val="000000" w:themeColor="text1"/>
          <w:shd w:val="clear" w:color="auto" w:fill="FFFFFF"/>
          <w:lang w:val="sr-Cyrl-RS"/>
        </w:rPr>
        <w:t xml:space="preserve">, </w:t>
      </w:r>
      <w:hyperlink r:id="rId125" w:history="1">
        <w:r w:rsidRPr="00C85640">
          <w:rPr>
            <w:rStyle w:val="Hyperlink"/>
            <w:color w:val="000000" w:themeColor="text1"/>
            <w:shd w:val="clear" w:color="auto" w:fill="FFFFFF"/>
            <w:lang w:val="sr-Cyrl-RS"/>
          </w:rPr>
          <w:t>savetovalište.nshc@gmail.com</w:t>
        </w:r>
      </w:hyperlink>
    </w:p>
    <w:p w14:paraId="79210DF1"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Оаза сигурности, Крагујевац, </w:t>
      </w:r>
      <w:hyperlink r:id="rId126" w:history="1">
        <w:r w:rsidRPr="00C85640">
          <w:rPr>
            <w:rStyle w:val="Hyperlink"/>
            <w:color w:val="000000" w:themeColor="text1"/>
            <w:lang w:val="sr-Cyrl-RS"/>
          </w:rPr>
          <w:t>info@oazasigurnosti.rs</w:t>
        </w:r>
      </w:hyperlink>
      <w:r w:rsidRPr="00C85640">
        <w:rPr>
          <w:rStyle w:val="Hyperlink"/>
          <w:color w:val="000000" w:themeColor="text1"/>
          <w:u w:val="none"/>
          <w:lang w:val="sr-Cyrl-RS"/>
        </w:rPr>
        <w:t xml:space="preserve">, </w:t>
      </w:r>
      <w:hyperlink r:id="rId127" w:history="1">
        <w:r w:rsidRPr="00C85640">
          <w:rPr>
            <w:rStyle w:val="Hyperlink"/>
            <w:color w:val="000000" w:themeColor="text1"/>
            <w:lang w:val="sr-Cyrl-RS"/>
          </w:rPr>
          <w:t>http://www.oazasigurnosti.rs/</w:t>
        </w:r>
      </w:hyperlink>
    </w:p>
    <w:p w14:paraId="0420CBE4" w14:textId="77777777" w:rsidR="005D222B" w:rsidRPr="00C85640" w:rsidRDefault="005D222B" w:rsidP="00681E24">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lastRenderedPageBreak/>
        <w:t xml:space="preserve">Оаза сигурности, Крагујевац, </w:t>
      </w:r>
      <w:hyperlink r:id="rId128" w:history="1">
        <w:r w:rsidRPr="00C85640">
          <w:rPr>
            <w:rStyle w:val="Hyperlink"/>
            <w:color w:val="000000" w:themeColor="text1"/>
            <w:lang w:val="sr-Cyrl-RS"/>
          </w:rPr>
          <w:t>www.oazasigurnosti.rs</w:t>
        </w:r>
      </w:hyperlink>
      <w:r w:rsidRPr="00C85640">
        <w:rPr>
          <w:rStyle w:val="Hyperlink"/>
          <w:color w:val="000000" w:themeColor="text1"/>
          <w:u w:val="none"/>
          <w:lang w:val="sr-Cyrl-RS"/>
        </w:rPr>
        <w:t xml:space="preserve">, </w:t>
      </w:r>
      <w:hyperlink r:id="rId129" w:history="1">
        <w:r w:rsidRPr="00C85640">
          <w:rPr>
            <w:rStyle w:val="Hyperlink"/>
            <w:color w:val="000000" w:themeColor="text1"/>
            <w:lang w:val="sr-Cyrl-RS"/>
          </w:rPr>
          <w:t>info@oazasigurnosti.rs</w:t>
        </w:r>
      </w:hyperlink>
    </w:p>
    <w:p w14:paraId="793AAEAF"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Реконструкција Женски фонд, </w:t>
      </w:r>
      <w:hyperlink r:id="rId130" w:history="1">
        <w:r w:rsidRPr="00C85640">
          <w:rPr>
            <w:rStyle w:val="Hyperlink"/>
            <w:color w:val="000000" w:themeColor="text1"/>
            <w:lang w:val="sr-Cyrl-RS"/>
          </w:rPr>
          <w:t>http://www.rwfund.org/</w:t>
        </w:r>
      </w:hyperlink>
    </w:p>
    <w:p w14:paraId="5B4C6D01"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Ромски центар за жене и децу Даје, </w:t>
      </w:r>
      <w:hyperlink r:id="rId131" w:history="1">
        <w:r w:rsidRPr="00C85640">
          <w:rPr>
            <w:rStyle w:val="Hyperlink"/>
            <w:color w:val="000000" w:themeColor="text1"/>
            <w:lang w:val="sr-Cyrl-RS"/>
          </w:rPr>
          <w:t>romadae@yahoo.com</w:t>
        </w:r>
      </w:hyperlink>
      <w:r w:rsidRPr="00C85640">
        <w:rPr>
          <w:rStyle w:val="Hyperlink"/>
          <w:color w:val="000000" w:themeColor="text1"/>
          <w:u w:val="none"/>
          <w:lang w:val="sr-Cyrl-RS"/>
        </w:rPr>
        <w:t xml:space="preserve">, </w:t>
      </w:r>
      <w:hyperlink r:id="rId132" w:history="1">
        <w:r w:rsidRPr="00C85640">
          <w:rPr>
            <w:rStyle w:val="Hyperlink"/>
            <w:color w:val="000000" w:themeColor="text1"/>
            <w:lang w:val="sr-Cyrl-RS"/>
          </w:rPr>
          <w:t>nadadjurickovic@gmail.com</w:t>
        </w:r>
      </w:hyperlink>
    </w:p>
    <w:p w14:paraId="1DFE9BE7" w14:textId="77777777" w:rsidR="005D222B" w:rsidRPr="00C85640" w:rsidRDefault="005D222B" w:rsidP="004A0AE9">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Саветовалиште против насиља у породици, Београд, </w:t>
      </w:r>
      <w:hyperlink r:id="rId133" w:history="1">
        <w:r w:rsidRPr="00C85640">
          <w:rPr>
            <w:rStyle w:val="Hyperlink"/>
            <w:color w:val="000000" w:themeColor="text1"/>
            <w:lang w:val="sr-Cyrl-RS"/>
          </w:rPr>
          <w:t>www.sigurnakuca.com</w:t>
        </w:r>
      </w:hyperlink>
      <w:r w:rsidRPr="00C85640">
        <w:rPr>
          <w:rStyle w:val="Hyperlink"/>
          <w:color w:val="000000" w:themeColor="text1"/>
          <w:u w:val="none"/>
          <w:lang w:val="sr-Cyrl-RS"/>
        </w:rPr>
        <w:t xml:space="preserve">, </w:t>
      </w:r>
      <w:hyperlink r:id="rId134" w:history="1">
        <w:r w:rsidRPr="00C85640">
          <w:rPr>
            <w:rStyle w:val="Hyperlink"/>
            <w:color w:val="000000" w:themeColor="text1"/>
            <w:lang w:val="sr-Cyrl-RS"/>
          </w:rPr>
          <w:t>savet@eunet.rs</w:t>
        </w:r>
      </w:hyperlink>
    </w:p>
    <w:p w14:paraId="4BAFACE8"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СОС Женски центар, Нови Сад, </w:t>
      </w:r>
      <w:hyperlink r:id="rId135" w:history="1">
        <w:r w:rsidRPr="00C85640">
          <w:rPr>
            <w:rStyle w:val="Hyperlink"/>
            <w:color w:val="000000" w:themeColor="text1"/>
            <w:lang w:val="sr-Cyrl-RS"/>
          </w:rPr>
          <w:t>sos.telefon@gmail.com</w:t>
        </w:r>
      </w:hyperlink>
      <w:r w:rsidRPr="00C85640">
        <w:rPr>
          <w:rStyle w:val="Hyperlink"/>
          <w:color w:val="000000" w:themeColor="text1"/>
          <w:u w:val="none"/>
          <w:lang w:val="sr-Cyrl-RS"/>
        </w:rPr>
        <w:t xml:space="preserve">, </w:t>
      </w:r>
      <w:hyperlink r:id="rId136" w:history="1">
        <w:r w:rsidRPr="00C85640">
          <w:rPr>
            <w:rStyle w:val="Hyperlink"/>
            <w:color w:val="000000" w:themeColor="text1"/>
            <w:lang w:val="sr-Cyrl-RS"/>
          </w:rPr>
          <w:t>http://www.sosns.org.rs/</w:t>
        </w:r>
      </w:hyperlink>
    </w:p>
    <w:p w14:paraId="2D891EC4" w14:textId="77777777" w:rsidR="005D222B" w:rsidRPr="00C85640" w:rsidRDefault="005D222B" w:rsidP="004A0AE9">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СОС линија за насиље у породици (Војводина), </w:t>
      </w:r>
      <w:hyperlink r:id="rId137" w:history="1">
        <w:r w:rsidRPr="00C85640">
          <w:rPr>
            <w:rStyle w:val="Hyperlink"/>
            <w:color w:val="000000" w:themeColor="text1"/>
            <w:lang w:val="sr-Cyrl-RS"/>
          </w:rPr>
          <w:t>www.sosvojvodina.org</w:t>
        </w:r>
      </w:hyperlink>
      <w:r w:rsidRPr="00C85640">
        <w:rPr>
          <w:rStyle w:val="Hyperlink"/>
          <w:color w:val="000000" w:themeColor="text1"/>
          <w:u w:val="none"/>
          <w:lang w:val="sr-Cyrl-RS"/>
        </w:rPr>
        <w:t>, mreža.sos.</w:t>
      </w:r>
    </w:p>
    <w:p w14:paraId="006E20EB"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СОС телефон Врање, </w:t>
      </w:r>
      <w:hyperlink r:id="rId138" w:history="1">
        <w:r w:rsidRPr="00C85640">
          <w:rPr>
            <w:rStyle w:val="Hyperlink"/>
            <w:color w:val="000000" w:themeColor="text1"/>
            <w:lang w:val="sr-Cyrl-RS"/>
          </w:rPr>
          <w:t>sosvr@ptt.rs</w:t>
        </w:r>
      </w:hyperlink>
    </w:p>
    <w:p w14:paraId="1BF19770"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СОС телефон за жене и децу жртве насиља, Власотинце, </w:t>
      </w:r>
      <w:hyperlink r:id="rId139" w:history="1">
        <w:r w:rsidRPr="00C85640">
          <w:rPr>
            <w:rStyle w:val="Hyperlink"/>
            <w:color w:val="000000" w:themeColor="text1"/>
            <w:lang w:val="sr-Cyrl-RS"/>
          </w:rPr>
          <w:t>sos.vlasotince@gmail.com</w:t>
        </w:r>
      </w:hyperlink>
    </w:p>
    <w:p w14:paraId="1E4B62C8"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СОС телефон за Ромкиње Освит, Ниш, </w:t>
      </w:r>
      <w:hyperlink r:id="rId140" w:history="1">
        <w:r w:rsidRPr="00C85640">
          <w:rPr>
            <w:rStyle w:val="Hyperlink"/>
            <w:color w:val="000000" w:themeColor="text1"/>
            <w:lang w:val="sr-Cyrl-RS"/>
          </w:rPr>
          <w:t>anaosvit@gmail.com</w:t>
        </w:r>
      </w:hyperlink>
      <w:r w:rsidRPr="00C85640">
        <w:rPr>
          <w:rStyle w:val="Hyperlink"/>
          <w:color w:val="000000" w:themeColor="text1"/>
          <w:u w:val="none"/>
          <w:lang w:val="sr-Cyrl-RS"/>
        </w:rPr>
        <w:t xml:space="preserve">, </w:t>
      </w:r>
      <w:hyperlink r:id="rId141" w:history="1">
        <w:r w:rsidRPr="00C85640">
          <w:rPr>
            <w:rStyle w:val="Hyperlink"/>
            <w:color w:val="000000" w:themeColor="text1"/>
            <w:lang w:val="sr-Cyrl-RS"/>
          </w:rPr>
          <w:t>http://www.osvit.rs/</w:t>
        </w:r>
      </w:hyperlink>
    </w:p>
    <w:p w14:paraId="4D194F63"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Удружење ”Друштво за толеранцију”, Бачка Паланка, </w:t>
      </w:r>
      <w:hyperlink r:id="rId142" w:history="1">
        <w:r w:rsidRPr="00C85640">
          <w:rPr>
            <w:rStyle w:val="Hyperlink"/>
            <w:color w:val="000000" w:themeColor="text1"/>
            <w:shd w:val="clear" w:color="auto" w:fill="FFFFFF"/>
            <w:lang w:val="sr-Cyrl-RS"/>
          </w:rPr>
          <w:t>http://www.tolerancija.net/</w:t>
        </w:r>
      </w:hyperlink>
      <w:r w:rsidRPr="00C85640">
        <w:rPr>
          <w:color w:val="000000" w:themeColor="text1"/>
          <w:shd w:val="clear" w:color="auto" w:fill="FFFFFF"/>
          <w:lang w:val="sr-Cyrl-RS"/>
        </w:rPr>
        <w:t xml:space="preserve">, </w:t>
      </w:r>
      <w:hyperlink r:id="rId143" w:history="1">
        <w:r w:rsidRPr="00C85640">
          <w:rPr>
            <w:rStyle w:val="Hyperlink"/>
            <w:color w:val="000000" w:themeColor="text1"/>
            <w:shd w:val="clear" w:color="auto" w:fill="FFFFFF"/>
            <w:lang w:val="sr-Cyrl-RS"/>
          </w:rPr>
          <w:t>drustvozatoleranciju@gmail.com</w:t>
        </w:r>
      </w:hyperlink>
    </w:p>
    <w:p w14:paraId="5F07580D"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”Жена”, Стара Пазова, </w:t>
      </w:r>
      <w:hyperlink r:id="rId144" w:history="1">
        <w:r w:rsidRPr="00C85640">
          <w:rPr>
            <w:rStyle w:val="Hyperlink"/>
            <w:color w:val="000000" w:themeColor="text1"/>
            <w:lang w:val="sr-Cyrl-RS"/>
          </w:rPr>
          <w:t>zenapazova@gmail.com</w:t>
        </w:r>
      </w:hyperlink>
    </w:p>
    <w:p w14:paraId="37C9CD08"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Удружење грађана  </w:t>
      </w:r>
      <w:r w:rsidRPr="00C85640">
        <w:rPr>
          <w:color w:val="000000" w:themeColor="text1"/>
          <w:shd w:val="clear" w:color="auto" w:fill="FFFFFF"/>
          <w:lang w:val="en-US"/>
        </w:rPr>
        <w:t xml:space="preserve">“NO Mobbing” </w:t>
      </w:r>
      <w:r w:rsidRPr="00C85640">
        <w:rPr>
          <w:color w:val="000000" w:themeColor="text1"/>
          <w:shd w:val="clear" w:color="auto" w:fill="FFFFFF"/>
          <w:lang w:val="sr-Cyrl-RS"/>
        </w:rPr>
        <w:t xml:space="preserve">Људи против мобинга, </w:t>
      </w:r>
      <w:hyperlink r:id="rId145" w:history="1">
        <w:r w:rsidRPr="00C85640">
          <w:rPr>
            <w:rStyle w:val="Hyperlink"/>
            <w:color w:val="000000" w:themeColor="text1"/>
            <w:shd w:val="clear" w:color="auto" w:fill="FFFFFF"/>
            <w:lang w:val="sr-Cyrl-RS"/>
          </w:rPr>
          <w:t>www.nomobbing.org.rs</w:t>
        </w:r>
      </w:hyperlink>
      <w:r w:rsidRPr="00C85640">
        <w:rPr>
          <w:color w:val="000000" w:themeColor="text1"/>
          <w:shd w:val="clear" w:color="auto" w:fill="FFFFFF"/>
          <w:lang w:val="sr-Cyrl-RS"/>
        </w:rPr>
        <w:t xml:space="preserve">, </w:t>
      </w:r>
      <w:hyperlink r:id="rId146" w:history="1">
        <w:r w:rsidRPr="00C85640">
          <w:rPr>
            <w:rStyle w:val="Hyperlink"/>
            <w:color w:val="000000" w:themeColor="text1"/>
            <w:shd w:val="clear" w:color="auto" w:fill="FFFFFF"/>
            <w:lang w:val="sr-Cyrl-RS"/>
          </w:rPr>
          <w:t>nomobbing.bg@gmail.com</w:t>
        </w:r>
      </w:hyperlink>
    </w:p>
    <w:p w14:paraId="53CB6B5F"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Друштво Рома, Житиште, </w:t>
      </w:r>
      <w:hyperlink r:id="rId147" w:history="1">
        <w:r w:rsidRPr="00C85640">
          <w:rPr>
            <w:rStyle w:val="Hyperlink"/>
            <w:color w:val="000000" w:themeColor="text1"/>
            <w:lang w:val="sr-Cyrl-RS"/>
          </w:rPr>
          <w:t>drustvoroma@gmail.com</w:t>
        </w:r>
      </w:hyperlink>
    </w:p>
    <w:p w14:paraId="3DE2EF95"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Удружење жена ”Ружа”, Лебане, </w:t>
      </w:r>
      <w:hyperlink r:id="rId148" w:history="1">
        <w:r w:rsidRPr="00C85640">
          <w:rPr>
            <w:rStyle w:val="Hyperlink"/>
            <w:color w:val="000000" w:themeColor="text1"/>
            <w:shd w:val="clear" w:color="auto" w:fill="FFFFFF"/>
            <w:lang w:val="sr-Cyrl-RS"/>
          </w:rPr>
          <w:t>udruzenjezenaruza@gmail.com</w:t>
        </w:r>
      </w:hyperlink>
    </w:p>
    <w:p w14:paraId="460DF953"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Удружење жена ”Рука руци”, Бач, </w:t>
      </w:r>
      <w:hyperlink r:id="rId149" w:history="1">
        <w:r w:rsidRPr="00C85640">
          <w:rPr>
            <w:rStyle w:val="Hyperlink"/>
            <w:color w:val="000000" w:themeColor="text1"/>
            <w:shd w:val="clear" w:color="auto" w:fill="FFFFFF"/>
            <w:lang w:val="sr-Cyrl-RS"/>
          </w:rPr>
          <w:t>nizine@neobee.net</w:t>
        </w:r>
      </w:hyperlink>
    </w:p>
    <w:p w14:paraId="2122C8F6"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жена Пешчаник, Крушевац, </w:t>
      </w:r>
      <w:hyperlink r:id="rId150" w:history="1">
        <w:r w:rsidRPr="00C85640">
          <w:rPr>
            <w:rStyle w:val="Hyperlink"/>
            <w:color w:val="000000" w:themeColor="text1"/>
            <w:lang w:val="sr-Cyrl-RS"/>
          </w:rPr>
          <w:t>sandglass.ngo@gmail.com</w:t>
        </w:r>
      </w:hyperlink>
      <w:r w:rsidRPr="00C85640">
        <w:rPr>
          <w:rStyle w:val="Hyperlink"/>
          <w:color w:val="000000" w:themeColor="text1"/>
          <w:u w:val="none"/>
          <w:lang w:val="sr-Cyrl-RS"/>
        </w:rPr>
        <w:t xml:space="preserve">, </w:t>
      </w:r>
      <w:hyperlink r:id="rId151" w:history="1">
        <w:r w:rsidRPr="00C85640">
          <w:rPr>
            <w:rStyle w:val="Hyperlink"/>
            <w:color w:val="000000" w:themeColor="text1"/>
            <w:lang w:val="sr-Cyrl-RS"/>
          </w:rPr>
          <w:t>http://www.udruzenjepescanik.org/</w:t>
        </w:r>
      </w:hyperlink>
    </w:p>
    <w:p w14:paraId="4E8436BF"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жена Фемина, Смедеревска Паланка, </w:t>
      </w:r>
      <w:hyperlink r:id="rId152" w:history="1">
        <w:r w:rsidRPr="00C85640">
          <w:rPr>
            <w:rStyle w:val="Hyperlink"/>
            <w:color w:val="000000" w:themeColor="text1"/>
            <w:lang w:val="sr-Cyrl-RS"/>
          </w:rPr>
          <w:t>femina@verat.net</w:t>
        </w:r>
      </w:hyperlink>
    </w:p>
    <w:p w14:paraId="41350BC3" w14:textId="77777777" w:rsidR="005D222B" w:rsidRPr="00C85640" w:rsidRDefault="005D222B" w:rsidP="00011C41">
      <w:pPr>
        <w:snapToGrid w:val="0"/>
        <w:spacing w:before="120" w:after="120"/>
        <w:ind w:left="720" w:hanging="720"/>
        <w:rPr>
          <w:rStyle w:val="Hyperlink"/>
          <w:color w:val="000000" w:themeColor="text1"/>
          <w:u w:val="none"/>
          <w:lang w:val="sr-Latn-RS"/>
        </w:rPr>
      </w:pPr>
      <w:r w:rsidRPr="00C85640">
        <w:rPr>
          <w:rStyle w:val="Hyperlink"/>
          <w:color w:val="000000" w:themeColor="text1"/>
          <w:u w:val="none"/>
          <w:lang w:val="sr-Cyrl-RS"/>
        </w:rPr>
        <w:t xml:space="preserve">Удружење пословних жена Србије, </w:t>
      </w:r>
      <w:hyperlink r:id="rId153" w:history="1">
        <w:r w:rsidRPr="00C85640">
          <w:rPr>
            <w:rStyle w:val="Hyperlink"/>
            <w:color w:val="000000" w:themeColor="text1"/>
            <w:lang w:val="sr-Cyrl-RS"/>
          </w:rPr>
          <w:t>http://poslovnezene.org.rs</w:t>
        </w:r>
      </w:hyperlink>
      <w:r w:rsidRPr="00C85640">
        <w:rPr>
          <w:rStyle w:val="Hyperlink"/>
          <w:color w:val="000000" w:themeColor="text1"/>
          <w:u w:val="none"/>
          <w:lang w:val="sr-Cyrl-RS"/>
        </w:rPr>
        <w:t xml:space="preserve">, </w:t>
      </w:r>
      <w:hyperlink r:id="rId154" w:history="1">
        <w:r w:rsidRPr="00C85640">
          <w:rPr>
            <w:rStyle w:val="Hyperlink"/>
            <w:color w:val="000000" w:themeColor="text1"/>
            <w:lang w:val="sr-Latn-RS"/>
          </w:rPr>
          <w:t>office</w:t>
        </w:r>
        <w:r w:rsidRPr="00C85640">
          <w:rPr>
            <w:rStyle w:val="Hyperlink"/>
            <w:color w:val="000000" w:themeColor="text1"/>
            <w:lang w:val="en-GB"/>
          </w:rPr>
          <w:t>@poslovnezene.org.rs</w:t>
        </w:r>
      </w:hyperlink>
    </w:p>
    <w:p w14:paraId="2B111188"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Рома Нови Бечеј, СОС телефон на језицима националних мањина, </w:t>
      </w:r>
      <w:hyperlink r:id="rId155" w:history="1">
        <w:r w:rsidRPr="00C85640">
          <w:rPr>
            <w:rStyle w:val="Hyperlink"/>
            <w:color w:val="000000" w:themeColor="text1"/>
            <w:lang w:val="sr-Cyrl-RS"/>
          </w:rPr>
          <w:t>danica.jovanovic09@gmail.com</w:t>
        </w:r>
      </w:hyperlink>
    </w:p>
    <w:p w14:paraId="48DA5224" w14:textId="77777777" w:rsidR="005D222B" w:rsidRPr="00C85640" w:rsidRDefault="005D222B" w:rsidP="004A0AE9">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Удружење Ромкиња Освит, Ниш, </w:t>
      </w:r>
      <w:hyperlink r:id="rId156" w:history="1">
        <w:r w:rsidRPr="00C85640">
          <w:rPr>
            <w:rStyle w:val="Hyperlink"/>
            <w:color w:val="000000" w:themeColor="text1"/>
            <w:shd w:val="clear" w:color="auto" w:fill="FFFFFF"/>
            <w:lang w:val="sr-Cyrl-RS"/>
          </w:rPr>
          <w:t>http://www.osvit.rs/</w:t>
        </w:r>
      </w:hyperlink>
      <w:r w:rsidRPr="00C85640">
        <w:rPr>
          <w:color w:val="000000" w:themeColor="text1"/>
          <w:shd w:val="clear" w:color="auto" w:fill="FFFFFF"/>
          <w:lang w:val="sr-Cyrl-RS"/>
        </w:rPr>
        <w:t xml:space="preserve">, </w:t>
      </w:r>
      <w:hyperlink r:id="rId157" w:history="1">
        <w:r w:rsidRPr="00C85640">
          <w:rPr>
            <w:rStyle w:val="Hyperlink"/>
            <w:color w:val="000000" w:themeColor="text1"/>
            <w:shd w:val="clear" w:color="auto" w:fill="FFFFFF"/>
            <w:lang w:val="sr-Cyrl-RS"/>
          </w:rPr>
          <w:t>anaosvit@gmail.com</w:t>
        </w:r>
      </w:hyperlink>
    </w:p>
    <w:p w14:paraId="7A8E10B5"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Ромкиње Војводине, Нови Бечеј, </w:t>
      </w:r>
      <w:hyperlink r:id="rId158" w:history="1">
        <w:r w:rsidRPr="00C85640">
          <w:rPr>
            <w:rStyle w:val="Hyperlink"/>
            <w:color w:val="000000" w:themeColor="text1"/>
            <w:lang w:val="sr-Cyrl-RS"/>
          </w:rPr>
          <w:t>vnmts@ptt.rs</w:t>
        </w:r>
      </w:hyperlink>
    </w:p>
    <w:p w14:paraId="3723E398"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Удружење Ромкиње у декади, Чуруг, </w:t>
      </w:r>
      <w:hyperlink r:id="rId159" w:history="1">
        <w:r w:rsidRPr="00C85640">
          <w:rPr>
            <w:rStyle w:val="Hyperlink"/>
            <w:color w:val="000000" w:themeColor="text1"/>
            <w:lang w:val="sr-Cyrl-RS"/>
          </w:rPr>
          <w:t>rrota_curug@yahoo.com</w:t>
        </w:r>
      </w:hyperlink>
    </w:p>
    <w:p w14:paraId="76DF1129" w14:textId="77777777" w:rsidR="005D222B" w:rsidRPr="00C85640" w:rsidRDefault="005D222B" w:rsidP="00011C41">
      <w:pPr>
        <w:snapToGrid w:val="0"/>
        <w:spacing w:before="120" w:after="120"/>
        <w:ind w:left="720" w:hanging="720"/>
        <w:rPr>
          <w:rStyle w:val="Hyperlink"/>
          <w:color w:val="000000" w:themeColor="text1"/>
          <w:lang w:val="sr-Cyrl-RS"/>
        </w:rPr>
      </w:pPr>
      <w:r w:rsidRPr="00C85640">
        <w:rPr>
          <w:rStyle w:val="Hyperlink"/>
          <w:color w:val="000000" w:themeColor="text1"/>
          <w:u w:val="none"/>
          <w:lang w:val="sr-Cyrl-RS"/>
        </w:rPr>
        <w:t xml:space="preserve">Удружење Феномена Краљево, </w:t>
      </w:r>
      <w:hyperlink r:id="rId160" w:history="1">
        <w:r w:rsidRPr="00C85640">
          <w:rPr>
            <w:rStyle w:val="Hyperlink"/>
            <w:color w:val="000000" w:themeColor="text1"/>
            <w:lang w:val="sr-Cyrl-RS"/>
          </w:rPr>
          <w:t>fenomena06@gmail.com</w:t>
        </w:r>
      </w:hyperlink>
      <w:r w:rsidRPr="00C85640">
        <w:rPr>
          <w:rStyle w:val="Hyperlink"/>
          <w:color w:val="000000" w:themeColor="text1"/>
          <w:u w:val="none"/>
          <w:lang w:val="sr-Cyrl-RS"/>
        </w:rPr>
        <w:t xml:space="preserve">, </w:t>
      </w:r>
      <w:hyperlink r:id="rId161" w:history="1">
        <w:r w:rsidRPr="00C85640">
          <w:rPr>
            <w:rStyle w:val="Hyperlink"/>
            <w:color w:val="000000" w:themeColor="text1"/>
            <w:lang w:val="sr-Cyrl-RS"/>
          </w:rPr>
          <w:t>http://www.fenomena.org/</w:t>
        </w:r>
      </w:hyperlink>
    </w:p>
    <w:p w14:paraId="66A25504" w14:textId="4B3B7D51" w:rsidR="005D222B" w:rsidRDefault="005D222B" w:rsidP="00011C41">
      <w:pPr>
        <w:snapToGrid w:val="0"/>
        <w:spacing w:before="120" w:after="120"/>
        <w:ind w:left="720" w:hanging="720"/>
        <w:rPr>
          <w:rStyle w:val="Hyperlink"/>
          <w:color w:val="000000" w:themeColor="text1"/>
          <w:shd w:val="clear" w:color="auto" w:fill="F0F0F6"/>
        </w:rPr>
      </w:pPr>
      <w:r w:rsidRPr="00C85640">
        <w:rPr>
          <w:rStyle w:val="Hyperlink"/>
          <w:color w:val="000000" w:themeColor="text1"/>
          <w:u w:val="none"/>
          <w:lang w:val="sr-Cyrl-RS"/>
        </w:rPr>
        <w:t xml:space="preserve">Фемина, Апатин, </w:t>
      </w:r>
      <w:hyperlink r:id="rId162" w:history="1">
        <w:r w:rsidRPr="00C85640">
          <w:rPr>
            <w:rStyle w:val="Hyperlink"/>
            <w:color w:val="000000" w:themeColor="text1"/>
            <w:shd w:val="clear" w:color="auto" w:fill="F0F0F6"/>
          </w:rPr>
          <w:t>dulebu@yahoo.com</w:t>
        </w:r>
      </w:hyperlink>
    </w:p>
    <w:p w14:paraId="6ACDB851" w14:textId="77777777" w:rsidR="00995240" w:rsidRPr="00382004" w:rsidRDefault="00995240" w:rsidP="00995240">
      <w:pPr>
        <w:snapToGrid w:val="0"/>
        <w:spacing w:before="120" w:after="120"/>
        <w:ind w:left="720" w:hanging="720"/>
        <w:rPr>
          <w:color w:val="000000" w:themeColor="text1"/>
          <w:shd w:val="clear" w:color="auto" w:fill="FFFFFF"/>
          <w:lang w:val="sr-Cyrl-RS"/>
        </w:rPr>
      </w:pPr>
      <w:r w:rsidRPr="00995240">
        <w:rPr>
          <w:rStyle w:val="Hyperlink"/>
          <w:color w:val="000000" w:themeColor="text1"/>
          <w:u w:val="none"/>
          <w:shd w:val="clear" w:color="auto" w:fill="FFFFFF"/>
          <w:lang w:val="sr-Latn-RS"/>
        </w:rPr>
        <w:t xml:space="preserve">FemPlatz, </w:t>
      </w:r>
      <w:r w:rsidRPr="00995240">
        <w:rPr>
          <w:rStyle w:val="Hyperlink"/>
          <w:color w:val="000000" w:themeColor="text1"/>
          <w:u w:val="none"/>
          <w:shd w:val="clear" w:color="auto" w:fill="FFFFFF"/>
          <w:lang w:val="sr-Cyrl-RS"/>
        </w:rPr>
        <w:t>Панчево,</w:t>
      </w:r>
      <w:r>
        <w:rPr>
          <w:rStyle w:val="Hyperlink"/>
          <w:color w:val="000000" w:themeColor="text1"/>
          <w:shd w:val="clear" w:color="auto" w:fill="FFFFFF"/>
          <w:lang w:val="sr-Cyrl-RS"/>
        </w:rPr>
        <w:t xml:space="preserve"> </w:t>
      </w:r>
      <w:r w:rsidRPr="00382004">
        <w:rPr>
          <w:rStyle w:val="Hyperlink"/>
          <w:color w:val="000000" w:themeColor="text1"/>
          <w:shd w:val="clear" w:color="auto" w:fill="FFFFFF"/>
          <w:lang w:val="sr-Cyrl-RS"/>
        </w:rPr>
        <w:t>http://femplatz.org/index.php</w:t>
      </w:r>
    </w:p>
    <w:p w14:paraId="7CA475DB"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Форум жена Луна, Зрењанин, </w:t>
      </w:r>
      <w:hyperlink r:id="rId163" w:history="1">
        <w:r w:rsidRPr="00C85640">
          <w:rPr>
            <w:rStyle w:val="Hyperlink"/>
            <w:color w:val="000000" w:themeColor="text1"/>
            <w:lang w:val="sr-Cyrl-RS"/>
          </w:rPr>
          <w:t>idabesu@yahoo.com</w:t>
        </w:r>
      </w:hyperlink>
    </w:p>
    <w:p w14:paraId="4C4A58FB"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Форум жена, Мали Иђош, </w:t>
      </w:r>
      <w:hyperlink r:id="rId164" w:history="1">
        <w:r w:rsidRPr="00C85640">
          <w:rPr>
            <w:rStyle w:val="Hyperlink"/>
            <w:color w:val="000000" w:themeColor="text1"/>
            <w:shd w:val="clear" w:color="auto" w:fill="FFFFFF"/>
            <w:lang w:val="sr-Cyrl-RS"/>
          </w:rPr>
          <w:t>http://www.noiforum.org.rs/</w:t>
        </w:r>
      </w:hyperlink>
      <w:r w:rsidRPr="00C85640">
        <w:rPr>
          <w:color w:val="000000" w:themeColor="text1"/>
          <w:shd w:val="clear" w:color="auto" w:fill="FFFFFF"/>
          <w:lang w:val="sr-Cyrl-RS"/>
        </w:rPr>
        <w:t xml:space="preserve">, </w:t>
      </w:r>
      <w:hyperlink r:id="rId165" w:history="1">
        <w:r w:rsidRPr="00C85640">
          <w:rPr>
            <w:rStyle w:val="Hyperlink"/>
            <w:color w:val="000000" w:themeColor="text1"/>
            <w:shd w:val="clear" w:color="auto" w:fill="FFFFFF"/>
            <w:lang w:val="sr-Cyrl-RS"/>
          </w:rPr>
          <w:t>forumzenamidjos@gmail.com</w:t>
        </w:r>
      </w:hyperlink>
    </w:p>
    <w:p w14:paraId="5B4469ED"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Хуманитарни центар за интеграцију и толеранцију, Нови Сад, </w:t>
      </w:r>
      <w:hyperlink r:id="rId166" w:history="1">
        <w:r w:rsidRPr="00C85640">
          <w:rPr>
            <w:rStyle w:val="Hyperlink"/>
            <w:color w:val="000000" w:themeColor="text1"/>
            <w:shd w:val="clear" w:color="auto" w:fill="FFFFFF"/>
            <w:lang w:val="sr-Cyrl-RS"/>
          </w:rPr>
          <w:t>http://www.hcit.rs/</w:t>
        </w:r>
      </w:hyperlink>
      <w:r w:rsidRPr="00C85640">
        <w:rPr>
          <w:color w:val="000000" w:themeColor="text1"/>
          <w:shd w:val="clear" w:color="auto" w:fill="FFFFFF"/>
          <w:lang w:val="sr-Cyrl-RS"/>
        </w:rPr>
        <w:t xml:space="preserve">, </w:t>
      </w:r>
      <w:hyperlink r:id="rId167" w:history="1">
        <w:r w:rsidRPr="00C85640">
          <w:rPr>
            <w:rStyle w:val="Hyperlink"/>
            <w:color w:val="000000" w:themeColor="text1"/>
            <w:shd w:val="clear" w:color="auto" w:fill="FFFFFF"/>
            <w:lang w:val="sr-Cyrl-RS"/>
          </w:rPr>
          <w:t>office@hcit.rs</w:t>
        </w:r>
      </w:hyperlink>
    </w:p>
    <w:p w14:paraId="6AA093A5" w14:textId="77777777" w:rsidR="005D222B" w:rsidRPr="00C85640" w:rsidRDefault="005D222B" w:rsidP="00523020">
      <w:pPr>
        <w:snapToGrid w:val="0"/>
        <w:spacing w:before="120" w:after="120"/>
        <w:ind w:left="720" w:hanging="720"/>
        <w:rPr>
          <w:color w:val="000000" w:themeColor="text1"/>
          <w:shd w:val="clear" w:color="auto" w:fill="FFFFFF"/>
          <w:lang w:val="sr-Cyrl-RS"/>
        </w:rPr>
      </w:pPr>
      <w:r w:rsidRPr="00C85640">
        <w:rPr>
          <w:color w:val="000000" w:themeColor="text1"/>
          <w:shd w:val="clear" w:color="auto" w:fill="FFFFFF"/>
          <w:lang w:val="sr-Cyrl-RS"/>
        </w:rPr>
        <w:t xml:space="preserve">Центар за девојке, Ниш, </w:t>
      </w:r>
      <w:hyperlink r:id="rId168" w:history="1">
        <w:r w:rsidRPr="00C85640">
          <w:rPr>
            <w:rStyle w:val="Hyperlink"/>
            <w:color w:val="000000" w:themeColor="text1"/>
            <w:shd w:val="clear" w:color="auto" w:fill="FFFFFF"/>
            <w:lang w:val="sr-Cyrl-RS"/>
          </w:rPr>
          <w:t>www.centarzadevojke.org</w:t>
        </w:r>
      </w:hyperlink>
      <w:r w:rsidRPr="00C85640">
        <w:rPr>
          <w:color w:val="000000" w:themeColor="text1"/>
          <w:shd w:val="clear" w:color="auto" w:fill="FFFFFF"/>
          <w:lang w:val="sr-Cyrl-RS"/>
        </w:rPr>
        <w:t xml:space="preserve">, </w:t>
      </w:r>
      <w:hyperlink r:id="rId169" w:history="1">
        <w:r w:rsidRPr="00C85640">
          <w:rPr>
            <w:rStyle w:val="Hyperlink"/>
            <w:color w:val="000000" w:themeColor="text1"/>
            <w:shd w:val="clear" w:color="auto" w:fill="FFFFFF"/>
            <w:lang w:val="sr-Cyrl-RS"/>
          </w:rPr>
          <w:t>centarzadevojke@gmail.com</w:t>
        </w:r>
      </w:hyperlink>
    </w:p>
    <w:p w14:paraId="2D4D0605" w14:textId="77777777" w:rsidR="005D222B" w:rsidRPr="00C85640" w:rsidRDefault="005D222B" w:rsidP="00981BB5">
      <w:pPr>
        <w:snapToGrid w:val="0"/>
        <w:spacing w:before="120" w:after="120"/>
        <w:ind w:left="720" w:hanging="720"/>
        <w:rPr>
          <w:color w:val="000000" w:themeColor="text1"/>
          <w:lang w:val="sr-Cyrl-RS"/>
        </w:rPr>
      </w:pPr>
      <w:r w:rsidRPr="00C85640">
        <w:rPr>
          <w:color w:val="000000" w:themeColor="text1"/>
          <w:lang w:val="sr-Latn-RS"/>
        </w:rPr>
        <w:t>Цент</w:t>
      </w:r>
      <w:r w:rsidRPr="00C85640">
        <w:rPr>
          <w:color w:val="000000" w:themeColor="text1"/>
          <w:lang w:val="sr-Cyrl-RS"/>
        </w:rPr>
        <w:t>ар</w:t>
      </w:r>
      <w:r w:rsidRPr="00C85640">
        <w:rPr>
          <w:color w:val="000000" w:themeColor="text1"/>
          <w:lang w:val="sr-Latn-RS"/>
        </w:rPr>
        <w:t xml:space="preserve"> за женске студије</w:t>
      </w:r>
      <w:r w:rsidRPr="00C85640">
        <w:rPr>
          <w:color w:val="000000" w:themeColor="text1"/>
          <w:lang w:val="sr-Cyrl-RS"/>
        </w:rPr>
        <w:t xml:space="preserve">, </w:t>
      </w:r>
      <w:hyperlink r:id="rId170" w:history="1">
        <w:r w:rsidRPr="00C85640">
          <w:rPr>
            <w:rStyle w:val="Hyperlink"/>
            <w:color w:val="000000" w:themeColor="text1"/>
            <w:lang w:val="sr-Latn-RS"/>
          </w:rPr>
          <w:t>https://zenskestudie.edu.rs/</w:t>
        </w:r>
      </w:hyperlink>
      <w:r w:rsidRPr="00C85640">
        <w:rPr>
          <w:color w:val="000000" w:themeColor="text1"/>
          <w:lang w:val="sr-Cyrl-RS"/>
        </w:rPr>
        <w:t xml:space="preserve">, </w:t>
      </w:r>
      <w:hyperlink r:id="rId171" w:history="1">
        <w:r w:rsidRPr="00C85640">
          <w:rPr>
            <w:rStyle w:val="Hyperlink"/>
            <w:color w:val="000000" w:themeColor="text1"/>
            <w:lang w:val="sr-Cyrl-RS"/>
          </w:rPr>
          <w:t>zenske.studije@gmail.com</w:t>
        </w:r>
      </w:hyperlink>
    </w:p>
    <w:p w14:paraId="7EECC8ED"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t xml:space="preserve">Центар за подршку женама, Кикинда, </w:t>
      </w:r>
      <w:hyperlink r:id="rId172" w:history="1">
        <w:r w:rsidRPr="00C85640">
          <w:rPr>
            <w:rStyle w:val="Hyperlink"/>
            <w:color w:val="000000" w:themeColor="text1"/>
            <w:lang w:val="sr-Cyrl-RS"/>
          </w:rPr>
          <w:t>podrska1@open.telekom.rs</w:t>
        </w:r>
      </w:hyperlink>
    </w:p>
    <w:p w14:paraId="5CE52781" w14:textId="77777777" w:rsidR="005D222B" w:rsidRPr="00C85640" w:rsidRDefault="005D222B" w:rsidP="00011C41">
      <w:pPr>
        <w:snapToGrid w:val="0"/>
        <w:spacing w:before="120" w:after="120"/>
        <w:ind w:left="720" w:hanging="720"/>
        <w:rPr>
          <w:rStyle w:val="Hyperlink"/>
          <w:color w:val="000000" w:themeColor="text1"/>
          <w:u w:val="none"/>
          <w:lang w:val="sr-Cyrl-RS"/>
        </w:rPr>
      </w:pPr>
      <w:r w:rsidRPr="00C85640">
        <w:rPr>
          <w:rStyle w:val="Hyperlink"/>
          <w:color w:val="000000" w:themeColor="text1"/>
          <w:u w:val="none"/>
          <w:lang w:val="sr-Cyrl-RS"/>
        </w:rPr>
        <w:lastRenderedPageBreak/>
        <w:t xml:space="preserve">Центар за подршку женама, Кикинда, </w:t>
      </w:r>
      <w:hyperlink r:id="rId173" w:history="1">
        <w:r w:rsidRPr="00C85640">
          <w:rPr>
            <w:rStyle w:val="Hyperlink"/>
            <w:color w:val="000000" w:themeColor="text1"/>
            <w:lang w:val="sr-Cyrl-RS"/>
          </w:rPr>
          <w:t>savetovaliste.kikinda@gmail.com</w:t>
        </w:r>
      </w:hyperlink>
      <w:r w:rsidRPr="00C85640">
        <w:rPr>
          <w:rStyle w:val="Hyperlink"/>
          <w:color w:val="000000" w:themeColor="text1"/>
          <w:u w:val="none"/>
          <w:lang w:val="sr-Cyrl-RS"/>
        </w:rPr>
        <w:t xml:space="preserve">, </w:t>
      </w:r>
      <w:hyperlink r:id="rId174" w:history="1">
        <w:r w:rsidRPr="00C85640">
          <w:rPr>
            <w:rStyle w:val="Hyperlink"/>
            <w:color w:val="000000" w:themeColor="text1"/>
            <w:lang w:val="sr-Cyrl-RS"/>
          </w:rPr>
          <w:t>http://www.podrska.org.rs/</w:t>
        </w:r>
      </w:hyperlink>
    </w:p>
    <w:p w14:paraId="5E295FFF" w14:textId="77777777" w:rsidR="00605E92" w:rsidRPr="00C85640" w:rsidRDefault="005D222B" w:rsidP="00121E7E">
      <w:pPr>
        <w:snapToGrid w:val="0"/>
        <w:spacing w:before="120" w:after="120"/>
        <w:ind w:left="720" w:hanging="720"/>
        <w:rPr>
          <w:b/>
          <w:bCs/>
          <w:color w:val="000000" w:themeColor="text1"/>
          <w:lang w:val="sr-Cyrl-RS"/>
        </w:rPr>
      </w:pPr>
      <w:r w:rsidRPr="00C85640">
        <w:rPr>
          <w:rStyle w:val="Hyperlink"/>
          <w:color w:val="000000" w:themeColor="text1"/>
          <w:u w:val="none"/>
          <w:lang w:val="sr-Cyrl-RS"/>
        </w:rPr>
        <w:t xml:space="preserve">Центар за права жена, Вршац, </w:t>
      </w:r>
      <w:hyperlink r:id="rId175" w:history="1">
        <w:r w:rsidRPr="00C85640">
          <w:rPr>
            <w:rStyle w:val="Hyperlink"/>
            <w:color w:val="000000" w:themeColor="text1"/>
            <w:lang w:val="sr-Cyrl-RS"/>
          </w:rPr>
          <w:t>centarvrsac@yahoo.com</w:t>
        </w:r>
      </w:hyperlink>
    </w:p>
    <w:sectPr w:rsidR="00605E92" w:rsidRPr="00C85640" w:rsidSect="00E16BAA">
      <w:headerReference w:type="default" r:id="rId176"/>
      <w:footerReference w:type="even" r:id="rId177"/>
      <w:footerReference w:type="default" r:id="rId178"/>
      <w:endnotePr>
        <w:numFmt w:val="decimal"/>
      </w:endnotePr>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B679" w14:textId="77777777" w:rsidR="00613E4E" w:rsidRDefault="00613E4E" w:rsidP="0025012C">
      <w:r>
        <w:separator/>
      </w:r>
    </w:p>
  </w:endnote>
  <w:endnote w:type="continuationSeparator" w:id="0">
    <w:p w14:paraId="30D99D0D" w14:textId="77777777" w:rsidR="00613E4E" w:rsidRDefault="00613E4E" w:rsidP="00250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mo">
    <w:altName w:val="Arial"/>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96534"/>
      <w:docPartObj>
        <w:docPartGallery w:val="Page Numbers (Bottom of Page)"/>
        <w:docPartUnique/>
      </w:docPartObj>
    </w:sdtPr>
    <w:sdtEndPr>
      <w:rPr>
        <w:rStyle w:val="PageNumber"/>
      </w:rPr>
    </w:sdtEndPr>
    <w:sdtContent>
      <w:p w14:paraId="6B3E5D7C" w14:textId="77777777" w:rsidR="00FB732B" w:rsidRDefault="00FB732B" w:rsidP="00596F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9544B3" w14:textId="77777777" w:rsidR="00FB732B" w:rsidRDefault="00FB732B" w:rsidP="007120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596535"/>
      <w:docPartObj>
        <w:docPartGallery w:val="Page Numbers (Bottom of Page)"/>
        <w:docPartUnique/>
      </w:docPartObj>
    </w:sdtPr>
    <w:sdtEndPr>
      <w:rPr>
        <w:rStyle w:val="PageNumber"/>
      </w:rPr>
    </w:sdtEndPr>
    <w:sdtContent>
      <w:p w14:paraId="21AB8027" w14:textId="202837C7" w:rsidR="00FB732B" w:rsidRDefault="00FB732B" w:rsidP="00596F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C0027">
          <w:rPr>
            <w:rStyle w:val="PageNumber"/>
            <w:noProof/>
          </w:rPr>
          <w:t>92</w:t>
        </w:r>
        <w:r>
          <w:rPr>
            <w:rStyle w:val="PageNumber"/>
          </w:rPr>
          <w:fldChar w:fldCharType="end"/>
        </w:r>
      </w:p>
    </w:sdtContent>
  </w:sdt>
  <w:p w14:paraId="4B60117D" w14:textId="77777777" w:rsidR="00FB732B" w:rsidRDefault="00FB732B" w:rsidP="0071203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6180381"/>
      <w:docPartObj>
        <w:docPartGallery w:val="Page Numbers (Bottom of Page)"/>
        <w:docPartUnique/>
      </w:docPartObj>
    </w:sdtPr>
    <w:sdtEndPr>
      <w:rPr>
        <w:rStyle w:val="PageNumber"/>
      </w:rPr>
    </w:sdtEndPr>
    <w:sdtContent>
      <w:p w14:paraId="0C280B35" w14:textId="77777777" w:rsidR="00FB732B" w:rsidRDefault="00FB732B" w:rsidP="00596F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29B2F" w14:textId="77777777" w:rsidR="00FB732B" w:rsidRDefault="00FB732B" w:rsidP="0071203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3981478"/>
      <w:docPartObj>
        <w:docPartGallery w:val="Page Numbers (Bottom of Page)"/>
        <w:docPartUnique/>
      </w:docPartObj>
    </w:sdtPr>
    <w:sdtEndPr>
      <w:rPr>
        <w:rStyle w:val="PageNumber"/>
      </w:rPr>
    </w:sdtEndPr>
    <w:sdtContent>
      <w:p w14:paraId="60320229" w14:textId="798F9F85" w:rsidR="00FB732B" w:rsidRDefault="00FB732B" w:rsidP="00596F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C0027">
          <w:rPr>
            <w:rStyle w:val="PageNumber"/>
            <w:noProof/>
          </w:rPr>
          <w:t>141</w:t>
        </w:r>
        <w:r>
          <w:rPr>
            <w:rStyle w:val="PageNumber"/>
          </w:rPr>
          <w:fldChar w:fldCharType="end"/>
        </w:r>
      </w:p>
    </w:sdtContent>
  </w:sdt>
  <w:p w14:paraId="7989CF22" w14:textId="77777777" w:rsidR="00FB732B" w:rsidRDefault="00FB732B" w:rsidP="007120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95B5D" w14:textId="77777777" w:rsidR="00613E4E" w:rsidRDefault="00613E4E" w:rsidP="0025012C">
      <w:r>
        <w:separator/>
      </w:r>
    </w:p>
  </w:footnote>
  <w:footnote w:type="continuationSeparator" w:id="0">
    <w:p w14:paraId="72ED3DCB" w14:textId="77777777" w:rsidR="00613E4E" w:rsidRDefault="00613E4E" w:rsidP="0025012C">
      <w:r>
        <w:continuationSeparator/>
      </w:r>
    </w:p>
  </w:footnote>
  <w:footnote w:id="1">
    <w:p w14:paraId="3B4943C5" w14:textId="77777777" w:rsidR="00FB732B" w:rsidRPr="00C001F3" w:rsidRDefault="00FB732B" w:rsidP="00D8556D">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98/06</w:t>
      </w:r>
    </w:p>
  </w:footnote>
  <w:footnote w:id="2">
    <w:p w14:paraId="04B9B96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Конвенција о елиминисању свих облика дискриминације жена усвојена је 18. децембра 1979. године у Њујорку. Ступила је на снагу 3. септембра 1981. године („Службени лист СФРЈ – Међународни уговори”, бр. 11/81)</w:t>
      </w:r>
    </w:p>
  </w:footnote>
  <w:footnote w:id="3">
    <w:p w14:paraId="640A8047"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Влада Републике Србије, Четврти периодични извештај о примени Конвенције о елиминисању свих облика дискриминације жена, Београд, јул 2017. </w:t>
      </w:r>
      <w:hyperlink r:id="rId1" w:history="1">
        <w:r w:rsidRPr="00C001F3">
          <w:rPr>
            <w:rStyle w:val="Hyperlink"/>
            <w:color w:val="000000" w:themeColor="text1"/>
            <w:lang w:val="sr-Latn-RS"/>
          </w:rPr>
          <w:t>https://ljudskaprava.gov.rs/sr/node/156</w:t>
        </w:r>
      </w:hyperlink>
      <w:r w:rsidRPr="00C001F3">
        <w:rPr>
          <w:color w:val="000000" w:themeColor="text1"/>
        </w:rPr>
        <w:t xml:space="preserve">. Остали периодични извештаји су доступни на: </w:t>
      </w:r>
      <w:hyperlink r:id="rId2" w:history="1">
        <w:r w:rsidRPr="00C001F3">
          <w:rPr>
            <w:rStyle w:val="Hyperlink"/>
            <w:color w:val="000000" w:themeColor="text1"/>
          </w:rPr>
          <w:t>https://ljudskaprava.gov.rs/sr/node/156</w:t>
        </w:r>
      </w:hyperlink>
      <w:r w:rsidRPr="00C001F3">
        <w:rPr>
          <w:color w:val="000000" w:themeColor="text1"/>
        </w:rPr>
        <w:t xml:space="preserve">. </w:t>
      </w:r>
    </w:p>
  </w:footnote>
  <w:footnote w:id="4">
    <w:p w14:paraId="01E81829"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color w:val="000000" w:themeColor="text1"/>
          <w:lang w:val="sr-Latn-CS"/>
        </w:rPr>
        <w:t>22/09</w:t>
      </w:r>
      <w:r w:rsidRPr="00C001F3">
        <w:rPr>
          <w:color w:val="000000" w:themeColor="text1"/>
          <w:lang w:val="sr-Latn-RS"/>
        </w:rPr>
        <w:t xml:space="preserve"> </w:t>
      </w:r>
      <w:r w:rsidRPr="00C001F3">
        <w:rPr>
          <w:color w:val="000000" w:themeColor="text1"/>
          <w:lang w:val="sr-Cyrl-RS"/>
        </w:rPr>
        <w:t>и 52/21</w:t>
      </w:r>
    </w:p>
  </w:footnote>
  <w:footnote w:id="5">
    <w:p w14:paraId="3FF393B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color w:val="000000" w:themeColor="text1"/>
          <w:lang w:val="sr-Cyrl-RS"/>
        </w:rPr>
        <w:t>52/21</w:t>
      </w:r>
    </w:p>
  </w:footnote>
  <w:footnote w:id="6">
    <w:p w14:paraId="7E77B85D" w14:textId="77777777" w:rsidR="00FB732B" w:rsidRPr="00227697" w:rsidRDefault="00FB732B" w:rsidP="00F94EF4">
      <w:pPr>
        <w:pStyle w:val="FootnoteText"/>
        <w:jc w:val="both"/>
        <w:rPr>
          <w:color w:val="000000" w:themeColor="text1"/>
          <w:lang w:val="en-GB"/>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94/16</w:t>
      </w:r>
    </w:p>
  </w:footnote>
  <w:footnote w:id="7">
    <w:p w14:paraId="51E8BE8C"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rStyle w:val="PageNumber"/>
          <w:color w:val="000000" w:themeColor="text1"/>
          <w:lang w:val="sr-Cyrl-RS"/>
        </w:rPr>
        <w:t>12/22</w:t>
      </w:r>
    </w:p>
  </w:footnote>
  <w:footnote w:id="8">
    <w:p w14:paraId="68E2D6F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rStyle w:val="PageNumber"/>
          <w:color w:val="000000" w:themeColor="text1"/>
        </w:rPr>
        <w:t>103/21</w:t>
      </w:r>
    </w:p>
  </w:footnote>
  <w:footnote w:id="9">
    <w:p w14:paraId="615D1D2A"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 47/21</w:t>
      </w:r>
    </w:p>
  </w:footnote>
  <w:footnote w:id="10">
    <w:p w14:paraId="4C34BBE2" w14:textId="5CE6981F"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Види национални извештај о реализацији спровођења Пекиншке декларације и Платформе за акцију уназад 25 година: Влада Републике Србије (2020)</w:t>
      </w:r>
      <w:r w:rsidR="003C7C13">
        <w:rPr>
          <w:color w:val="000000" w:themeColor="text1"/>
          <w:lang w:val="sr-Cyrl-RS"/>
        </w:rPr>
        <w:t>.</w:t>
      </w:r>
      <w:r w:rsidRPr="00C001F3">
        <w:rPr>
          <w:color w:val="000000" w:themeColor="text1"/>
        </w:rPr>
        <w:t xml:space="preserve"> </w:t>
      </w:r>
      <w:r w:rsidRPr="003C7C13">
        <w:rPr>
          <w:i/>
          <w:iCs/>
          <w:color w:val="000000" w:themeColor="text1"/>
        </w:rPr>
        <w:t>Национални преглед о оствареном напретку у спровођењу Пекиншке декларације и Платформе за акцију +25</w:t>
      </w:r>
      <w:r w:rsidR="003C7C13">
        <w:rPr>
          <w:color w:val="000000" w:themeColor="text1"/>
          <w:lang w:val="sr-Cyrl-RS"/>
        </w:rPr>
        <w:t>.</w:t>
      </w:r>
      <w:r w:rsidRPr="00C001F3">
        <w:rPr>
          <w:color w:val="000000" w:themeColor="text1"/>
        </w:rPr>
        <w:t xml:space="preserve"> Београд, </w:t>
      </w:r>
      <w:hyperlink r:id="rId3" w:history="1">
        <w:r w:rsidRPr="00C001F3">
          <w:rPr>
            <w:rStyle w:val="Hyperlink"/>
            <w:lang w:val="en-GB"/>
          </w:rPr>
          <w:t>https://rodnaravnopravnost.gov.rs/sites/default/files/2020-04/Nacionalni%20pregled%20Pekinska%20deklaracija%20SRB.pdf</w:t>
        </w:r>
      </w:hyperlink>
    </w:p>
  </w:footnote>
  <w:footnote w:id="11">
    <w:p w14:paraId="1E18AEF6"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iCs/>
          <w:color w:val="000000" w:themeColor="text1"/>
          <w:lang w:val="sl-SI"/>
        </w:rPr>
        <w:t xml:space="preserve"> 30/18</w:t>
      </w:r>
    </w:p>
  </w:footnote>
  <w:footnote w:id="12">
    <w:p w14:paraId="33FCCF6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color w:val="000000" w:themeColor="text1"/>
          <w:lang w:val="en-US"/>
        </w:rPr>
        <w:t>8/19</w:t>
      </w:r>
    </w:p>
  </w:footnote>
  <w:footnote w:id="13">
    <w:p w14:paraId="04ACCF67" w14:textId="77777777" w:rsidR="00FB732B" w:rsidRPr="00C001F3" w:rsidRDefault="00FB732B" w:rsidP="002C78EA">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У Прилогу 6.2 дат је сажет Речник појмова</w:t>
      </w:r>
      <w:r>
        <w:rPr>
          <w:color w:val="000000" w:themeColor="text1"/>
          <w:lang w:val="sr-Cyrl-RS"/>
        </w:rPr>
        <w:t xml:space="preserve"> родне равноправности</w:t>
      </w:r>
      <w:r w:rsidRPr="00C001F3">
        <w:rPr>
          <w:color w:val="000000" w:themeColor="text1"/>
          <w:lang w:val="sr-Latn-RS"/>
        </w:rPr>
        <w:t>.</w:t>
      </w:r>
    </w:p>
  </w:footnote>
  <w:footnote w:id="14">
    <w:p w14:paraId="749D4C00"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Термин </w:t>
      </w:r>
      <w:r w:rsidRPr="00AD5BBF">
        <w:rPr>
          <w:i/>
          <w:iCs/>
          <w:color w:val="000000" w:themeColor="text1"/>
          <w:lang w:val="sr-Latn-RS"/>
        </w:rPr>
        <w:t>род</w:t>
      </w:r>
      <w:r w:rsidRPr="00C001F3">
        <w:rPr>
          <w:color w:val="000000" w:themeColor="text1"/>
          <w:lang w:val="sr-Latn-RS"/>
        </w:rPr>
        <w:t xml:space="preserve"> се код нас одомаћио као превод за термин </w:t>
      </w:r>
      <w:r w:rsidRPr="00C001F3">
        <w:rPr>
          <w:i/>
          <w:iCs/>
          <w:color w:val="000000" w:themeColor="text1"/>
          <w:lang w:val="en-GB"/>
        </w:rPr>
        <w:t>gender</w:t>
      </w:r>
      <w:r w:rsidRPr="00C001F3">
        <w:rPr>
          <w:color w:val="000000" w:themeColor="text1"/>
          <w:lang w:val="sr-Latn-RS"/>
        </w:rPr>
        <w:t xml:space="preserve"> на енглеском језику. На основу оваквог превода изведени су други изрази везани за равноправност жена и мушкараца, као што су родна равноправност, родна анализа, родна процена, родна статистика, родно одговорни буџет итд., као и називи институција које се баве овом проблематиком (Координационо тело за родну равноправност, комисија за родну равноправност и др.). Значење речи </w:t>
      </w:r>
      <w:r w:rsidRPr="00AD5BBF">
        <w:rPr>
          <w:i/>
          <w:iCs/>
          <w:color w:val="000000" w:themeColor="text1"/>
          <w:lang w:val="sr-Latn-RS"/>
        </w:rPr>
        <w:t>род</w:t>
      </w:r>
      <w:r w:rsidRPr="00C001F3">
        <w:rPr>
          <w:color w:val="000000" w:themeColor="text1"/>
          <w:lang w:val="sr-Latn-RS"/>
        </w:rPr>
        <w:t xml:space="preserve"> у овом смислу треба разликовати од других значења која ова реч има у српском језику (сродство, родбина; мушки, женски и средњи род као граматичка категорија).</w:t>
      </w:r>
    </w:p>
  </w:footnote>
  <w:footnote w:id="15">
    <w:p w14:paraId="517994EF" w14:textId="5BB35363"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Васић, Александра (2014). </w:t>
      </w:r>
      <w:r w:rsidRPr="00C001F3">
        <w:rPr>
          <w:i/>
          <w:iCs/>
          <w:color w:val="000000" w:themeColor="text1"/>
          <w:lang w:val="sr-Latn-RS"/>
        </w:rPr>
        <w:t>Дискриминација као друштвена појава</w:t>
      </w:r>
      <w:r w:rsidR="00AD5BBF">
        <w:rPr>
          <w:color w:val="000000" w:themeColor="text1"/>
          <w:lang w:val="sr-Latn-RS"/>
        </w:rPr>
        <w:t>.</w:t>
      </w:r>
      <w:r w:rsidRPr="00C001F3">
        <w:rPr>
          <w:color w:val="000000" w:themeColor="text1"/>
          <w:lang w:val="sr-Latn-RS"/>
        </w:rPr>
        <w:t xml:space="preserve"> Ниш: </w:t>
      </w:r>
      <w:r w:rsidR="00AD5BBF" w:rsidRPr="00C001F3">
        <w:rPr>
          <w:color w:val="000000" w:themeColor="text1"/>
          <w:lang w:val="sr-Latn-RS"/>
        </w:rPr>
        <w:t>Правне студије рода</w:t>
      </w:r>
      <w:r w:rsidR="00AD5BBF">
        <w:rPr>
          <w:color w:val="000000" w:themeColor="text1"/>
          <w:lang w:val="sr-Latn-RS"/>
        </w:rPr>
        <w:t xml:space="preserve">, </w:t>
      </w:r>
      <w:r w:rsidRPr="00C001F3">
        <w:rPr>
          <w:color w:val="000000" w:themeColor="text1"/>
          <w:lang w:val="sr-Latn-RS"/>
        </w:rPr>
        <w:t>Правни факултет Универзитета у Нишу, стр. 21-30</w:t>
      </w:r>
      <w:r w:rsidRPr="00C001F3">
        <w:rPr>
          <w:color w:val="000000" w:themeColor="text1"/>
          <w:lang w:val="sr-Cyrl-RS"/>
        </w:rPr>
        <w:t>.</w:t>
      </w:r>
    </w:p>
  </w:footnote>
  <w:footnote w:id="16">
    <w:p w14:paraId="4053754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Асоцијација за сексуално и репродуктивно здравље Србије. Родна питања. </w:t>
      </w:r>
      <w:r w:rsidRPr="00C001F3">
        <w:rPr>
          <w:color w:val="000000" w:themeColor="text1"/>
          <w:lang w:val="sr-Cyrl-RS"/>
        </w:rPr>
        <w:t>Д</w:t>
      </w:r>
      <w:r w:rsidRPr="00C001F3">
        <w:rPr>
          <w:color w:val="000000" w:themeColor="text1"/>
          <w:lang w:val="sr-Latn-RS"/>
        </w:rPr>
        <w:t xml:space="preserve">оступно на: </w:t>
      </w:r>
      <w:hyperlink r:id="rId4" w:history="1">
        <w:r w:rsidRPr="00C001F3">
          <w:rPr>
            <w:rStyle w:val="Hyperlink"/>
            <w:color w:val="000000" w:themeColor="text1"/>
            <w:lang w:val="sr-Latn-RS"/>
          </w:rPr>
          <w:t>http://ljudskaprava.org/index.php/sr-yu/zakoni/rodna-pitanja</w:t>
        </w:r>
      </w:hyperlink>
      <w:r w:rsidRPr="00C001F3">
        <w:rPr>
          <w:color w:val="000000" w:themeColor="text1"/>
          <w:lang w:val="sr-Latn-RS"/>
        </w:rPr>
        <w:t xml:space="preserve"> </w:t>
      </w:r>
    </w:p>
  </w:footnote>
  <w:footnote w:id="17">
    <w:p w14:paraId="5CC6360C" w14:textId="77777777" w:rsidR="00FB732B" w:rsidRPr="00C001F3" w:rsidRDefault="00FB732B" w:rsidP="006D2436">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Стјепановић-Захаријевски, Драгана, Гавриловић, Данијела и Петрушић, Невена (2010). </w:t>
      </w:r>
      <w:r w:rsidRPr="00C001F3">
        <w:rPr>
          <w:i/>
          <w:iCs/>
          <w:color w:val="000000" w:themeColor="text1"/>
        </w:rPr>
        <w:t>Образовање за родну равноправност. Анализа наставног материјала за основну и средњу школу</w:t>
      </w:r>
      <w:r w:rsidRPr="00C001F3">
        <w:rPr>
          <w:color w:val="000000" w:themeColor="text1"/>
        </w:rPr>
        <w:t>. Ниш: Програм Уједињених нација за развој (UNDP);</w:t>
      </w:r>
      <w:r w:rsidRPr="00C001F3">
        <w:rPr>
          <w:color w:val="000000" w:themeColor="text1"/>
          <w:lang w:eastAsia="de-DE"/>
        </w:rPr>
        <w:t xml:space="preserve"> </w:t>
      </w:r>
      <w:r w:rsidRPr="00C001F3">
        <w:rPr>
          <w:color w:val="000000" w:themeColor="text1"/>
        </w:rPr>
        <w:t>Ћериман, Јелена., Стефановић, Јелена., Гламочак, Саша и Королија, Маја (2019</w:t>
      </w:r>
      <w:r w:rsidRPr="00C001F3">
        <w:rPr>
          <w:i/>
          <w:iCs/>
          <w:color w:val="000000" w:themeColor="text1"/>
        </w:rPr>
        <w:t>)</w:t>
      </w:r>
      <w:r w:rsidRPr="00C001F3">
        <w:rPr>
          <w:i/>
          <w:iCs/>
          <w:color w:val="000000" w:themeColor="text1"/>
          <w:lang w:val="sr-Cyrl-RS"/>
        </w:rPr>
        <w:t>.</w:t>
      </w:r>
      <w:r w:rsidRPr="00C001F3">
        <w:rPr>
          <w:i/>
          <w:iCs/>
          <w:color w:val="000000" w:themeColor="text1"/>
        </w:rPr>
        <w:t xml:space="preserve"> Родна анализа наставних програма и уџбеника за српски језик од првог до четвртог разреда основне школе</w:t>
      </w:r>
      <w:r w:rsidRPr="00C001F3">
        <w:rPr>
          <w:color w:val="000000" w:themeColor="text1"/>
          <w:lang w:val="sr-Cyrl-RS"/>
        </w:rPr>
        <w:t>.</w:t>
      </w:r>
      <w:r w:rsidRPr="00C001F3">
        <w:rPr>
          <w:color w:val="000000" w:themeColor="text1"/>
        </w:rPr>
        <w:t xml:space="preserve"> Београд: Тим за социјално укључивање и смањење сиромаштва Владе Републике Србије; Башарагин, Маргарета и Свенка, Савић (2016)</w:t>
      </w:r>
      <w:r w:rsidRPr="00C001F3">
        <w:rPr>
          <w:color w:val="000000" w:themeColor="text1"/>
          <w:lang w:val="sr-Cyrl-RS"/>
        </w:rPr>
        <w:t>.</w:t>
      </w:r>
      <w:r w:rsidRPr="00C001F3">
        <w:rPr>
          <w:color w:val="000000" w:themeColor="text1"/>
        </w:rPr>
        <w:t xml:space="preserve"> </w:t>
      </w:r>
      <w:r w:rsidRPr="00C001F3">
        <w:rPr>
          <w:i/>
          <w:iCs/>
          <w:color w:val="000000" w:themeColor="text1"/>
        </w:rPr>
        <w:t>Родноосетљива анализа читанки за осми разред основне школе за српски језик, српски као нематерњи и мађарски језик</w:t>
      </w:r>
      <w:r w:rsidRPr="00C001F3">
        <w:rPr>
          <w:i/>
          <w:iCs/>
          <w:color w:val="000000" w:themeColor="text1"/>
          <w:lang w:val="sr-Cyrl-RS"/>
        </w:rPr>
        <w:t>.</w:t>
      </w:r>
      <w:r w:rsidRPr="00C001F3">
        <w:rPr>
          <w:color w:val="000000" w:themeColor="text1"/>
        </w:rPr>
        <w:t xml:space="preserve"> Зборник Одсека за педагогију, Филозофски факултет у Новом Саду, Свеска 25, стр. 75-97; Грбић, М. (2007). </w:t>
      </w:r>
      <w:r w:rsidRPr="00C001F3">
        <w:rPr>
          <w:i/>
          <w:iCs/>
          <w:color w:val="000000" w:themeColor="text1"/>
        </w:rPr>
        <w:t>Анализа дискурса родних стереотипа у уџбеницима за основну школу</w:t>
      </w:r>
      <w:r w:rsidRPr="00C001F3">
        <w:rPr>
          <w:color w:val="000000" w:themeColor="text1"/>
        </w:rPr>
        <w:t xml:space="preserve"> (магистарски рад). Нови Сад: Центар за родне студије, ACIMSI</w:t>
      </w:r>
      <w:r w:rsidRPr="00C001F3">
        <w:rPr>
          <w:color w:val="000000" w:themeColor="text1"/>
          <w:lang w:val="sr-Latn-RS"/>
        </w:rPr>
        <w:t xml:space="preserve">; </w:t>
      </w:r>
      <w:r w:rsidRPr="00C001F3">
        <w:rPr>
          <w:color w:val="000000" w:themeColor="text1"/>
        </w:rPr>
        <w:t xml:space="preserve">Марић, С. (2011). </w:t>
      </w:r>
      <w:r w:rsidRPr="00C001F3">
        <w:rPr>
          <w:i/>
          <w:iCs/>
          <w:color w:val="000000" w:themeColor="text1"/>
        </w:rPr>
        <w:t>Родно осетљива анализа текста уџбеника музичке културе: основне и средње школе у Србији (2011-2012)</w:t>
      </w:r>
      <w:r w:rsidRPr="00C001F3">
        <w:rPr>
          <w:color w:val="000000" w:themeColor="text1"/>
        </w:rPr>
        <w:t xml:space="preserve"> (мастер рад). Нови Сад: Центар за родне студије, ACIMSI</w:t>
      </w:r>
      <w:r w:rsidRPr="00C001F3">
        <w:rPr>
          <w:color w:val="000000" w:themeColor="text1"/>
          <w:lang w:val="sr-Latn-RS"/>
        </w:rPr>
        <w:t xml:space="preserve">; </w:t>
      </w:r>
      <w:r w:rsidRPr="00C001F3">
        <w:rPr>
          <w:color w:val="000000" w:themeColor="text1"/>
        </w:rPr>
        <w:t xml:space="preserve">Милинковић, М.  (2008). </w:t>
      </w:r>
      <w:r w:rsidRPr="00C001F3">
        <w:rPr>
          <w:i/>
          <w:iCs/>
          <w:color w:val="000000" w:themeColor="text1"/>
        </w:rPr>
        <w:t>Родна сензитивност  као  критеријум  квалитета основношколских уџбеника</w:t>
      </w:r>
      <w:r w:rsidRPr="00C001F3">
        <w:rPr>
          <w:color w:val="000000" w:themeColor="text1"/>
        </w:rPr>
        <w:t xml:space="preserve"> (дипломски рад). Одсек за педагогију Филозофског факултета; Николић, Г.  (2008). </w:t>
      </w:r>
      <w:r w:rsidRPr="00C001F3">
        <w:rPr>
          <w:i/>
          <w:iCs/>
          <w:color w:val="000000" w:themeColor="text1"/>
        </w:rPr>
        <w:t>Родни стереотипи  у уџбеницима  за  млађе  разреде основних  школа  за  децу  са  лаком  недовољном  развијеношћу</w:t>
      </w:r>
      <w:r w:rsidRPr="00C001F3">
        <w:rPr>
          <w:color w:val="000000" w:themeColor="text1"/>
        </w:rPr>
        <w:t xml:space="preserve"> (магистарски рад). Нови Сад: Центар за родне студије, ACIMSI</w:t>
      </w:r>
      <w:r w:rsidRPr="00C001F3">
        <w:rPr>
          <w:color w:val="000000" w:themeColor="text1"/>
          <w:lang w:val="sr-Latn-RS"/>
        </w:rPr>
        <w:t xml:space="preserve">; </w:t>
      </w:r>
      <w:r w:rsidRPr="00C001F3">
        <w:rPr>
          <w:color w:val="000000" w:themeColor="text1"/>
        </w:rPr>
        <w:t xml:space="preserve">Стефановић, Ј., Гламочак, С. (2008). </w:t>
      </w:r>
      <w:r w:rsidRPr="00C001F3">
        <w:rPr>
          <w:i/>
          <w:iCs/>
          <w:color w:val="000000" w:themeColor="text1"/>
        </w:rPr>
        <w:t>Род у читанкама и настави српског језика у основној школи.</w:t>
      </w:r>
      <w:r w:rsidRPr="00C001F3">
        <w:rPr>
          <w:color w:val="000000" w:themeColor="text1"/>
        </w:rPr>
        <w:t xml:space="preserve"> Ваљево: Група за еманципацију жена „Хора“  </w:t>
      </w:r>
    </w:p>
  </w:footnote>
  <w:footnote w:id="18">
    <w:p w14:paraId="3B1458B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Ћериман, Јелена, Стефановић, Јелена, Гламочак, Саша и Королија, Маја (2019)</w:t>
      </w:r>
      <w:r w:rsidRPr="00C001F3">
        <w:rPr>
          <w:color w:val="000000" w:themeColor="text1"/>
          <w:lang w:val="sr-Cyrl-RS"/>
        </w:rPr>
        <w:t>.</w:t>
      </w:r>
      <w:r w:rsidRPr="00C001F3">
        <w:rPr>
          <w:color w:val="000000" w:themeColor="text1"/>
        </w:rPr>
        <w:t xml:space="preserve"> </w:t>
      </w:r>
      <w:r w:rsidRPr="00C001F3">
        <w:rPr>
          <w:i/>
          <w:iCs/>
          <w:color w:val="000000" w:themeColor="text1"/>
        </w:rPr>
        <w:t>Родна анализа наставних програма и уџбеника за српски језик од првог до четвртог разреда основне школе</w:t>
      </w:r>
      <w:r w:rsidRPr="00C001F3">
        <w:rPr>
          <w:color w:val="000000" w:themeColor="text1"/>
          <w:lang w:val="sr-Cyrl-RS"/>
        </w:rPr>
        <w:t>.</w:t>
      </w:r>
      <w:r w:rsidRPr="00C001F3">
        <w:rPr>
          <w:color w:val="000000" w:themeColor="text1"/>
        </w:rPr>
        <w:t xml:space="preserve"> Београд: Тим за социјално укључивање и смањење сиромаштва Владе Републике Србије, стр. 88-89.</w:t>
      </w:r>
    </w:p>
  </w:footnote>
  <w:footnote w:id="19">
    <w:p w14:paraId="169CC6C4"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Башарагин, Маргарета и Свенка, Савић (2016)</w:t>
      </w:r>
      <w:r w:rsidRPr="00C001F3">
        <w:rPr>
          <w:color w:val="000000" w:themeColor="text1"/>
          <w:lang w:val="sr-Cyrl-RS"/>
        </w:rPr>
        <w:t>.</w:t>
      </w:r>
      <w:r w:rsidRPr="00C001F3">
        <w:rPr>
          <w:color w:val="000000" w:themeColor="text1"/>
        </w:rPr>
        <w:t xml:space="preserve"> </w:t>
      </w:r>
      <w:r w:rsidRPr="00C001F3">
        <w:rPr>
          <w:i/>
          <w:iCs/>
          <w:color w:val="000000" w:themeColor="text1"/>
        </w:rPr>
        <w:t>Родноосетљива анализа читанки за осми разред основне школе за српски језик, српски као нематерњи и мађарски језик</w:t>
      </w:r>
      <w:r w:rsidRPr="00C001F3">
        <w:rPr>
          <w:color w:val="000000" w:themeColor="text1"/>
          <w:lang w:val="sr-Cyrl-RS"/>
        </w:rPr>
        <w:t>.</w:t>
      </w:r>
      <w:r w:rsidRPr="00C001F3">
        <w:rPr>
          <w:color w:val="000000" w:themeColor="text1"/>
        </w:rPr>
        <w:t xml:space="preserve"> Зборник Одсека за педагогију, Филозофски факултет у Новом Саду, Свеска 25, стр. 75.</w:t>
      </w:r>
    </w:p>
  </w:footnote>
  <w:footnote w:id="20">
    <w:p w14:paraId="178215F6" w14:textId="77777777" w:rsidR="00FB732B" w:rsidRPr="00C001F3" w:rsidRDefault="00FB732B" w:rsidP="00F94EF4">
      <w:pPr>
        <w:pStyle w:val="FootnoteText"/>
        <w:jc w:val="both"/>
        <w:rPr>
          <w:lang w:val="sr-Latn-RS"/>
        </w:rPr>
      </w:pPr>
      <w:r w:rsidRPr="00C001F3">
        <w:rPr>
          <w:rStyle w:val="FootnoteReference"/>
        </w:rPr>
        <w:footnoteRef/>
      </w:r>
      <w:r w:rsidRPr="00C001F3">
        <w:t xml:space="preserve"> </w:t>
      </w:r>
      <w:r w:rsidRPr="00C001F3">
        <w:rPr>
          <w:color w:val="000000" w:themeColor="text1"/>
          <w:lang w:val="en-GB"/>
        </w:rPr>
        <w:t>OEBS/ODIHR (2017)</w:t>
      </w:r>
      <w:r w:rsidRPr="00C001F3">
        <w:rPr>
          <w:color w:val="000000" w:themeColor="text1"/>
          <w:lang w:val="sr-Cyrl-RS"/>
        </w:rPr>
        <w:t>.</w:t>
      </w:r>
      <w:r w:rsidRPr="00C001F3">
        <w:rPr>
          <w:color w:val="000000" w:themeColor="text1"/>
          <w:lang w:val="en-GB"/>
        </w:rPr>
        <w:t xml:space="preserve"> </w:t>
      </w:r>
      <w:r w:rsidRPr="00C001F3">
        <w:rPr>
          <w:i/>
          <w:iCs/>
          <w:color w:val="000000" w:themeColor="text1"/>
          <w:lang w:val="en-GB"/>
        </w:rPr>
        <w:t>Закони за жене и за мушкарце: Практични водич за родно-сензитивно законодавство</w:t>
      </w:r>
      <w:r w:rsidRPr="00C001F3">
        <w:rPr>
          <w:color w:val="000000" w:themeColor="text1"/>
          <w:lang w:val="sr-Cyrl-RS"/>
        </w:rPr>
        <w:t>.</w:t>
      </w:r>
      <w:r w:rsidRPr="00C001F3">
        <w:rPr>
          <w:color w:val="000000" w:themeColor="text1"/>
          <w:lang w:val="en-GB"/>
        </w:rPr>
        <w:t xml:space="preserve"> Подгорица: Мисија OEBS у Црној Гори, стр. 22.</w:t>
      </w:r>
    </w:p>
  </w:footnote>
  <w:footnote w:id="21">
    <w:p w14:paraId="74914027"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Dornier Consulting International i SeCons група за развојну иницијативу (2019)</w:t>
      </w:r>
      <w:r w:rsidRPr="00C001F3">
        <w:rPr>
          <w:color w:val="000000" w:themeColor="text1"/>
          <w:lang w:val="sr-Cyrl-RS"/>
        </w:rPr>
        <w:t>.</w:t>
      </w:r>
      <w:r w:rsidRPr="00C001F3">
        <w:rPr>
          <w:color w:val="000000" w:themeColor="text1"/>
          <w:lang w:val="en-GB"/>
        </w:rPr>
        <w:t xml:space="preserve"> </w:t>
      </w:r>
      <w:r w:rsidRPr="00C001F3">
        <w:rPr>
          <w:i/>
          <w:iCs/>
          <w:color w:val="000000" w:themeColor="text1"/>
          <w:lang w:val="en-GB"/>
        </w:rPr>
        <w:t>Родна равноправност у сектору саобраћаја</w:t>
      </w:r>
      <w:r w:rsidRPr="00C001F3">
        <w:rPr>
          <w:i/>
          <w:iCs/>
          <w:color w:val="000000" w:themeColor="text1"/>
          <w:lang w:val="sr-Cyrl-RS"/>
        </w:rPr>
        <w:t>.</w:t>
      </w:r>
      <w:r w:rsidRPr="00C001F3">
        <w:rPr>
          <w:color w:val="000000" w:themeColor="text1"/>
          <w:lang w:val="sr-Cyrl-RS"/>
        </w:rPr>
        <w:t xml:space="preserve"> Доступно на</w:t>
      </w:r>
      <w:r w:rsidRPr="00C001F3">
        <w:rPr>
          <w:i/>
          <w:iCs/>
          <w:color w:val="000000" w:themeColor="text1"/>
          <w:lang w:val="sr-Latn-RS"/>
        </w:rPr>
        <w:t xml:space="preserve"> </w:t>
      </w:r>
      <w:r w:rsidRPr="00C001F3">
        <w:rPr>
          <w:color w:val="000000" w:themeColor="text1"/>
          <w:lang w:val="sr-Latn-RS"/>
        </w:rPr>
        <w:t>https://rodnaravnopravnost.gov.rs/sr/akademski-kutak/publikacije/rodna-ravnopravnost-u-sektoru-transporta</w:t>
      </w:r>
    </w:p>
  </w:footnote>
  <w:footnote w:id="22">
    <w:p w14:paraId="0357047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 xml:space="preserve">Републички завод за статистику (2016). </w:t>
      </w:r>
      <w:r w:rsidRPr="00C001F3">
        <w:rPr>
          <w:i/>
          <w:iCs/>
          <w:color w:val="000000" w:themeColor="text1"/>
          <w:lang w:val="sr-Cyrl-RS"/>
        </w:rPr>
        <w:t xml:space="preserve">Коришћење времена у Републици Србији, 2010. и 2015. године. </w:t>
      </w:r>
      <w:r w:rsidRPr="00C001F3">
        <w:rPr>
          <w:color w:val="000000" w:themeColor="text1"/>
          <w:lang w:val="sr-Cyrl-RS"/>
        </w:rPr>
        <w:t xml:space="preserve"> Београд: Републички завод за статистику, стр. 55</w:t>
      </w:r>
      <w:r>
        <w:rPr>
          <w:color w:val="000000" w:themeColor="text1"/>
          <w:lang w:val="sr-Cyrl-RS"/>
        </w:rPr>
        <w:t>.</w:t>
      </w:r>
    </w:p>
  </w:footnote>
  <w:footnote w:id="23">
    <w:p w14:paraId="3C5228A9" w14:textId="77777777" w:rsidR="00FB732B" w:rsidRPr="00A056CE" w:rsidRDefault="00FB732B" w:rsidP="00463079">
      <w:pPr>
        <w:pStyle w:val="FootnoteText"/>
        <w:jc w:val="both"/>
        <w:rPr>
          <w:color w:val="000000" w:themeColor="text1"/>
          <w:lang w:val="sr-Cyrl-RS"/>
        </w:rPr>
      </w:pPr>
      <w:r w:rsidRPr="00A056CE">
        <w:rPr>
          <w:rStyle w:val="FootnoteReference"/>
          <w:color w:val="000000" w:themeColor="text1"/>
        </w:rPr>
        <w:footnoteRef/>
      </w:r>
      <w:r w:rsidRPr="00A056CE">
        <w:rPr>
          <w:color w:val="000000" w:themeColor="text1"/>
        </w:rPr>
        <w:t xml:space="preserve"> </w:t>
      </w:r>
      <w:r w:rsidRPr="00A056CE">
        <w:rPr>
          <w:color w:val="000000" w:themeColor="text1"/>
          <w:lang w:val="sr-Cyrl-RS"/>
        </w:rPr>
        <w:t xml:space="preserve">Републички завод за статистику (2020). </w:t>
      </w:r>
      <w:r w:rsidRPr="00A056CE">
        <w:rPr>
          <w:i/>
          <w:iCs/>
          <w:color w:val="000000" w:themeColor="text1"/>
          <w:lang w:val="sr-Cyrl-RS"/>
        </w:rPr>
        <w:t>Жене и мушкарци у Републици Србији 2020</w:t>
      </w:r>
      <w:r w:rsidRPr="00A056CE">
        <w:rPr>
          <w:color w:val="000000" w:themeColor="text1"/>
          <w:lang w:val="sr-Cyrl-RS"/>
        </w:rPr>
        <w:t>. Београд: Републички завод за статистику, стр. 122.</w:t>
      </w:r>
    </w:p>
  </w:footnote>
  <w:footnote w:id="24">
    <w:p w14:paraId="36EEAB6B" w14:textId="77777777" w:rsidR="00FB732B" w:rsidRPr="002C061B" w:rsidRDefault="00FB732B" w:rsidP="00F94EF4">
      <w:pPr>
        <w:pStyle w:val="FootnoteText"/>
        <w:jc w:val="both"/>
        <w:rPr>
          <w:color w:val="000000" w:themeColor="text1"/>
          <w:lang w:val="en-GB"/>
        </w:rPr>
      </w:pPr>
      <w:r w:rsidRPr="00A056CE">
        <w:rPr>
          <w:rStyle w:val="FootnoteReference"/>
          <w:color w:val="000000" w:themeColor="text1"/>
        </w:rPr>
        <w:footnoteRef/>
      </w:r>
      <w:r w:rsidRPr="00A056CE">
        <w:rPr>
          <w:color w:val="000000" w:themeColor="text1"/>
          <w:lang w:val="sr-Cyrl-RS"/>
        </w:rPr>
        <w:t xml:space="preserve"> Према овом мерилу, индекс 1.00 означава пуну родну равноправност односно одсуство родног јаза, а индекс 0.00 потпуну неравноправност. Што је индекс мањи, то је већи родни јаз.</w:t>
      </w:r>
      <w:r w:rsidRPr="00A056CE">
        <w:rPr>
          <w:color w:val="000000" w:themeColor="text1"/>
        </w:rPr>
        <w:t xml:space="preserve"> </w:t>
      </w:r>
      <w:r w:rsidRPr="00A056CE">
        <w:rPr>
          <w:color w:val="000000" w:themeColor="text1"/>
          <w:lang w:val="sr-Latn-RS"/>
        </w:rPr>
        <w:t xml:space="preserve">World Economic Forum </w:t>
      </w:r>
      <w:r w:rsidRPr="00C001F3">
        <w:rPr>
          <w:color w:val="000000" w:themeColor="text1"/>
          <w:lang w:val="sr-Latn-RS"/>
        </w:rPr>
        <w:t>(202</w:t>
      </w:r>
      <w:r w:rsidRPr="00C001F3">
        <w:rPr>
          <w:color w:val="000000" w:themeColor="text1"/>
          <w:lang w:val="sr-Cyrl-RS"/>
        </w:rPr>
        <w:t>1</w:t>
      </w:r>
      <w:r w:rsidRPr="00C001F3">
        <w:rPr>
          <w:color w:val="000000" w:themeColor="text1"/>
          <w:lang w:val="sr-Latn-RS"/>
        </w:rPr>
        <w:t>)</w:t>
      </w:r>
      <w:r w:rsidRPr="00C001F3">
        <w:rPr>
          <w:color w:val="000000" w:themeColor="text1"/>
          <w:lang w:val="sr-Cyrl-RS"/>
        </w:rPr>
        <w:t>.</w:t>
      </w:r>
      <w:r w:rsidRPr="00C001F3">
        <w:rPr>
          <w:color w:val="000000" w:themeColor="text1"/>
          <w:lang w:val="sr-Latn-RS"/>
        </w:rPr>
        <w:t xml:space="preserve"> </w:t>
      </w:r>
      <w:r w:rsidRPr="00C001F3">
        <w:rPr>
          <w:i/>
          <w:iCs/>
          <w:color w:val="000000" w:themeColor="text1"/>
          <w:lang w:val="sr-Latn-RS"/>
        </w:rPr>
        <w:t>Global Gender Gap Report 202</w:t>
      </w:r>
      <w:r w:rsidRPr="00C001F3">
        <w:rPr>
          <w:i/>
          <w:iCs/>
          <w:color w:val="000000" w:themeColor="text1"/>
          <w:lang w:val="sr-Cyrl-RS"/>
        </w:rPr>
        <w:t>1.</w:t>
      </w:r>
      <w:r w:rsidRPr="00C001F3">
        <w:rPr>
          <w:i/>
          <w:iCs/>
          <w:color w:val="000000" w:themeColor="text1"/>
          <w:lang w:val="sr-Latn-RS"/>
        </w:rPr>
        <w:t xml:space="preserve"> </w:t>
      </w:r>
      <w:r w:rsidRPr="00C001F3">
        <w:rPr>
          <w:color w:val="000000" w:themeColor="text1"/>
          <w:lang w:val="sr-Latn-RS"/>
        </w:rPr>
        <w:t xml:space="preserve"> Geneva: World Economic Forum, p. 5</w:t>
      </w:r>
      <w:r>
        <w:rPr>
          <w:color w:val="000000" w:themeColor="text1"/>
          <w:lang w:val="sr-Cyrl-RS"/>
        </w:rPr>
        <w:t>,7</w:t>
      </w:r>
      <w:r w:rsidRPr="00C001F3">
        <w:rPr>
          <w:color w:val="000000" w:themeColor="text1"/>
          <w:lang w:val="sr-Latn-RS"/>
        </w:rPr>
        <w:t>.</w:t>
      </w:r>
      <w:r>
        <w:rPr>
          <w:color w:val="000000" w:themeColor="text1"/>
          <w:lang w:val="sr-Cyrl-RS"/>
        </w:rPr>
        <w:t xml:space="preserve"> </w:t>
      </w:r>
    </w:p>
  </w:footnote>
  <w:footnote w:id="25">
    <w:p w14:paraId="7D330168" w14:textId="77777777" w:rsidR="00FB732B" w:rsidRPr="00591BE2" w:rsidRDefault="00FB732B">
      <w:pPr>
        <w:pStyle w:val="FootnoteText"/>
        <w:rPr>
          <w:lang w:val="sr-Cyrl-RS"/>
        </w:rPr>
      </w:pPr>
      <w:r>
        <w:rPr>
          <w:rStyle w:val="FootnoteReference"/>
        </w:rPr>
        <w:footnoteRef/>
      </w:r>
      <w:r>
        <w:t xml:space="preserve"> </w:t>
      </w:r>
      <w:r>
        <w:rPr>
          <w:lang w:val="sr-Cyrl-RS"/>
        </w:rPr>
        <w:t>Исто.</w:t>
      </w:r>
    </w:p>
  </w:footnote>
  <w:footnote w:id="26">
    <w:p w14:paraId="28C9F54F" w14:textId="77777777" w:rsidR="00FB732B" w:rsidRPr="00DB4D8B" w:rsidRDefault="00FB732B">
      <w:pPr>
        <w:pStyle w:val="FootnoteText"/>
        <w:rPr>
          <w:lang w:val="sr-Cyrl-RS"/>
        </w:rPr>
      </w:pPr>
      <w:r>
        <w:rPr>
          <w:rStyle w:val="FootnoteReference"/>
        </w:rPr>
        <w:footnoteRef/>
      </w:r>
      <w:r>
        <w:t xml:space="preserve"> </w:t>
      </w:r>
      <w:r w:rsidRPr="00DB4D8B">
        <w:t>World Economic Forum</w:t>
      </w:r>
      <w:r>
        <w:rPr>
          <w:lang w:val="sr-Cyrl-RS"/>
        </w:rPr>
        <w:t xml:space="preserve">, </w:t>
      </w:r>
      <w:r w:rsidRPr="00DB4D8B">
        <w:t>2021</w:t>
      </w:r>
      <w:r>
        <w:rPr>
          <w:lang w:val="sr-Cyrl-RS"/>
        </w:rPr>
        <w:t>, стр. 339.</w:t>
      </w:r>
    </w:p>
  </w:footnote>
  <w:footnote w:id="27">
    <w:p w14:paraId="66D49B5C"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Индекс родне равноправности је мерни инструмент ЕУ развијен од стране Европског института за родну равноправност, а који мери родну равноправност у државама чланицама ЕУ на скали од 1 (потпуна неравноправност) до 100 (потпуна равноправност) кроз шест домена: знање, рад, новац, време, моћ и здравље, и два пратећа под-домена: насиље и укрштене неједнакости. Резултати овог Индекса дају информације о родном јазу у овим доменима, уместо о специфичном положају жена и мушкараца појединачно. До сада су израђена </w:t>
      </w:r>
      <w:r w:rsidRPr="00C001F3">
        <w:rPr>
          <w:color w:val="000000" w:themeColor="text1"/>
          <w:lang w:val="sr-Cyrl-RS"/>
        </w:rPr>
        <w:t>три</w:t>
      </w:r>
      <w:r w:rsidRPr="00C001F3">
        <w:rPr>
          <w:color w:val="000000" w:themeColor="text1"/>
          <w:lang w:val="sl-SI"/>
        </w:rPr>
        <w:t xml:space="preserve"> извештаја за Републику Србију</w:t>
      </w:r>
      <w:r>
        <w:rPr>
          <w:color w:val="000000" w:themeColor="text1"/>
          <w:lang w:val="sr-Cyrl-RS"/>
        </w:rPr>
        <w:t>:</w:t>
      </w:r>
      <w:r w:rsidRPr="00C001F3">
        <w:rPr>
          <w:color w:val="000000" w:themeColor="text1"/>
          <w:lang w:val="sl-SI"/>
        </w:rPr>
        <w:t xml:space="preserve"> за 2014.</w:t>
      </w:r>
      <w:r w:rsidRPr="00C001F3">
        <w:rPr>
          <w:color w:val="000000" w:themeColor="text1"/>
          <w:lang w:val="sr-Cyrl-RS"/>
        </w:rPr>
        <w:t>,</w:t>
      </w:r>
      <w:r w:rsidRPr="00C001F3">
        <w:rPr>
          <w:color w:val="000000" w:themeColor="text1"/>
          <w:lang w:val="sl-SI"/>
        </w:rPr>
        <w:t xml:space="preserve"> 2016. </w:t>
      </w:r>
      <w:r w:rsidRPr="00C001F3">
        <w:rPr>
          <w:color w:val="000000" w:themeColor="text1"/>
          <w:lang w:val="sr-Cyrl-RS"/>
        </w:rPr>
        <w:t xml:space="preserve">и 2018. </w:t>
      </w:r>
      <w:r w:rsidRPr="00C001F3">
        <w:rPr>
          <w:color w:val="000000" w:themeColor="text1"/>
          <w:lang w:val="sl-SI"/>
        </w:rPr>
        <w:t xml:space="preserve">годину. </w:t>
      </w:r>
    </w:p>
  </w:footnote>
  <w:footnote w:id="28">
    <w:p w14:paraId="0558F317"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World Economic Forum (2020)</w:t>
      </w:r>
      <w:r>
        <w:rPr>
          <w:color w:val="000000" w:themeColor="text1"/>
          <w:lang w:val="sr-Cyrl-RS"/>
        </w:rPr>
        <w:t>.</w:t>
      </w:r>
      <w:r w:rsidRPr="00C001F3">
        <w:rPr>
          <w:color w:val="000000" w:themeColor="text1"/>
          <w:lang w:val="sr-Latn-RS"/>
        </w:rPr>
        <w:t xml:space="preserve"> </w:t>
      </w:r>
      <w:r w:rsidRPr="00C001F3">
        <w:rPr>
          <w:i/>
          <w:iCs/>
          <w:color w:val="000000" w:themeColor="text1"/>
          <w:lang w:val="sr-Latn-RS"/>
        </w:rPr>
        <w:t>Global Gender Gap Report 2020</w:t>
      </w:r>
      <w:r>
        <w:rPr>
          <w:i/>
          <w:iCs/>
          <w:color w:val="000000" w:themeColor="text1"/>
          <w:lang w:val="sr-Cyrl-RS"/>
        </w:rPr>
        <w:t>.</w:t>
      </w:r>
      <w:r w:rsidRPr="00C001F3">
        <w:rPr>
          <w:i/>
          <w:iCs/>
          <w:color w:val="000000" w:themeColor="text1"/>
          <w:lang w:val="sr-Latn-RS"/>
        </w:rPr>
        <w:t xml:space="preserve"> </w:t>
      </w:r>
      <w:r w:rsidRPr="00C001F3">
        <w:rPr>
          <w:color w:val="000000" w:themeColor="text1"/>
          <w:lang w:val="sr-Latn-RS"/>
        </w:rPr>
        <w:t xml:space="preserve"> Geneva: World Economic Forum.</w:t>
      </w:r>
    </w:p>
  </w:footnote>
  <w:footnote w:id="29">
    <w:p w14:paraId="40726497" w14:textId="77777777" w:rsidR="00FB732B" w:rsidRPr="00C001F3" w:rsidRDefault="00FB732B" w:rsidP="00357C72">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Бабовић, Марија </w:t>
      </w:r>
      <w:r w:rsidRPr="00C001F3">
        <w:rPr>
          <w:color w:val="000000" w:themeColor="text1"/>
          <w:lang w:val="sr-Cyrl-RS"/>
        </w:rPr>
        <w:t>и Петровић, Маријана (2021)</w:t>
      </w:r>
      <w:r w:rsidRPr="00C001F3">
        <w:rPr>
          <w:color w:val="000000" w:themeColor="text1"/>
          <w:lang w:val="sl-SI"/>
        </w:rPr>
        <w:t xml:space="preserve"> </w:t>
      </w:r>
      <w:r w:rsidRPr="00C001F3">
        <w:rPr>
          <w:i/>
          <w:iCs/>
          <w:color w:val="000000" w:themeColor="text1"/>
          <w:lang w:val="sl-SI"/>
        </w:rPr>
        <w:t xml:space="preserve">Индекс родне равноправности у Републици Србији </w:t>
      </w:r>
      <w:r w:rsidRPr="00C001F3">
        <w:rPr>
          <w:i/>
          <w:iCs/>
          <w:color w:val="000000" w:themeColor="text1"/>
          <w:lang w:val="sr-Cyrl-RS"/>
        </w:rPr>
        <w:t>2021</w:t>
      </w:r>
      <w:r w:rsidRPr="00C001F3">
        <w:rPr>
          <w:color w:val="000000" w:themeColor="text1"/>
          <w:lang w:val="sl-SI"/>
        </w:rPr>
        <w:t xml:space="preserve">. Београд: Тим за социјално укључивање и смањење сиромаштва Владе Републике Србије.  </w:t>
      </w:r>
    </w:p>
  </w:footnote>
  <w:footnote w:id="30">
    <w:p w14:paraId="7F89C746"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lang w:val="sl-SI"/>
        </w:rPr>
        <w:t xml:space="preserve"> </w:t>
      </w:r>
      <w:r>
        <w:rPr>
          <w:color w:val="000000" w:themeColor="text1"/>
          <w:lang w:val="sr-Cyrl-RS"/>
        </w:rPr>
        <w:t xml:space="preserve">Исто, </w:t>
      </w:r>
      <w:r w:rsidRPr="00C001F3">
        <w:rPr>
          <w:color w:val="000000" w:themeColor="text1"/>
          <w:lang w:val="sl-SI"/>
        </w:rPr>
        <w:t xml:space="preserve">стр. </w:t>
      </w:r>
      <w:r w:rsidRPr="00C001F3">
        <w:rPr>
          <w:color w:val="000000" w:themeColor="text1"/>
          <w:lang w:val="sr-Cyrl-RS"/>
        </w:rPr>
        <w:t>24-27</w:t>
      </w:r>
      <w:r w:rsidRPr="00C001F3">
        <w:rPr>
          <w:color w:val="000000" w:themeColor="text1"/>
          <w:lang w:val="sl-SI"/>
        </w:rPr>
        <w:t>.</w:t>
      </w:r>
    </w:p>
  </w:footnote>
  <w:footnote w:id="31">
    <w:p w14:paraId="63AEC12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Pr>
          <w:color w:val="000000" w:themeColor="text1"/>
          <w:lang w:val="sr-Cyrl-RS"/>
        </w:rPr>
        <w:t xml:space="preserve">Исто, </w:t>
      </w:r>
      <w:r w:rsidRPr="00C001F3">
        <w:rPr>
          <w:color w:val="000000" w:themeColor="text1"/>
          <w:lang w:val="sl-SI"/>
        </w:rPr>
        <w:t xml:space="preserve">стр. </w:t>
      </w:r>
      <w:r w:rsidRPr="00C001F3">
        <w:rPr>
          <w:color w:val="000000" w:themeColor="text1"/>
          <w:lang w:val="sr-Cyrl-RS"/>
        </w:rPr>
        <w:t>33</w:t>
      </w:r>
      <w:r w:rsidRPr="00C001F3">
        <w:rPr>
          <w:color w:val="000000" w:themeColor="text1"/>
          <w:lang w:val="sl-SI"/>
        </w:rPr>
        <w:t>.</w:t>
      </w:r>
    </w:p>
  </w:footnote>
  <w:footnote w:id="32">
    <w:p w14:paraId="42344D8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Конвенција о елиминисању свих облика дискриминације жена (Службени лист СФРЈ – Међународни уговори, бр. 11/81), чл</w:t>
      </w:r>
      <w:r w:rsidRPr="00C001F3">
        <w:rPr>
          <w:color w:val="000000" w:themeColor="text1"/>
          <w:lang w:val="sr-Cyrl-RS"/>
        </w:rPr>
        <w:t>ан</w:t>
      </w:r>
      <w:r w:rsidRPr="00C001F3">
        <w:rPr>
          <w:color w:val="000000" w:themeColor="text1"/>
        </w:rPr>
        <w:t xml:space="preserve"> 1.</w:t>
      </w:r>
    </w:p>
  </w:footnote>
  <w:footnote w:id="33">
    <w:p w14:paraId="6B8F30D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Стварно лично својство је оно лично својство које заиста постоји и које је део идентитета једне особе (нпр. особа је одређеног пола, одређене старосне доби, припада једном народу). Претпостављено лично својство је оно својство које особа нема, али дискриминатор сматра да особа има то лично својство (нпр. особа се сматра да припада одређеном народу или етничкој скупини, а заправо не припада).</w:t>
      </w:r>
    </w:p>
  </w:footnote>
  <w:footnote w:id="34">
    <w:p w14:paraId="48271BDB" w14:textId="4B9C8167" w:rsidR="00924D2B" w:rsidRPr="00394EA1" w:rsidRDefault="00924D2B" w:rsidP="00394EA1">
      <w:pPr>
        <w:pStyle w:val="FootnoteText"/>
        <w:jc w:val="both"/>
        <w:rPr>
          <w:lang w:val="sr-Cyrl-RS"/>
        </w:rPr>
      </w:pPr>
      <w:r>
        <w:rPr>
          <w:rStyle w:val="FootnoteReference"/>
        </w:rPr>
        <w:footnoteRef/>
      </w:r>
      <w:r>
        <w:t xml:space="preserve"> </w:t>
      </w:r>
      <w:r>
        <w:rPr>
          <w:lang w:val="sr-Cyrl-RS"/>
        </w:rPr>
        <w:t>Под полним карактеристикама се подразумевају особине анатомске и хромозомске природе које укључују примарне карактеристике као што су гениталије и секундарне карактеристике као што су физиономија, груди и маљавост.</w:t>
      </w:r>
    </w:p>
  </w:footnote>
  <w:footnote w:id="35">
    <w:p w14:paraId="6F52CC60"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r-Latn-CS"/>
        </w:rPr>
        <w:t xml:space="preserve"> 18/05</w:t>
      </w:r>
    </w:p>
  </w:footnote>
  <w:footnote w:id="36">
    <w:p w14:paraId="5677785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iCs/>
          <w:color w:val="000000" w:themeColor="text1"/>
          <w:lang w:val="sl-SI"/>
        </w:rPr>
        <w:t xml:space="preserve"> </w:t>
      </w:r>
      <w:r w:rsidRPr="00C001F3">
        <w:rPr>
          <w:color w:val="000000" w:themeColor="text1"/>
          <w:lang w:val="sr-Latn-CS"/>
        </w:rPr>
        <w:t>46/06</w:t>
      </w:r>
    </w:p>
  </w:footnote>
  <w:footnote w:id="37">
    <w:p w14:paraId="40503FA7"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Кривични законик („Службени гласник РС”, бр. 85/05, 88/05 - испр., 107/05 - испр., 72/09, 111/09, 121/12, 104/13, 108/14, 94/16 и 35/19); Породични закон (</w:t>
      </w:r>
      <w:r w:rsidRPr="00C001F3">
        <w:rPr>
          <w:color w:val="000000" w:themeColor="text1"/>
          <w:lang w:val="sr-Cyrl-RS"/>
        </w:rPr>
        <w:t>„</w:t>
      </w:r>
      <w:r w:rsidRPr="00C001F3">
        <w:rPr>
          <w:color w:val="000000" w:themeColor="text1"/>
        </w:rPr>
        <w:t>Службени гласник РС”, бр. 18/05, 72/11 и 6/15)</w:t>
      </w:r>
    </w:p>
  </w:footnote>
  <w:footnote w:id="38">
    <w:p w14:paraId="61A6BD49"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Pr>
          <w:color w:val="000000" w:themeColor="text1"/>
          <w:lang w:val="sr-Cyrl-RS"/>
        </w:rPr>
        <w:t xml:space="preserve"> Стратегија за спречавање и борбу против родно заснованог насиља према женама и насиља у породици за период од 2021. до 2025. године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 47/21</w:t>
      </w:r>
      <w:r>
        <w:rPr>
          <w:color w:val="000000" w:themeColor="text1"/>
          <w:lang w:val="sr-Cyrl-RS"/>
        </w:rPr>
        <w:t>)</w:t>
      </w:r>
    </w:p>
  </w:footnote>
  <w:footnote w:id="39">
    <w:p w14:paraId="54B88EA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Закон о спречавању насиља у породици, „Службени гласник РС”, бр. 94/16</w:t>
      </w:r>
    </w:p>
  </w:footnote>
  <w:footnote w:id="40">
    <w:p w14:paraId="4744B305"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Листа </w:t>
      </w:r>
      <w:r w:rsidRPr="00C001F3">
        <w:rPr>
          <w:color w:val="000000" w:themeColor="text1"/>
          <w:lang w:val="sr-Cyrl-RS"/>
        </w:rPr>
        <w:t xml:space="preserve">извора статистичких података, </w:t>
      </w:r>
      <w:r w:rsidRPr="00C001F3">
        <w:rPr>
          <w:color w:val="000000" w:themeColor="text1"/>
          <w:lang w:val="sr-Latn-RS"/>
        </w:rPr>
        <w:t>индикатора, истраживања и извештаја дата је у Прилогу 6.5</w:t>
      </w:r>
      <w:r w:rsidRPr="00C001F3">
        <w:rPr>
          <w:color w:val="000000" w:themeColor="text1"/>
          <w:lang w:val="sr-Cyrl-RS"/>
        </w:rPr>
        <w:t>.</w:t>
      </w:r>
    </w:p>
  </w:footnote>
  <w:footnote w:id="41">
    <w:p w14:paraId="31949C50"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Благојевић, Марина (2010</w:t>
      </w:r>
      <w:r w:rsidRPr="00C001F3">
        <w:rPr>
          <w:i/>
          <w:iCs/>
          <w:color w:val="000000" w:themeColor="text1"/>
          <w:lang w:val="en-GB"/>
        </w:rPr>
        <w:t>)</w:t>
      </w:r>
      <w:r w:rsidRPr="00C001F3">
        <w:rPr>
          <w:i/>
          <w:iCs/>
          <w:color w:val="000000" w:themeColor="text1"/>
          <w:lang w:val="sr-Cyrl-RS"/>
        </w:rPr>
        <w:t>.</w:t>
      </w:r>
      <w:r w:rsidRPr="00C001F3">
        <w:rPr>
          <w:i/>
          <w:iCs/>
          <w:color w:val="000000" w:themeColor="text1"/>
          <w:lang w:val="en-GB"/>
        </w:rPr>
        <w:t xml:space="preserve"> Жене на селу у Војводини: свакодневни живот и рурални развој (резултати анткетног истраживања</w:t>
      </w:r>
      <w:r w:rsidRPr="00C001F3">
        <w:rPr>
          <w:color w:val="000000" w:themeColor="text1"/>
          <w:lang w:val="en-GB"/>
        </w:rPr>
        <w:t>)</w:t>
      </w:r>
      <w:r w:rsidRPr="00C001F3">
        <w:rPr>
          <w:color w:val="000000" w:themeColor="text1"/>
          <w:lang w:val="sr-Cyrl-RS"/>
        </w:rPr>
        <w:t>.</w:t>
      </w:r>
      <w:r w:rsidRPr="00C001F3">
        <w:rPr>
          <w:color w:val="000000" w:themeColor="text1"/>
          <w:lang w:val="en-GB"/>
        </w:rPr>
        <w:t xml:space="preserve"> Нови Сад: Завод за равноправност полова; Богданов, Н., Томановић, С., Цвејић, С., Бабовић, М. и Вуковић, О. (2011)</w:t>
      </w:r>
      <w:r w:rsidRPr="00C001F3">
        <w:rPr>
          <w:color w:val="000000" w:themeColor="text1"/>
          <w:lang w:val="sr-Cyrl-RS"/>
        </w:rPr>
        <w:t>.</w:t>
      </w:r>
      <w:r w:rsidRPr="00C001F3">
        <w:rPr>
          <w:color w:val="000000" w:themeColor="text1"/>
          <w:lang w:val="en-GB"/>
        </w:rPr>
        <w:t xml:space="preserve"> </w:t>
      </w:r>
      <w:r w:rsidRPr="00C001F3">
        <w:rPr>
          <w:i/>
          <w:iCs/>
          <w:color w:val="000000" w:themeColor="text1"/>
          <w:lang w:val="en-GB"/>
        </w:rPr>
        <w:t>Приступ жена и деце услугама у руралним областима Србије и предлог мера за унапређење стања</w:t>
      </w:r>
      <w:r w:rsidRPr="00C001F3">
        <w:rPr>
          <w:i/>
          <w:iCs/>
          <w:color w:val="000000" w:themeColor="text1"/>
          <w:lang w:val="sr-Cyrl-RS"/>
        </w:rPr>
        <w:t>.</w:t>
      </w:r>
      <w:r w:rsidRPr="00C001F3">
        <w:rPr>
          <w:color w:val="000000" w:themeColor="text1"/>
          <w:lang w:val="en-GB"/>
        </w:rPr>
        <w:t xml:space="preserve"> Београд: SeCons.</w:t>
      </w:r>
    </w:p>
  </w:footnote>
  <w:footnote w:id="42">
    <w:p w14:paraId="2D3D663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Републи</w:t>
      </w:r>
      <w:r w:rsidRPr="00C001F3">
        <w:rPr>
          <w:color w:val="000000" w:themeColor="text1"/>
          <w:lang w:val="sr-Cyrl-RS"/>
        </w:rPr>
        <w:t>ч</w:t>
      </w:r>
      <w:r w:rsidRPr="00C001F3">
        <w:rPr>
          <w:color w:val="000000" w:themeColor="text1"/>
        </w:rPr>
        <w:t xml:space="preserve">ки завод за статистику </w:t>
      </w:r>
      <w:r w:rsidRPr="00C001F3">
        <w:rPr>
          <w:color w:val="000000" w:themeColor="text1"/>
          <w:lang w:val="sr-Cyrl-RS"/>
        </w:rPr>
        <w:t>и</w:t>
      </w:r>
      <w:r w:rsidRPr="00C001F3">
        <w:rPr>
          <w:color w:val="000000" w:themeColor="text1"/>
        </w:rPr>
        <w:t xml:space="preserve"> UNICEF</w:t>
      </w:r>
      <w:r w:rsidRPr="00C001F3">
        <w:rPr>
          <w:color w:val="000000" w:themeColor="text1"/>
          <w:lang w:val="sr-Cyrl-RS"/>
        </w:rPr>
        <w:t xml:space="preserve"> (</w:t>
      </w:r>
      <w:r w:rsidRPr="00C001F3">
        <w:rPr>
          <w:color w:val="000000" w:themeColor="text1"/>
        </w:rPr>
        <w:t>2014</w:t>
      </w:r>
      <w:r w:rsidRPr="00C001F3">
        <w:rPr>
          <w:color w:val="000000" w:themeColor="text1"/>
          <w:lang w:val="sr-Cyrl-RS"/>
        </w:rPr>
        <w:t>)</w:t>
      </w:r>
      <w:r w:rsidRPr="00C001F3">
        <w:rPr>
          <w:color w:val="000000" w:themeColor="text1"/>
        </w:rPr>
        <w:t xml:space="preserve">. </w:t>
      </w:r>
      <w:r w:rsidRPr="00C001F3">
        <w:rPr>
          <w:i/>
          <w:iCs/>
          <w:color w:val="000000" w:themeColor="text1"/>
        </w:rPr>
        <w:t xml:space="preserve">Истраживање висшеструких показатеља положаја жена и деце у Србији 2014, и Истраживање висшеструких показатеља положаја жена и деце у ромским насељима у Србији 2014, Главни налази. </w:t>
      </w:r>
      <w:r w:rsidRPr="00C001F3">
        <w:rPr>
          <w:color w:val="000000" w:themeColor="text1"/>
        </w:rPr>
        <w:t xml:space="preserve">Београд: Републички завод за статистику и UNICEF. </w:t>
      </w:r>
    </w:p>
  </w:footnote>
  <w:footnote w:id="43">
    <w:p w14:paraId="2786BB20"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Лукић, Марија и Јовановић, Слађана (2003)</w:t>
      </w:r>
      <w:r w:rsidRPr="00C001F3">
        <w:rPr>
          <w:color w:val="000000" w:themeColor="text1"/>
          <w:lang w:val="sr-Cyrl-RS"/>
        </w:rPr>
        <w:t>.</w:t>
      </w:r>
      <w:r w:rsidRPr="00C001F3">
        <w:rPr>
          <w:color w:val="000000" w:themeColor="text1"/>
          <w:lang w:val="sr-Latn-RS"/>
        </w:rPr>
        <w:t xml:space="preserve"> Конкурентност жена на тржишту рада</w:t>
      </w:r>
      <w:r w:rsidRPr="00C001F3">
        <w:rPr>
          <w:color w:val="000000" w:themeColor="text1"/>
          <w:lang w:val="sr-Cyrl-RS"/>
        </w:rPr>
        <w:t>.</w:t>
      </w:r>
      <w:r w:rsidRPr="00C001F3">
        <w:rPr>
          <w:color w:val="000000" w:themeColor="text1"/>
          <w:lang w:val="sr-Latn-RS"/>
        </w:rPr>
        <w:t xml:space="preserve"> </w:t>
      </w:r>
      <w:r w:rsidRPr="00C001F3">
        <w:rPr>
          <w:i/>
          <w:iCs/>
          <w:color w:val="000000" w:themeColor="text1"/>
          <w:lang w:val="sr-Latn-RS"/>
        </w:rPr>
        <w:t>Социјална мисао,</w:t>
      </w:r>
      <w:r w:rsidRPr="00C001F3">
        <w:rPr>
          <w:color w:val="000000" w:themeColor="text1"/>
          <w:lang w:val="sr-Latn-RS"/>
        </w:rPr>
        <w:t xml:space="preserve"> Вол. 37.1; Ђорић, Горана (2004)</w:t>
      </w:r>
      <w:r w:rsidRPr="00C001F3">
        <w:rPr>
          <w:color w:val="000000" w:themeColor="text1"/>
          <w:lang w:val="sr-Cyrl-RS"/>
        </w:rPr>
        <w:t>.</w:t>
      </w:r>
      <w:r w:rsidRPr="00C001F3">
        <w:rPr>
          <w:color w:val="000000" w:themeColor="text1"/>
          <w:lang w:val="sr-Latn-RS"/>
        </w:rPr>
        <w:t xml:space="preserve"> </w:t>
      </w:r>
      <w:r w:rsidRPr="00C001F3">
        <w:rPr>
          <w:i/>
          <w:iCs/>
          <w:color w:val="000000" w:themeColor="text1"/>
          <w:lang w:val="sr-Latn-RS"/>
        </w:rPr>
        <w:t>Родитељство као извор економске неједнакости мушкараца и жена, Људска права за жене</w:t>
      </w:r>
      <w:r w:rsidRPr="00C001F3">
        <w:rPr>
          <w:color w:val="000000" w:themeColor="text1"/>
          <w:lang w:val="sr-Cyrl-RS"/>
        </w:rPr>
        <w:t>.</w:t>
      </w:r>
      <w:r w:rsidRPr="00C001F3">
        <w:rPr>
          <w:color w:val="000000" w:themeColor="text1"/>
          <w:lang w:val="sr-Latn-RS"/>
        </w:rPr>
        <w:t xml:space="preserve"> Ниш: Одбор за грађанску иницијативу, стр. 27-47.</w:t>
      </w:r>
    </w:p>
  </w:footnote>
  <w:footnote w:id="44">
    <w:p w14:paraId="76C5731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Николић-Ристановић, Весна, Ћопић, Сања, Николић, Јасмина и Шаћири, Бејан</w:t>
      </w:r>
      <w:r w:rsidRPr="00C001F3">
        <w:rPr>
          <w:color w:val="000000" w:themeColor="text1"/>
          <w:lang w:val="sr-Cyrl-RS"/>
        </w:rPr>
        <w:t xml:space="preserve"> (</w:t>
      </w:r>
      <w:r w:rsidRPr="00C001F3">
        <w:rPr>
          <w:color w:val="000000" w:themeColor="text1"/>
        </w:rPr>
        <w:t>2012</w:t>
      </w:r>
      <w:r w:rsidRPr="00C001F3">
        <w:rPr>
          <w:color w:val="000000" w:themeColor="text1"/>
          <w:lang w:val="sr-Cyrl-RS"/>
        </w:rPr>
        <w:t>)</w:t>
      </w:r>
      <w:r w:rsidRPr="00C001F3">
        <w:rPr>
          <w:color w:val="000000" w:themeColor="text1"/>
        </w:rPr>
        <w:t xml:space="preserve">. </w:t>
      </w:r>
      <w:r w:rsidRPr="00C001F3">
        <w:rPr>
          <w:i/>
          <w:iCs/>
          <w:color w:val="000000" w:themeColor="text1"/>
        </w:rPr>
        <w:t>Дискриминација жена на тржишту рада у Србији</w:t>
      </w:r>
      <w:r w:rsidRPr="00C001F3">
        <w:rPr>
          <w:color w:val="000000" w:themeColor="text1"/>
          <w:lang w:val="sr-Cyrl-RS"/>
        </w:rPr>
        <w:t>.</w:t>
      </w:r>
      <w:r w:rsidRPr="00C001F3">
        <w:rPr>
          <w:color w:val="000000" w:themeColor="text1"/>
        </w:rPr>
        <w:t xml:space="preserve"> Београд: Виктимолошко друштво Србије.</w:t>
      </w:r>
    </w:p>
  </w:footnote>
  <w:footnote w:id="45">
    <w:p w14:paraId="0FDE4475"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Закон о родној равноправности, чл. 4, ст. 6.</w:t>
      </w:r>
    </w:p>
  </w:footnote>
  <w:footnote w:id="46">
    <w:p w14:paraId="5CF4E809" w14:textId="77777777" w:rsidR="00FB732B" w:rsidRPr="00C001F3" w:rsidRDefault="00FB732B" w:rsidP="0059774D">
      <w:pPr>
        <w:pStyle w:val="FootnoteText"/>
        <w:jc w:val="both"/>
        <w:rPr>
          <w:bCs/>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bCs/>
          <w:color w:val="000000" w:themeColor="text1"/>
          <w:lang w:val="en-US"/>
        </w:rPr>
        <w:t xml:space="preserve">Докмановић, Мирјана (2017). Вишеструка и интерсекционална дискриминација. </w:t>
      </w:r>
      <w:r w:rsidRPr="00C001F3">
        <w:rPr>
          <w:bCs/>
          <w:i/>
          <w:iCs/>
          <w:color w:val="000000" w:themeColor="text1"/>
          <w:lang w:val="en-US"/>
        </w:rPr>
        <w:t>Правни живот</w:t>
      </w:r>
      <w:r w:rsidRPr="00C001F3">
        <w:rPr>
          <w:bCs/>
          <w:color w:val="000000" w:themeColor="text1"/>
          <w:lang w:val="sr-Cyrl-RS"/>
        </w:rPr>
        <w:t xml:space="preserve">, </w:t>
      </w:r>
      <w:r w:rsidRPr="00C001F3">
        <w:rPr>
          <w:bCs/>
          <w:color w:val="000000" w:themeColor="text1"/>
          <w:lang w:val="en-US"/>
        </w:rPr>
        <w:t>46</w:t>
      </w:r>
      <w:r w:rsidRPr="00C001F3">
        <w:rPr>
          <w:bCs/>
          <w:color w:val="000000" w:themeColor="text1"/>
          <w:lang w:val="sr-Cyrl-RS"/>
        </w:rPr>
        <w:t>(</w:t>
      </w:r>
      <w:r w:rsidRPr="00C001F3">
        <w:rPr>
          <w:bCs/>
          <w:color w:val="000000" w:themeColor="text1"/>
          <w:lang w:val="en-US"/>
        </w:rPr>
        <w:t>10</w:t>
      </w:r>
      <w:r w:rsidRPr="00C001F3">
        <w:rPr>
          <w:bCs/>
          <w:color w:val="000000" w:themeColor="text1"/>
          <w:lang w:val="sr-Cyrl-RS"/>
        </w:rPr>
        <w:t xml:space="preserve">), </w:t>
      </w:r>
      <w:r w:rsidRPr="00C001F3">
        <w:rPr>
          <w:bCs/>
          <w:color w:val="000000" w:themeColor="text1"/>
          <w:lang w:val="en-US"/>
        </w:rPr>
        <w:t>стр. 211-226.</w:t>
      </w:r>
    </w:p>
  </w:footnote>
  <w:footnote w:id="47">
    <w:p w14:paraId="3A768F91" w14:textId="77777777" w:rsidR="00FB732B" w:rsidRPr="00C001F3" w:rsidRDefault="00FB732B" w:rsidP="00846EE7">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r-Latn-CS"/>
        </w:rPr>
        <w:t xml:space="preserve"> 22/09</w:t>
      </w:r>
    </w:p>
  </w:footnote>
  <w:footnote w:id="48">
    <w:p w14:paraId="716E6F89" w14:textId="77777777" w:rsidR="00FB732B" w:rsidRPr="00C001F3" w:rsidRDefault="00FB732B" w:rsidP="00E16F02">
      <w:pPr>
        <w:pStyle w:val="FootnoteText"/>
        <w:jc w:val="both"/>
        <w:rPr>
          <w:lang w:val="sr-Cyrl-RS"/>
        </w:rPr>
      </w:pPr>
      <w:r w:rsidRPr="00C001F3">
        <w:rPr>
          <w:rStyle w:val="FootnoteReference"/>
        </w:rPr>
        <w:footnoteRef/>
      </w:r>
      <w:r w:rsidRPr="00C001F3">
        <w:t xml:space="preserve"> </w:t>
      </w:r>
      <w:r w:rsidRPr="00C001F3">
        <w:rPr>
          <w:lang w:val="sr-Cyrl-RS"/>
        </w:rPr>
        <w:t xml:space="preserve">Закон о родној равноправности користи термин </w:t>
      </w:r>
      <w:r w:rsidRPr="00C001F3">
        <w:rPr>
          <w:i/>
          <w:iCs/>
          <w:lang w:val="sr-Cyrl-RS"/>
        </w:rPr>
        <w:t>осетљиве</w:t>
      </w:r>
      <w:r w:rsidRPr="00C001F3">
        <w:rPr>
          <w:lang w:val="sr-Cyrl-RS"/>
        </w:rPr>
        <w:t xml:space="preserve"> </w:t>
      </w:r>
      <w:r w:rsidRPr="00C001F3">
        <w:rPr>
          <w:i/>
          <w:iCs/>
          <w:lang w:val="sr-Cyrl-RS"/>
        </w:rPr>
        <w:t>друштвене групе</w:t>
      </w:r>
      <w:r w:rsidRPr="00C001F3">
        <w:rPr>
          <w:lang w:val="sr-Cyrl-RS"/>
        </w:rPr>
        <w:t xml:space="preserve"> а Стратегија за родну </w:t>
      </w:r>
      <w:r w:rsidRPr="00E16F02">
        <w:rPr>
          <w:lang w:val="sr-Cyrl-RS"/>
        </w:rPr>
        <w:t xml:space="preserve">равноправност </w:t>
      </w:r>
      <w:r w:rsidRPr="00E16F02">
        <w:rPr>
          <w:i/>
          <w:iCs/>
          <w:lang w:val="sr-Cyrl-RS"/>
        </w:rPr>
        <w:t>рањиве групе</w:t>
      </w:r>
      <w:r w:rsidRPr="00E16F02">
        <w:rPr>
          <w:lang w:val="sr-Cyrl-RS"/>
        </w:rPr>
        <w:t>. Ради се о терминолошкој, а не суштинској разлици у значењу ових појмова.</w:t>
      </w:r>
    </w:p>
  </w:footnote>
  <w:footnote w:id="49">
    <w:p w14:paraId="34B9CE0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r-Latn-CS"/>
        </w:rPr>
        <w:t xml:space="preserve"> </w:t>
      </w:r>
      <w:r w:rsidRPr="00C001F3">
        <w:rPr>
          <w:color w:val="000000" w:themeColor="text1"/>
          <w:lang w:val="sr-Latn-RS"/>
        </w:rPr>
        <w:t>26/16.</w:t>
      </w:r>
    </w:p>
  </w:footnote>
  <w:footnote w:id="50">
    <w:p w14:paraId="57210AA7" w14:textId="77777777" w:rsidR="00FB732B" w:rsidRPr="00C001F3" w:rsidRDefault="00FB732B" w:rsidP="0025104A">
      <w:pPr>
        <w:pStyle w:val="FootnoteText"/>
        <w:spacing w:line="20" w:lineRule="atLeast"/>
        <w:rPr>
          <w:color w:val="000000" w:themeColor="text1"/>
          <w:lang w:val="sr-Cyrl-RS"/>
        </w:rPr>
      </w:pPr>
      <w:r w:rsidRPr="00C001F3">
        <w:rPr>
          <w:color w:val="000000" w:themeColor="text1"/>
          <w:vertAlign w:val="superscript"/>
        </w:rPr>
        <w:footnoteRef/>
      </w:r>
      <w:r w:rsidRPr="00C001F3">
        <w:rPr>
          <w:color w:val="000000" w:themeColor="text1"/>
          <w:lang w:val="sr-Cyrl-RS"/>
        </w:rPr>
        <w:t xml:space="preserve"> „</w:t>
      </w:r>
      <w:r w:rsidRPr="00C001F3">
        <w:rPr>
          <w:bCs/>
          <w:color w:val="000000" w:themeColor="text1"/>
          <w:lang w:val="sr-Cyrl-CS"/>
        </w:rPr>
        <w:t>Службени гласник РС”,</w:t>
      </w:r>
      <w:r w:rsidRPr="00C001F3">
        <w:rPr>
          <w:color w:val="000000" w:themeColor="text1"/>
          <w:lang w:val="sr-Cyrl-RS"/>
        </w:rPr>
        <w:t xml:space="preserve"> бр. 44/20.</w:t>
      </w:r>
    </w:p>
  </w:footnote>
  <w:footnote w:id="51">
    <w:p w14:paraId="29A28009" w14:textId="77777777" w:rsidR="00FB732B" w:rsidRPr="00C001F3" w:rsidRDefault="00FB732B" w:rsidP="0025104A">
      <w:pPr>
        <w:pStyle w:val="FootnoteText"/>
        <w:spacing w:line="20" w:lineRule="atLeast"/>
        <w:rPr>
          <w:color w:val="000000" w:themeColor="text1"/>
          <w:lang w:val="sr-Cyrl-RS"/>
        </w:rPr>
      </w:pPr>
      <w:r w:rsidRPr="00C001F3">
        <w:rPr>
          <w:color w:val="000000" w:themeColor="text1"/>
          <w:vertAlign w:val="superscript"/>
        </w:rPr>
        <w:footnoteRef/>
      </w:r>
      <w:r w:rsidRPr="00C001F3">
        <w:rPr>
          <w:color w:val="000000" w:themeColor="text1"/>
          <w:lang w:val="sr-Cyrl-RS"/>
        </w:rPr>
        <w:t xml:space="preserve"> „</w:t>
      </w:r>
      <w:r w:rsidRPr="00C001F3">
        <w:rPr>
          <w:bCs/>
          <w:color w:val="000000" w:themeColor="text1"/>
          <w:lang w:val="sr-Cyrl-CS"/>
        </w:rPr>
        <w:t>Службени гласник РС”,</w:t>
      </w:r>
      <w:r w:rsidRPr="00C001F3">
        <w:rPr>
          <w:color w:val="000000" w:themeColor="text1"/>
          <w:lang w:val="sr-Cyrl-RS"/>
        </w:rPr>
        <w:t xml:space="preserve"> бр. 80/20.</w:t>
      </w:r>
    </w:p>
  </w:footnote>
  <w:footnote w:id="52">
    <w:p w14:paraId="5A16AB2A" w14:textId="77777777" w:rsidR="00FB732B" w:rsidRPr="00C001F3" w:rsidRDefault="00FB732B" w:rsidP="0025104A">
      <w:pPr>
        <w:spacing w:line="20" w:lineRule="atLeast"/>
        <w:rPr>
          <w:color w:val="000000" w:themeColor="text1"/>
          <w:sz w:val="20"/>
          <w:szCs w:val="20"/>
          <w:lang w:val="sr-Cyrl-RS"/>
        </w:rPr>
      </w:pPr>
      <w:r w:rsidRPr="00C001F3">
        <w:rPr>
          <w:color w:val="000000" w:themeColor="text1"/>
          <w:sz w:val="20"/>
          <w:szCs w:val="20"/>
          <w:vertAlign w:val="superscript"/>
        </w:rPr>
        <w:footnoteRef/>
      </w:r>
      <w:r w:rsidRPr="00C001F3">
        <w:rPr>
          <w:color w:val="000000" w:themeColor="text1"/>
          <w:sz w:val="20"/>
          <w:szCs w:val="20"/>
          <w:lang w:val="sr-Cyrl-RS"/>
        </w:rPr>
        <w:t xml:space="preserve"> Доступно на: </w:t>
      </w:r>
      <w:r w:rsidRPr="00C001F3">
        <w:rPr>
          <w:rFonts w:eastAsia="Calibri"/>
          <w:color w:val="000000" w:themeColor="text1"/>
          <w:sz w:val="20"/>
          <w:szCs w:val="20"/>
        </w:rPr>
        <w:t>https</w:t>
      </w:r>
      <w:r w:rsidRPr="00C001F3">
        <w:rPr>
          <w:rFonts w:eastAsia="Calibri"/>
          <w:color w:val="000000" w:themeColor="text1"/>
          <w:sz w:val="20"/>
          <w:szCs w:val="20"/>
          <w:lang w:val="sr-Cyrl-RS"/>
        </w:rPr>
        <w:t>://</w:t>
      </w:r>
      <w:r w:rsidRPr="00C001F3">
        <w:rPr>
          <w:rFonts w:eastAsia="Calibri"/>
          <w:color w:val="000000" w:themeColor="text1"/>
          <w:sz w:val="20"/>
          <w:szCs w:val="20"/>
        </w:rPr>
        <w:t>www</w:t>
      </w:r>
      <w:r w:rsidRPr="00C001F3">
        <w:rPr>
          <w:rFonts w:eastAsia="Calibri"/>
          <w:color w:val="000000" w:themeColor="text1"/>
          <w:sz w:val="20"/>
          <w:szCs w:val="20"/>
          <w:lang w:val="sr-Cyrl-RS"/>
        </w:rPr>
        <w:t>.</w:t>
      </w:r>
      <w:r w:rsidRPr="00C001F3">
        <w:rPr>
          <w:rFonts w:eastAsia="Calibri"/>
          <w:color w:val="000000" w:themeColor="text1"/>
          <w:sz w:val="20"/>
          <w:szCs w:val="20"/>
        </w:rPr>
        <w:t>socijalnouklju</w:t>
      </w:r>
      <w:r w:rsidRPr="00C001F3">
        <w:rPr>
          <w:rFonts w:eastAsia="Calibri"/>
          <w:color w:val="000000" w:themeColor="text1"/>
          <w:sz w:val="20"/>
          <w:szCs w:val="20"/>
          <w:lang w:val="sr-Cyrl-RS"/>
        </w:rPr>
        <w:t>č</w:t>
      </w:r>
      <w:r w:rsidRPr="00C001F3">
        <w:rPr>
          <w:rFonts w:eastAsia="Calibri"/>
          <w:color w:val="000000" w:themeColor="text1"/>
          <w:sz w:val="20"/>
          <w:szCs w:val="20"/>
        </w:rPr>
        <w:t>ivanje</w:t>
      </w:r>
      <w:r w:rsidRPr="00C001F3">
        <w:rPr>
          <w:rFonts w:eastAsia="Calibri"/>
          <w:color w:val="000000" w:themeColor="text1"/>
          <w:sz w:val="20"/>
          <w:szCs w:val="20"/>
          <w:lang w:val="sr-Cyrl-RS"/>
        </w:rPr>
        <w:t>.</w:t>
      </w:r>
      <w:r w:rsidRPr="00C001F3">
        <w:rPr>
          <w:rFonts w:eastAsia="Calibri"/>
          <w:color w:val="000000" w:themeColor="text1"/>
          <w:sz w:val="20"/>
          <w:szCs w:val="20"/>
        </w:rPr>
        <w:t>gov</w:t>
      </w:r>
      <w:r w:rsidRPr="00C001F3">
        <w:rPr>
          <w:rFonts w:eastAsia="Calibri"/>
          <w:color w:val="000000" w:themeColor="text1"/>
          <w:sz w:val="20"/>
          <w:szCs w:val="20"/>
          <w:lang w:val="sr-Cyrl-RS"/>
        </w:rPr>
        <w:t>.</w:t>
      </w:r>
      <w:r w:rsidRPr="00C001F3">
        <w:rPr>
          <w:rFonts w:eastAsia="Calibri"/>
          <w:color w:val="000000" w:themeColor="text1"/>
          <w:sz w:val="20"/>
          <w:szCs w:val="20"/>
        </w:rPr>
        <w:t>rs</w:t>
      </w:r>
    </w:p>
  </w:footnote>
  <w:footnote w:id="53">
    <w:p w14:paraId="32B1588E" w14:textId="77777777" w:rsidR="00FB732B" w:rsidRPr="00C001F3" w:rsidRDefault="00FB732B" w:rsidP="0025104A">
      <w:pPr>
        <w:pStyle w:val="FootnoteText"/>
        <w:spacing w:line="20" w:lineRule="atLeast"/>
        <w:rPr>
          <w:color w:val="000000" w:themeColor="text1"/>
          <w:lang w:val="sr-Cyrl-RS"/>
        </w:rPr>
      </w:pPr>
      <w:r w:rsidRPr="00C001F3">
        <w:rPr>
          <w:color w:val="000000" w:themeColor="text1"/>
          <w:vertAlign w:val="superscript"/>
        </w:rPr>
        <w:footnoteRef/>
      </w:r>
      <w:r w:rsidRPr="00C001F3">
        <w:rPr>
          <w:color w:val="000000" w:themeColor="text1"/>
          <w:lang w:val="sr-Cyrl-RS"/>
        </w:rPr>
        <w:t xml:space="preserve"> „</w:t>
      </w:r>
      <w:r w:rsidRPr="00C001F3">
        <w:rPr>
          <w:bCs/>
          <w:color w:val="000000" w:themeColor="text1"/>
          <w:lang w:val="sr-Cyrl-CS"/>
        </w:rPr>
        <w:t>Службени гласник РС”,</w:t>
      </w:r>
      <w:r w:rsidRPr="00C001F3">
        <w:rPr>
          <w:color w:val="000000" w:themeColor="text1"/>
          <w:lang w:val="sr-Cyrl-RS"/>
        </w:rPr>
        <w:t xml:space="preserve"> бр. 22/15.</w:t>
      </w:r>
    </w:p>
  </w:footnote>
  <w:footnote w:id="54">
    <w:p w14:paraId="589F0172" w14:textId="77777777" w:rsidR="00FB732B" w:rsidRPr="00C001F3" w:rsidRDefault="00FB732B" w:rsidP="0025104A">
      <w:pPr>
        <w:pStyle w:val="FootnoteText"/>
        <w:spacing w:line="20" w:lineRule="atLeast"/>
        <w:rPr>
          <w:color w:val="000000" w:themeColor="text1"/>
          <w:lang w:val="sr-Cyrl-RS"/>
        </w:rPr>
      </w:pPr>
      <w:r w:rsidRPr="00C001F3">
        <w:rPr>
          <w:rStyle w:val="FootnoteReference"/>
          <w:color w:val="000000" w:themeColor="text1"/>
        </w:rPr>
        <w:footnoteRef/>
      </w:r>
      <w:r w:rsidRPr="00C001F3">
        <w:rPr>
          <w:color w:val="000000" w:themeColor="text1"/>
          <w:lang w:val="sr-Cyrl-RS"/>
        </w:rPr>
        <w:t xml:space="preserve"> Национална стратегија за младе је у фази ревизије у складу са Законом  о планском систему.</w:t>
      </w:r>
    </w:p>
  </w:footnote>
  <w:footnote w:id="55">
    <w:p w14:paraId="670765A7" w14:textId="77777777" w:rsidR="00FB732B" w:rsidRPr="00C001F3" w:rsidRDefault="00FB732B" w:rsidP="0081510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Под учешћем у јавном животу се подразумевају области деловања и учешћа ван приватне сфере, као што су учешће у изборима, политици, тржишту рада, образовању, култури и сл. </w:t>
      </w:r>
    </w:p>
  </w:footnote>
  <w:footnote w:id="56">
    <w:p w14:paraId="21D39F7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 xml:space="preserve">Службени гласник РС”, бр. </w:t>
      </w:r>
      <w:r w:rsidRPr="00C001F3">
        <w:rPr>
          <w:color w:val="000000" w:themeColor="text1"/>
        </w:rPr>
        <w:t>104/09</w:t>
      </w:r>
    </w:p>
  </w:footnote>
  <w:footnote w:id="57">
    <w:p w14:paraId="4E98A1D8" w14:textId="7A84A29A" w:rsidR="00FB732B" w:rsidRPr="00C001F3" w:rsidRDefault="00FB732B" w:rsidP="00F94EF4">
      <w:pPr>
        <w:autoSpaceDE w:val="0"/>
        <w:autoSpaceDN w:val="0"/>
        <w:adjustRightInd w:val="0"/>
        <w:jc w:val="both"/>
        <w:rPr>
          <w:color w:val="000000" w:themeColor="text1"/>
          <w:sz w:val="20"/>
          <w:szCs w:val="20"/>
          <w:lang w:val="sr-Latn-RS"/>
        </w:rPr>
      </w:pPr>
      <w:r w:rsidRPr="00C001F3">
        <w:rPr>
          <w:rStyle w:val="FootnoteReference"/>
          <w:color w:val="000000" w:themeColor="text1"/>
          <w:sz w:val="20"/>
          <w:szCs w:val="20"/>
        </w:rPr>
        <w:footnoteRef/>
      </w:r>
      <w:r w:rsidRPr="00C001F3">
        <w:rPr>
          <w:color w:val="000000" w:themeColor="text1"/>
          <w:sz w:val="20"/>
          <w:szCs w:val="20"/>
        </w:rPr>
        <w:t xml:space="preserve"> </w:t>
      </w:r>
      <w:r w:rsidR="009F066F">
        <w:rPr>
          <w:color w:val="000000" w:themeColor="text1"/>
          <w:sz w:val="20"/>
          <w:szCs w:val="20"/>
          <w:lang w:val="sr-Latn-RS"/>
        </w:rPr>
        <w:t>Dokmanović, Mirjana</w:t>
      </w:r>
      <w:r w:rsidRPr="00C001F3">
        <w:rPr>
          <w:rFonts w:eastAsia="DengXian"/>
          <w:color w:val="000000" w:themeColor="text1"/>
          <w:sz w:val="20"/>
          <w:szCs w:val="20"/>
          <w:lang w:val="en-GB"/>
        </w:rPr>
        <w:t xml:space="preserve">. (2007). </w:t>
      </w:r>
      <w:r w:rsidR="009F066F">
        <w:rPr>
          <w:rFonts w:eastAsia="DengXian"/>
          <w:i/>
          <w:iCs/>
          <w:color w:val="000000" w:themeColor="text1"/>
          <w:sz w:val="20"/>
          <w:szCs w:val="20"/>
          <w:lang w:val="en-GB"/>
        </w:rPr>
        <w:t>Posedovanje vatrenog oružja i nasilje u porodici na Zapadnom Balkanu: Komparativna studija zakonodavstva i mehanizama za primenu.</w:t>
      </w:r>
      <w:r w:rsidRPr="00C001F3">
        <w:rPr>
          <w:rFonts w:eastAsia="DengXian"/>
          <w:color w:val="000000" w:themeColor="text1"/>
          <w:sz w:val="20"/>
          <w:szCs w:val="20"/>
          <w:lang w:val="en-GB"/>
        </w:rPr>
        <w:t xml:space="preserve"> </w:t>
      </w:r>
      <w:r w:rsidR="009F066F">
        <w:rPr>
          <w:rFonts w:eastAsia="DengXian"/>
          <w:color w:val="000000" w:themeColor="text1"/>
          <w:sz w:val="20"/>
          <w:szCs w:val="20"/>
          <w:lang w:val="en-GB"/>
        </w:rPr>
        <w:t>Beograd</w:t>
      </w:r>
      <w:r w:rsidRPr="00C001F3">
        <w:rPr>
          <w:rFonts w:eastAsia="DengXian"/>
          <w:color w:val="000000" w:themeColor="text1"/>
          <w:sz w:val="20"/>
          <w:szCs w:val="20"/>
          <w:lang w:val="en-GB"/>
        </w:rPr>
        <w:t>: SEESAC.</w:t>
      </w:r>
    </w:p>
  </w:footnote>
  <w:footnote w:id="58">
    <w:p w14:paraId="5085B59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r-Latn-CS"/>
        </w:rPr>
        <w:t xml:space="preserve"> бр. 9/92, 53/93, 67/93, 48/94, 44/98</w:t>
      </w:r>
      <w:r w:rsidRPr="00C001F3">
        <w:rPr>
          <w:color w:val="000000" w:themeColor="text1"/>
          <w:lang w:val="sr-Cyrl-RS"/>
        </w:rPr>
        <w:t xml:space="preserve"> и</w:t>
      </w:r>
      <w:r w:rsidRPr="00C001F3">
        <w:rPr>
          <w:color w:val="000000" w:themeColor="text1"/>
          <w:lang w:val="sr-Latn-CS"/>
        </w:rPr>
        <w:t xml:space="preserve"> 39/03</w:t>
      </w:r>
    </w:p>
  </w:footnote>
  <w:footnote w:id="59">
    <w:p w14:paraId="3494E8DB" w14:textId="7D030F94" w:rsidR="00FB732B" w:rsidRPr="00C001F3" w:rsidRDefault="00FB732B" w:rsidP="00145D3B">
      <w:pPr>
        <w:pStyle w:val="FootnoteText"/>
        <w:jc w:val="both"/>
        <w:rPr>
          <w:rFonts w:eastAsia="DengXian"/>
          <w:color w:val="000000" w:themeColor="text1"/>
          <w:lang w:val="en-GB"/>
        </w:rPr>
      </w:pPr>
      <w:r w:rsidRPr="00C001F3">
        <w:rPr>
          <w:rStyle w:val="FootnoteReference"/>
          <w:color w:val="000000" w:themeColor="text1"/>
        </w:rPr>
        <w:footnoteRef/>
      </w:r>
      <w:r w:rsidRPr="00C001F3">
        <w:rPr>
          <w:color w:val="000000" w:themeColor="text1"/>
          <w:lang w:val="sr-Cyrl-RS"/>
        </w:rPr>
        <w:t xml:space="preserve"> </w:t>
      </w:r>
      <w:r w:rsidR="009F066F" w:rsidRPr="009F066F">
        <w:rPr>
          <w:rFonts w:eastAsia="DengXian"/>
          <w:color w:val="000000" w:themeColor="text1"/>
          <w:lang w:val="en-GB"/>
        </w:rPr>
        <w:t xml:space="preserve">Dokmanović, Mirjana i Nikolić-Ristanović, Vesna </w:t>
      </w:r>
      <w:r w:rsidRPr="00C001F3">
        <w:rPr>
          <w:rFonts w:eastAsia="DengXian"/>
          <w:color w:val="000000" w:themeColor="text1"/>
          <w:lang w:val="en-GB"/>
        </w:rPr>
        <w:t xml:space="preserve">(2008). </w:t>
      </w:r>
      <w:r w:rsidR="0029021B" w:rsidRPr="0029021B">
        <w:rPr>
          <w:rFonts w:eastAsia="DengXian"/>
          <w:color w:val="000000" w:themeColor="text1"/>
          <w:lang w:val="en-GB"/>
        </w:rPr>
        <w:t>Zaštita žrtava nasilja u porodici i Zakon o oružju i municiji</w:t>
      </w:r>
      <w:r w:rsidR="0029021B" w:rsidRPr="0029021B">
        <w:rPr>
          <w:rFonts w:eastAsia="DengXian"/>
          <w:i/>
          <w:iCs/>
          <w:color w:val="000000" w:themeColor="text1"/>
          <w:lang w:val="en-GB"/>
        </w:rPr>
        <w:t>. Pravni život</w:t>
      </w:r>
      <w:r w:rsidR="0029021B" w:rsidRPr="0029021B">
        <w:rPr>
          <w:rFonts w:eastAsia="DengXian"/>
          <w:color w:val="000000" w:themeColor="text1"/>
          <w:lang w:val="en-GB"/>
        </w:rPr>
        <w:t xml:space="preserve">, 11(10), 861-873; Tejić, Mirjana. (2007). </w:t>
      </w:r>
      <w:r w:rsidR="0029021B" w:rsidRPr="0029021B">
        <w:rPr>
          <w:rFonts w:eastAsia="DengXian"/>
          <w:i/>
          <w:iCs/>
          <w:color w:val="000000" w:themeColor="text1"/>
          <w:lang w:val="en-GB"/>
        </w:rPr>
        <w:t>Pravna regulativa o nasilju u porodici u Srbiji i međunarodni standardi</w:t>
      </w:r>
      <w:r w:rsidR="0029021B" w:rsidRPr="0029021B">
        <w:rPr>
          <w:rFonts w:eastAsia="DengXian"/>
          <w:color w:val="000000" w:themeColor="text1"/>
          <w:lang w:val="en-GB"/>
        </w:rPr>
        <w:t>. Novi Sad: Futura publikacije.</w:t>
      </w:r>
    </w:p>
  </w:footnote>
  <w:footnote w:id="60">
    <w:p w14:paraId="4FB5E277" w14:textId="77777777" w:rsidR="00FB732B" w:rsidRPr="00C001F3" w:rsidRDefault="00FB732B" w:rsidP="0016451A">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lang w:val="sr-Cyrl-RS"/>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r-Latn-CS"/>
        </w:rPr>
        <w:t xml:space="preserve"> бр.</w:t>
      </w:r>
      <w:r w:rsidRPr="00C001F3">
        <w:rPr>
          <w:color w:val="000000" w:themeColor="text1"/>
          <w:lang w:val="sr-Cyrl-RS"/>
        </w:rPr>
        <w:t>20/15, 10/19 и 20/20</w:t>
      </w:r>
    </w:p>
  </w:footnote>
  <w:footnote w:id="61">
    <w:p w14:paraId="0FBDBEF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rFonts w:eastAsia="DengXian"/>
          <w:color w:val="000000" w:themeColor="text1"/>
          <w:lang w:val="en-GB"/>
        </w:rPr>
        <w:t>Зиндовић, М. (2017)</w:t>
      </w:r>
      <w:r>
        <w:rPr>
          <w:rFonts w:eastAsia="DengXian"/>
          <w:color w:val="000000" w:themeColor="text1"/>
          <w:lang w:val="sr-Cyrl-RS"/>
        </w:rPr>
        <w:t>.</w:t>
      </w:r>
      <w:r w:rsidRPr="00C001F3">
        <w:rPr>
          <w:rFonts w:eastAsia="DengXian"/>
          <w:color w:val="000000" w:themeColor="text1"/>
          <w:lang w:val="en-GB"/>
        </w:rPr>
        <w:t xml:space="preserve"> </w:t>
      </w:r>
      <w:r w:rsidRPr="003B19E6">
        <w:rPr>
          <w:rFonts w:eastAsia="DengXian"/>
          <w:i/>
          <w:iCs/>
          <w:color w:val="000000" w:themeColor="text1"/>
          <w:lang w:val="en-GB"/>
        </w:rPr>
        <w:t>Почетна анализа стања у области урбанистичког планирања и пројектовања из родне перспективе, са сетом препорука</w:t>
      </w:r>
      <w:r>
        <w:rPr>
          <w:rFonts w:eastAsia="DengXian"/>
          <w:color w:val="000000" w:themeColor="text1"/>
          <w:lang w:val="sr-Cyrl-RS"/>
        </w:rPr>
        <w:t xml:space="preserve">. </w:t>
      </w:r>
      <w:r w:rsidRPr="00C001F3">
        <w:rPr>
          <w:rFonts w:eastAsia="DengXian"/>
          <w:color w:val="000000" w:themeColor="text1"/>
          <w:lang w:val="en-GB"/>
        </w:rPr>
        <w:t xml:space="preserve">Стална конференција градова и општина, документ разматран и усвојен на 2. седници Одбора за урбанизам, становање и изградњу Сталне конференције градова и општина, 19-20. април 2017. </w:t>
      </w:r>
    </w:p>
  </w:footnote>
  <w:footnote w:id="62">
    <w:p w14:paraId="7D537AA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Урбанистички завод Београда (2008</w:t>
      </w:r>
      <w:r w:rsidRPr="00C001F3">
        <w:rPr>
          <w:i/>
          <w:iCs/>
          <w:color w:val="000000" w:themeColor="text1"/>
        </w:rPr>
        <w:t>)</w:t>
      </w:r>
      <w:r w:rsidRPr="00C001F3">
        <w:rPr>
          <w:i/>
          <w:iCs/>
          <w:color w:val="000000" w:themeColor="text1"/>
          <w:lang w:val="sr-Cyrl-RS"/>
        </w:rPr>
        <w:t>.</w:t>
      </w:r>
      <w:r w:rsidRPr="00C001F3">
        <w:rPr>
          <w:i/>
          <w:iCs/>
          <w:color w:val="000000" w:themeColor="text1"/>
        </w:rPr>
        <w:t xml:space="preserve"> Сигурнији јавни простори</w:t>
      </w:r>
      <w:r w:rsidRPr="00C001F3">
        <w:rPr>
          <w:color w:val="000000" w:themeColor="text1"/>
          <w:lang w:val="sr-Cyrl-RS"/>
        </w:rPr>
        <w:t>.</w:t>
      </w:r>
      <w:r w:rsidRPr="00C001F3">
        <w:rPr>
          <w:color w:val="000000" w:themeColor="text1"/>
        </w:rPr>
        <w:t xml:space="preserve"> Београд: Мисија OEBS </w:t>
      </w:r>
      <w:r w:rsidRPr="00C001F3">
        <w:rPr>
          <w:color w:val="000000" w:themeColor="text1"/>
          <w:lang w:val="sr-Cyrl-RS"/>
        </w:rPr>
        <w:t>у Србији</w:t>
      </w:r>
      <w:r>
        <w:rPr>
          <w:color w:val="000000" w:themeColor="text1"/>
          <w:lang w:val="sr-Cyrl-RS"/>
        </w:rPr>
        <w:t>.</w:t>
      </w:r>
    </w:p>
  </w:footnote>
  <w:footnote w:id="63">
    <w:p w14:paraId="0695DEC5" w14:textId="77777777" w:rsidR="00FB732B" w:rsidRPr="00C001F3" w:rsidRDefault="00FB732B" w:rsidP="00145D3B">
      <w:pPr>
        <w:pStyle w:val="FootnoteText"/>
        <w:jc w:val="both"/>
        <w:rPr>
          <w:color w:val="000000" w:themeColor="text1"/>
          <w:lang w:val="hr-HR"/>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hr-HR"/>
        </w:rPr>
        <w:t>Кесеровић, Јелена (2014)</w:t>
      </w:r>
      <w:r w:rsidRPr="00C001F3">
        <w:rPr>
          <w:color w:val="000000" w:themeColor="text1"/>
          <w:lang w:val="sr-Cyrl-RS"/>
        </w:rPr>
        <w:t>.</w:t>
      </w:r>
      <w:r w:rsidRPr="00C001F3">
        <w:rPr>
          <w:color w:val="000000" w:themeColor="text1"/>
          <w:lang w:val="hr-HR"/>
        </w:rPr>
        <w:t xml:space="preserve"> </w:t>
      </w:r>
      <w:r w:rsidRPr="00C001F3">
        <w:rPr>
          <w:i/>
          <w:iCs/>
          <w:color w:val="000000" w:themeColor="text1"/>
          <w:lang w:val="hr-HR"/>
        </w:rPr>
        <w:t>Колико сам безбедна? Безбедоносне препоруке за жене и девојке</w:t>
      </w:r>
      <w:r w:rsidRPr="00C001F3">
        <w:rPr>
          <w:color w:val="000000" w:themeColor="text1"/>
          <w:lang w:val="sr-Cyrl-RS"/>
        </w:rPr>
        <w:t>.</w:t>
      </w:r>
      <w:r w:rsidRPr="00C001F3">
        <w:rPr>
          <w:color w:val="000000" w:themeColor="text1"/>
          <w:lang w:val="hr-HR"/>
        </w:rPr>
        <w:t xml:space="preserve"> Београд: Аутономни женски центар и Организација за европску безбедност и сарадњу Мисија у Србији, стр. 7-9.</w:t>
      </w:r>
    </w:p>
  </w:footnote>
  <w:footnote w:id="64">
    <w:p w14:paraId="3E8FEDBA"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hr-HR"/>
        </w:rPr>
        <w:t>Центар за девојке</w:t>
      </w:r>
      <w:r w:rsidRPr="00C001F3">
        <w:rPr>
          <w:color w:val="000000" w:themeColor="text1"/>
          <w:lang w:val="sr-Cyrl-RS"/>
        </w:rPr>
        <w:t>.</w:t>
      </w:r>
      <w:r w:rsidRPr="00C001F3">
        <w:rPr>
          <w:color w:val="000000" w:themeColor="text1"/>
          <w:lang w:val="hr-HR"/>
        </w:rPr>
        <w:t xml:space="preserve"> </w:t>
      </w:r>
      <w:r w:rsidRPr="003B19E6">
        <w:rPr>
          <w:i/>
          <w:iCs/>
          <w:color w:val="000000" w:themeColor="text1"/>
          <w:lang w:val="hr-HR"/>
        </w:rPr>
        <w:t>Родна процена безбедности жена у Нишу</w:t>
      </w:r>
      <w:r w:rsidRPr="00C001F3">
        <w:rPr>
          <w:color w:val="000000" w:themeColor="text1"/>
          <w:lang w:val="sr-Cyrl-RS"/>
        </w:rPr>
        <w:t xml:space="preserve">. Доступно на </w:t>
      </w:r>
      <w:r w:rsidRPr="00C001F3">
        <w:rPr>
          <w:color w:val="000000" w:themeColor="text1"/>
          <w:lang w:val="hr-HR"/>
        </w:rPr>
        <w:t xml:space="preserve"> </w:t>
      </w:r>
      <w:hyperlink r:id="rId5" w:history="1">
        <w:r w:rsidRPr="00C001F3">
          <w:rPr>
            <w:rStyle w:val="Hyperlink"/>
            <w:color w:val="000000" w:themeColor="text1"/>
            <w:lang w:val="hr-HR"/>
          </w:rPr>
          <w:t>http://www.centarzadevojke.org.rs/index.php/sr/vesti/83-rodna-procena-bezbednosti-zena-u-nisu</w:t>
        </w:r>
      </w:hyperlink>
    </w:p>
  </w:footnote>
  <w:footnote w:id="65">
    <w:p w14:paraId="329FE15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US"/>
        </w:rPr>
        <w:t>Urban Development Vienna (2013)</w:t>
      </w:r>
      <w:r w:rsidRPr="00C001F3">
        <w:rPr>
          <w:color w:val="000000" w:themeColor="text1"/>
          <w:lang w:val="sr-Cyrl-RS"/>
        </w:rPr>
        <w:t>.</w:t>
      </w:r>
      <w:r w:rsidRPr="00C001F3">
        <w:rPr>
          <w:color w:val="000000" w:themeColor="text1"/>
          <w:lang w:val="en-US"/>
        </w:rPr>
        <w:t xml:space="preserve"> </w:t>
      </w:r>
      <w:r w:rsidRPr="00C001F3">
        <w:rPr>
          <w:i/>
          <w:color w:val="000000" w:themeColor="text1"/>
          <w:lang w:val="en-US"/>
        </w:rPr>
        <w:t>Manual for Gender Mainstreaming in Urban Planning and Urban Development</w:t>
      </w:r>
      <w:r w:rsidRPr="00C001F3">
        <w:rPr>
          <w:i/>
          <w:color w:val="000000" w:themeColor="text1"/>
          <w:lang w:val="sr-Cyrl-RS"/>
        </w:rPr>
        <w:t>.</w:t>
      </w:r>
      <w:r w:rsidRPr="00C001F3">
        <w:rPr>
          <w:i/>
          <w:color w:val="000000" w:themeColor="text1"/>
          <w:lang w:val="en-US"/>
        </w:rPr>
        <w:t xml:space="preserve"> </w:t>
      </w:r>
      <w:r w:rsidRPr="00C001F3">
        <w:rPr>
          <w:color w:val="000000" w:themeColor="text1"/>
          <w:lang w:val="en-US"/>
        </w:rPr>
        <w:t>Vienna: Urban Development Vienna.</w:t>
      </w:r>
    </w:p>
  </w:footnote>
  <w:footnote w:id="66">
    <w:p w14:paraId="3A93DE1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 xml:space="preserve">Доступно на </w:t>
      </w:r>
      <w:r w:rsidRPr="00C001F3">
        <w:rPr>
          <w:color w:val="000000" w:themeColor="text1"/>
        </w:rPr>
        <w:t>https://genderedlandscape.umea.se</w:t>
      </w:r>
    </w:p>
  </w:footnote>
  <w:footnote w:id="67">
    <w:p w14:paraId="55BB968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National Commission for the Promotion of Equality of Malta (2012)</w:t>
      </w:r>
      <w:r w:rsidRPr="00C001F3">
        <w:rPr>
          <w:color w:val="000000" w:themeColor="text1"/>
          <w:lang w:val="sr-Cyrl-RS"/>
        </w:rPr>
        <w:t>.</w:t>
      </w:r>
      <w:r w:rsidRPr="00C001F3">
        <w:rPr>
          <w:color w:val="000000" w:themeColor="text1"/>
          <w:lang w:val="sl-SI"/>
        </w:rPr>
        <w:t xml:space="preserve"> </w:t>
      </w:r>
      <w:r w:rsidRPr="00C001F3">
        <w:rPr>
          <w:i/>
          <w:color w:val="000000" w:themeColor="text1"/>
          <w:lang w:val="sl-SI"/>
        </w:rPr>
        <w:t>Gender Mainstreaming in Practice: Checklist on gender mainstreaming in infrastructure projects</w:t>
      </w:r>
      <w:r w:rsidRPr="00C001F3">
        <w:rPr>
          <w:i/>
          <w:color w:val="000000" w:themeColor="text1"/>
          <w:lang w:val="sr-Cyrl-RS"/>
        </w:rPr>
        <w:t>.</w:t>
      </w:r>
      <w:r w:rsidRPr="00C001F3">
        <w:rPr>
          <w:i/>
          <w:color w:val="000000" w:themeColor="text1"/>
          <w:lang w:val="sl-SI"/>
        </w:rPr>
        <w:t xml:space="preserve"> </w:t>
      </w:r>
      <w:r w:rsidRPr="00C001F3">
        <w:rPr>
          <w:color w:val="000000" w:themeColor="text1"/>
          <w:lang w:val="sl-SI"/>
        </w:rPr>
        <w:t>Blata l-Bajda: National Commission for the Promotion of Equality of Malta.</w:t>
      </w:r>
    </w:p>
  </w:footnote>
  <w:footnote w:id="68">
    <w:p w14:paraId="188BB801"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Фонд социјалне и демократске иницијативе (2013</w:t>
      </w:r>
      <w:r w:rsidRPr="00C001F3">
        <w:rPr>
          <w:color w:val="000000" w:themeColor="text1"/>
          <w:lang w:val="sr-Cyrl-RS"/>
        </w:rPr>
        <w:t>).</w:t>
      </w:r>
      <w:r w:rsidRPr="00C001F3">
        <w:rPr>
          <w:i/>
          <w:iCs/>
          <w:color w:val="000000" w:themeColor="text1"/>
        </w:rPr>
        <w:t xml:space="preserve"> Родна равноправност, животна средина и развој: студија о родном приступу питањима животне средине</w:t>
      </w:r>
      <w:r w:rsidRPr="00C001F3">
        <w:rPr>
          <w:color w:val="000000" w:themeColor="text1"/>
          <w:lang w:val="sr-Cyrl-RS"/>
        </w:rPr>
        <w:t>.</w:t>
      </w:r>
      <w:r w:rsidRPr="00C001F3">
        <w:rPr>
          <w:color w:val="000000" w:themeColor="text1"/>
        </w:rPr>
        <w:t xml:space="preserve"> Београд: Фонд социјалне и демократске иницијативе.</w:t>
      </w:r>
    </w:p>
  </w:footnote>
  <w:footnote w:id="69">
    <w:p w14:paraId="431EBFDA"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Брозовић, Зорана (2012)</w:t>
      </w:r>
      <w:r w:rsidRPr="00C001F3">
        <w:rPr>
          <w:color w:val="000000" w:themeColor="text1"/>
          <w:lang w:val="sr-Cyrl-RS"/>
        </w:rPr>
        <w:t>.</w:t>
      </w:r>
      <w:r w:rsidRPr="00C001F3">
        <w:rPr>
          <w:color w:val="000000" w:themeColor="text1"/>
        </w:rPr>
        <w:t xml:space="preserve"> </w:t>
      </w:r>
      <w:r w:rsidRPr="00C001F3">
        <w:rPr>
          <w:i/>
          <w:iCs/>
          <w:color w:val="000000" w:themeColor="text1"/>
        </w:rPr>
        <w:t>Родна анализа: могућности примене у сектору безбедности</w:t>
      </w:r>
      <w:r w:rsidRPr="00C001F3">
        <w:rPr>
          <w:color w:val="000000" w:themeColor="text1"/>
          <w:lang w:val="sr-Cyrl-RS"/>
        </w:rPr>
        <w:t>.</w:t>
      </w:r>
      <w:r w:rsidRPr="00C001F3">
        <w:rPr>
          <w:color w:val="000000" w:themeColor="text1"/>
        </w:rPr>
        <w:t xml:space="preserve"> Београд: Београдски центар за безбедоносну политику</w:t>
      </w:r>
      <w:r w:rsidRPr="00C001F3">
        <w:rPr>
          <w:color w:val="000000" w:themeColor="text1"/>
          <w:lang w:val="sr-Cyrl-RS"/>
        </w:rPr>
        <w:t>.</w:t>
      </w:r>
    </w:p>
  </w:footnote>
  <w:footnote w:id="70">
    <w:p w14:paraId="0DB2DE99"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Сол, Соња и Сремчев, Александра (2015)</w:t>
      </w:r>
      <w:r w:rsidRPr="00C001F3">
        <w:rPr>
          <w:color w:val="000000" w:themeColor="text1"/>
          <w:lang w:val="sr-Cyrl-RS"/>
        </w:rPr>
        <w:t>.</w:t>
      </w:r>
      <w:r w:rsidRPr="00C001F3">
        <w:rPr>
          <w:color w:val="000000" w:themeColor="text1"/>
        </w:rPr>
        <w:t xml:space="preserve"> </w:t>
      </w:r>
      <w:r w:rsidRPr="00C001F3">
        <w:rPr>
          <w:i/>
          <w:iCs/>
          <w:color w:val="000000" w:themeColor="text1"/>
        </w:rPr>
        <w:t>Приручник за укључивање жена у систем одлучивања и планирања у ванредним ситуацијама на локалном нивоу</w:t>
      </w:r>
      <w:r w:rsidRPr="00C001F3">
        <w:rPr>
          <w:i/>
          <w:iCs/>
          <w:color w:val="000000" w:themeColor="text1"/>
          <w:lang w:val="sr-Cyrl-RS"/>
        </w:rPr>
        <w:t xml:space="preserve">. </w:t>
      </w:r>
      <w:r w:rsidRPr="00C001F3">
        <w:rPr>
          <w:color w:val="000000" w:themeColor="text1"/>
        </w:rPr>
        <w:t>Београд: Асоцијација за сексуално и репродуктивно здравље Србије.</w:t>
      </w:r>
    </w:p>
  </w:footnote>
  <w:footnote w:id="71">
    <w:p w14:paraId="2212433D"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Јовичић, Бранислава, Турковић, Маја и Бацановић, Вишња (2018)</w:t>
      </w:r>
      <w:r w:rsidRPr="00C001F3">
        <w:rPr>
          <w:color w:val="000000" w:themeColor="text1"/>
          <w:lang w:val="sr-Cyrl-RS"/>
        </w:rPr>
        <w:t>.</w:t>
      </w:r>
      <w:r w:rsidRPr="00C001F3">
        <w:rPr>
          <w:color w:val="000000" w:themeColor="text1"/>
          <w:lang w:val="sr-Latn-RS"/>
        </w:rPr>
        <w:t xml:space="preserve"> </w:t>
      </w:r>
      <w:r w:rsidRPr="00C001F3">
        <w:rPr>
          <w:i/>
          <w:iCs/>
          <w:color w:val="000000" w:themeColor="text1"/>
          <w:lang w:val="sr-Latn-RS"/>
        </w:rPr>
        <w:t>Жене у одрживој енергетици, климатским променама и заштити животне средине</w:t>
      </w:r>
      <w:r w:rsidRPr="00C001F3">
        <w:rPr>
          <w:color w:val="000000" w:themeColor="text1"/>
          <w:lang w:val="sr-Cyrl-RS"/>
        </w:rPr>
        <w:t>.</w:t>
      </w:r>
      <w:r w:rsidRPr="00C001F3">
        <w:rPr>
          <w:color w:val="000000" w:themeColor="text1"/>
          <w:lang w:val="sr-Latn-RS"/>
        </w:rPr>
        <w:t xml:space="preserve"> Нови Сад: Покрајински завод за равноправност полова. </w:t>
      </w:r>
    </w:p>
  </w:footnote>
  <w:footnote w:id="72">
    <w:p w14:paraId="31AA42B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Мршевић, Зорица (2005). Родна анализа као средство у борби против мизогиније. У: М. Благојевић (</w:t>
      </w:r>
      <w:r w:rsidRPr="00C001F3">
        <w:rPr>
          <w:color w:val="000000" w:themeColor="text1"/>
          <w:lang w:val="sr-Cyrl-RS"/>
        </w:rPr>
        <w:t>у</w:t>
      </w:r>
      <w:r w:rsidRPr="00C001F3">
        <w:rPr>
          <w:color w:val="000000" w:themeColor="text1"/>
          <w:lang w:val="sr-Latn-RS"/>
        </w:rPr>
        <w:t xml:space="preserve">р.). </w:t>
      </w:r>
      <w:r w:rsidRPr="00C001F3">
        <w:rPr>
          <w:i/>
          <w:iCs/>
          <w:color w:val="000000" w:themeColor="text1"/>
          <w:lang w:val="sr-Latn-RS"/>
        </w:rPr>
        <w:t>Мапирање мизогиније у Србији: дискурси и праксе</w:t>
      </w:r>
      <w:r w:rsidRPr="00C001F3">
        <w:rPr>
          <w:color w:val="000000" w:themeColor="text1"/>
          <w:lang w:val="sr-Latn-RS"/>
        </w:rPr>
        <w:t xml:space="preserve">, </w:t>
      </w:r>
      <w:r w:rsidRPr="00C001F3">
        <w:rPr>
          <w:color w:val="000000" w:themeColor="text1"/>
          <w:lang w:val="sr-Cyrl-RS"/>
        </w:rPr>
        <w:t xml:space="preserve">стр. </w:t>
      </w:r>
      <w:r w:rsidRPr="00C001F3">
        <w:rPr>
          <w:color w:val="000000" w:themeColor="text1"/>
          <w:lang w:val="sr-Latn-RS"/>
        </w:rPr>
        <w:t>86-96.</w:t>
      </w:r>
    </w:p>
  </w:footnote>
  <w:footnote w:id="73">
    <w:p w14:paraId="6BCE523A" w14:textId="193C167B" w:rsidR="00FB732B" w:rsidRPr="0029021B"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Hughson, Марина (2017). </w:t>
      </w:r>
      <w:r w:rsidR="0029021B" w:rsidRPr="0029021B">
        <w:rPr>
          <w:i/>
          <w:iCs/>
          <w:color w:val="000000" w:themeColor="text1"/>
          <w:lang w:val="sl-SI"/>
        </w:rPr>
        <w:t xml:space="preserve">Muškarci u Srbiji: Druga strana rodne ne/ravnopravnosti. </w:t>
      </w:r>
      <w:r w:rsidR="0029021B" w:rsidRPr="0029021B">
        <w:rPr>
          <w:color w:val="000000" w:themeColor="text1"/>
          <w:lang w:val="sl-SI"/>
        </w:rPr>
        <w:t>Beograd: Institut za kriminološka i sociološka istraživanja.</w:t>
      </w:r>
    </w:p>
  </w:footnote>
  <w:footnote w:id="74">
    <w:p w14:paraId="65355C8D" w14:textId="2ECF3E4F" w:rsidR="00FB732B" w:rsidRPr="00C001F3" w:rsidRDefault="00FB732B" w:rsidP="00145D3B">
      <w:pPr>
        <w:pStyle w:val="FootnoteText"/>
        <w:jc w:val="both"/>
        <w:rPr>
          <w:color w:val="000000" w:themeColor="text1"/>
        </w:rPr>
      </w:pPr>
      <w:r w:rsidRPr="00C001F3">
        <w:rPr>
          <w:rStyle w:val="FootnoteReference"/>
          <w:color w:val="000000" w:themeColor="text1"/>
        </w:rPr>
        <w:footnoteRef/>
      </w:r>
      <w:r w:rsidRPr="00C001F3">
        <w:rPr>
          <w:color w:val="000000" w:themeColor="text1"/>
        </w:rPr>
        <w:t xml:space="preserve">   Опширније: Hugson, Марина (2019)</w:t>
      </w:r>
      <w:r w:rsidRPr="00C001F3">
        <w:rPr>
          <w:color w:val="000000" w:themeColor="text1"/>
          <w:lang w:val="sr-Cyrl-RS"/>
        </w:rPr>
        <w:t>.</w:t>
      </w:r>
      <w:r w:rsidRPr="00C001F3">
        <w:rPr>
          <w:color w:val="000000" w:themeColor="text1"/>
        </w:rPr>
        <w:t xml:space="preserve"> </w:t>
      </w:r>
      <w:r w:rsidR="0029021B" w:rsidRPr="0029021B">
        <w:rPr>
          <w:i/>
          <w:iCs/>
          <w:color w:val="000000" w:themeColor="text1"/>
        </w:rPr>
        <w:t>Muškarci u Srbiji: promene, otpori i izazovi – Rezultati istraživanja o muškarcima i rodnoj ravnopravnosti, IMAGES Srbija 2018</w:t>
      </w:r>
      <w:r w:rsidR="0029021B">
        <w:rPr>
          <w:i/>
          <w:iCs/>
          <w:color w:val="000000" w:themeColor="text1"/>
        </w:rPr>
        <w:t>.</w:t>
      </w:r>
      <w:r w:rsidR="0029021B" w:rsidRPr="0029021B">
        <w:rPr>
          <w:i/>
          <w:iCs/>
          <w:color w:val="000000" w:themeColor="text1"/>
        </w:rPr>
        <w:t xml:space="preserve"> </w:t>
      </w:r>
      <w:r w:rsidR="0029021B" w:rsidRPr="0029021B">
        <w:rPr>
          <w:color w:val="000000" w:themeColor="text1"/>
        </w:rPr>
        <w:t>Beograd: Centar E8.</w:t>
      </w:r>
    </w:p>
  </w:footnote>
  <w:footnote w:id="75">
    <w:p w14:paraId="4B2C7333" w14:textId="0CF75C26"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Hughson, Марина (2017). </w:t>
      </w:r>
      <w:r w:rsidR="0029021B" w:rsidRPr="0029021B">
        <w:rPr>
          <w:i/>
          <w:iCs/>
          <w:color w:val="000000" w:themeColor="text1"/>
        </w:rPr>
        <w:t xml:space="preserve">Muškarci u Srbiji: Druga strana rodne ne/ravnopravnosti. </w:t>
      </w:r>
      <w:r w:rsidR="0029021B" w:rsidRPr="0029021B">
        <w:rPr>
          <w:color w:val="000000" w:themeColor="text1"/>
        </w:rPr>
        <w:t>Beograd: Institut za kriminološka i sociološka istraživanja</w:t>
      </w:r>
      <w:r w:rsidRPr="00C001F3">
        <w:rPr>
          <w:color w:val="000000" w:themeColor="text1"/>
        </w:rPr>
        <w:t>, стр. 191-192.</w:t>
      </w:r>
    </w:p>
  </w:footnote>
  <w:footnote w:id="76">
    <w:p w14:paraId="034C4D8A"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Pr>
          <w:color w:val="000000" w:themeColor="text1"/>
          <w:lang w:val="sr-Cyrl-RS"/>
        </w:rPr>
        <w:t xml:space="preserve"> </w:t>
      </w:r>
      <w:r w:rsidRPr="00C001F3">
        <w:rPr>
          <w:color w:val="000000" w:themeColor="text1"/>
        </w:rPr>
        <w:t xml:space="preserve">Ћериман, Јелена и Милутиновић Бојанић, Сања (ур.). (2016). </w:t>
      </w:r>
      <w:r w:rsidRPr="00C001F3">
        <w:rPr>
          <w:i/>
          <w:iCs/>
          <w:color w:val="000000" w:themeColor="text1"/>
        </w:rPr>
        <w:t>Родно васпитање и образовање: (Не)могући дијалог</w:t>
      </w:r>
      <w:r w:rsidRPr="00C001F3">
        <w:rPr>
          <w:color w:val="000000" w:themeColor="text1"/>
        </w:rPr>
        <w:t>. Београд: Центар за етику, право и примењену филозофију и Институт за филозовију и друштвену теорију, стр. 51.</w:t>
      </w:r>
    </w:p>
  </w:footnote>
  <w:footnote w:id="77">
    <w:p w14:paraId="21474ABA"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OEBS/ODIHR (2017)</w:t>
      </w:r>
      <w:r w:rsidRPr="00C001F3">
        <w:rPr>
          <w:color w:val="000000" w:themeColor="text1"/>
          <w:lang w:val="sr-Cyrl-RS"/>
        </w:rPr>
        <w:t>.</w:t>
      </w:r>
      <w:r w:rsidRPr="00C001F3">
        <w:rPr>
          <w:color w:val="000000" w:themeColor="text1"/>
          <w:lang w:val="en-GB"/>
        </w:rPr>
        <w:t xml:space="preserve"> </w:t>
      </w:r>
      <w:r w:rsidRPr="00C001F3">
        <w:rPr>
          <w:i/>
          <w:iCs/>
          <w:color w:val="000000" w:themeColor="text1"/>
          <w:lang w:val="en-GB"/>
        </w:rPr>
        <w:t>Zakoni za žene i za muškarce: Praktični vodič za rodno-senzitivno zakonodavstvo</w:t>
      </w:r>
      <w:r w:rsidRPr="00C001F3">
        <w:rPr>
          <w:color w:val="000000" w:themeColor="text1"/>
          <w:lang w:val="sr-Cyrl-RS"/>
        </w:rPr>
        <w:t>.</w:t>
      </w:r>
      <w:r w:rsidRPr="00C001F3">
        <w:rPr>
          <w:color w:val="000000" w:themeColor="text1"/>
          <w:lang w:val="en-GB"/>
        </w:rPr>
        <w:t xml:space="preserve"> Podgorica: Misija OEBS u Crnoj Gori, str. 14-15.</w:t>
      </w:r>
    </w:p>
  </w:footnote>
  <w:footnote w:id="78">
    <w:p w14:paraId="470A7FC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Radulović, Branko</w:t>
      </w:r>
      <w:r w:rsidRPr="00C001F3">
        <w:rPr>
          <w:color w:val="000000" w:themeColor="text1"/>
          <w:lang w:val="sr-Cyrl-RS"/>
        </w:rPr>
        <w:t xml:space="preserve">, </w:t>
      </w:r>
      <w:r w:rsidRPr="00C001F3">
        <w:rPr>
          <w:color w:val="000000" w:themeColor="text1"/>
          <w:lang w:val="sr-Latn-RS"/>
        </w:rPr>
        <w:t xml:space="preserve"> Andreja Marušić i Đorđe Vukotić (2010). </w:t>
      </w:r>
      <w:r w:rsidRPr="00C001F3">
        <w:rPr>
          <w:i/>
          <w:iCs/>
          <w:color w:val="000000" w:themeColor="text1"/>
          <w:lang w:val="sr-Latn-RS"/>
        </w:rPr>
        <w:t>Analiza efekata propisa – priručnik</w:t>
      </w:r>
      <w:r w:rsidRPr="00C001F3">
        <w:rPr>
          <w:color w:val="000000" w:themeColor="text1"/>
          <w:lang w:val="sr-Latn-RS"/>
        </w:rPr>
        <w:t>. Beograd, str. 47-48.</w:t>
      </w:r>
    </w:p>
  </w:footnote>
  <w:footnote w:id="79">
    <w:p w14:paraId="78D4438A" w14:textId="3D6A4B5A" w:rsidR="00FB732B" w:rsidRPr="00C001F3" w:rsidRDefault="00FB732B" w:rsidP="001056CE">
      <w:pPr>
        <w:pStyle w:val="FootnoteText"/>
        <w:jc w:val="both"/>
        <w:rPr>
          <w:color w:val="000000" w:themeColor="text1"/>
        </w:rPr>
      </w:pPr>
      <w:r w:rsidRPr="00C001F3">
        <w:rPr>
          <w:rStyle w:val="FootnoteReference"/>
          <w:color w:val="000000" w:themeColor="text1"/>
        </w:rPr>
        <w:footnoteRef/>
      </w:r>
      <w:r w:rsidRPr="00C001F3">
        <w:rPr>
          <w:color w:val="000000" w:themeColor="text1"/>
        </w:rPr>
        <w:t xml:space="preserve"> Закон о социјалном становању</w:t>
      </w:r>
      <w:r w:rsidR="0029021B">
        <w:rPr>
          <w:color w:val="000000" w:themeColor="text1"/>
        </w:rPr>
        <w:t>,</w:t>
      </w:r>
      <w:r w:rsidRPr="00C001F3">
        <w:rPr>
          <w:color w:val="000000" w:themeColor="text1"/>
        </w:rPr>
        <w:t xml:space="preserve"> </w:t>
      </w:r>
      <w:r w:rsidRPr="00C001F3">
        <w:rPr>
          <w:color w:val="000000" w:themeColor="text1"/>
          <w:lang w:val="sr-Cyrl-RS"/>
        </w:rPr>
        <w:t>„Службени гласник РС”</w:t>
      </w:r>
      <w:r w:rsidRPr="00C001F3">
        <w:rPr>
          <w:color w:val="000000" w:themeColor="text1"/>
        </w:rPr>
        <w:t xml:space="preserve">, бр. 72/09 </w:t>
      </w:r>
    </w:p>
  </w:footnote>
  <w:footnote w:id="80">
    <w:p w14:paraId="022FEDF6" w14:textId="77777777" w:rsidR="00FB732B" w:rsidRPr="00C001F3" w:rsidRDefault="00FB732B" w:rsidP="00F94EF4">
      <w:pPr>
        <w:pStyle w:val="FootnoteText"/>
        <w:adjustRightInd w:val="0"/>
        <w:snapToGrid w:val="0"/>
        <w:jc w:val="both"/>
        <w:rPr>
          <w:color w:val="000000" w:themeColor="text1"/>
          <w:lang w:val="sr-Latn-RS"/>
        </w:rPr>
      </w:pPr>
      <w:r w:rsidRPr="00C001F3">
        <w:rPr>
          <w:rStyle w:val="FootnoteReference"/>
          <w:color w:val="000000" w:themeColor="text1"/>
        </w:rPr>
        <w:footnoteRef/>
      </w:r>
      <w:r w:rsidRPr="00C001F3">
        <w:rPr>
          <w:color w:val="000000" w:themeColor="text1"/>
          <w:lang w:val="sr-Cyrl-RS"/>
        </w:rPr>
        <w:t xml:space="preserve"> </w:t>
      </w:r>
      <w:r w:rsidRPr="00C001F3">
        <w:rPr>
          <w:color w:val="000000" w:themeColor="text1"/>
        </w:rPr>
        <w:t>Радуловић, Бранко</w:t>
      </w:r>
      <w:r w:rsidRPr="00C001F3">
        <w:rPr>
          <w:color w:val="000000" w:themeColor="text1"/>
          <w:lang w:val="sr-Cyrl-RS"/>
        </w:rPr>
        <w:t>,</w:t>
      </w:r>
      <w:r w:rsidRPr="00C001F3">
        <w:rPr>
          <w:color w:val="000000" w:themeColor="text1"/>
        </w:rPr>
        <w:t xml:space="preserve"> Андреја Марушић и Ђорђе Вукотић (2010). </w:t>
      </w:r>
      <w:r w:rsidRPr="00C001F3">
        <w:rPr>
          <w:i/>
          <w:iCs/>
          <w:color w:val="000000" w:themeColor="text1"/>
        </w:rPr>
        <w:t>Анализа ефеката прописа – приручник.</w:t>
      </w:r>
      <w:r w:rsidRPr="00C001F3">
        <w:rPr>
          <w:color w:val="000000" w:themeColor="text1"/>
        </w:rPr>
        <w:t xml:space="preserve"> Београд, стр. 48.</w:t>
      </w:r>
    </w:p>
  </w:footnote>
  <w:footnote w:id="81">
    <w:p w14:paraId="03C8AE5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OEBS/ODIHR </w:t>
      </w:r>
      <w:r w:rsidRPr="00C001F3">
        <w:rPr>
          <w:color w:val="000000" w:themeColor="text1"/>
        </w:rPr>
        <w:t>(2017)</w:t>
      </w:r>
      <w:r>
        <w:rPr>
          <w:color w:val="000000" w:themeColor="text1"/>
          <w:lang w:val="sr-Cyrl-RS"/>
        </w:rPr>
        <w:t>.</w:t>
      </w:r>
      <w:r w:rsidRPr="00C001F3">
        <w:rPr>
          <w:color w:val="000000" w:themeColor="text1"/>
        </w:rPr>
        <w:t xml:space="preserve"> </w:t>
      </w:r>
      <w:r w:rsidRPr="00C001F3">
        <w:rPr>
          <w:i/>
          <w:iCs/>
          <w:color w:val="000000" w:themeColor="text1"/>
        </w:rPr>
        <w:t>Закони за жене и за мушкарце: Практични водич за родно-сензитивно законодавство</w:t>
      </w:r>
      <w:r w:rsidRPr="00C001F3">
        <w:rPr>
          <w:color w:val="000000" w:themeColor="text1"/>
        </w:rPr>
        <w:t>, Подгорица: Мисија</w:t>
      </w:r>
      <w:r w:rsidRPr="00C001F3">
        <w:rPr>
          <w:color w:val="000000" w:themeColor="text1"/>
          <w:lang w:val="en-GB"/>
        </w:rPr>
        <w:t xml:space="preserve"> OEBS </w:t>
      </w:r>
      <w:r w:rsidRPr="00C001F3">
        <w:rPr>
          <w:color w:val="000000" w:themeColor="text1"/>
        </w:rPr>
        <w:t>у Црној Гори, стр. 22</w:t>
      </w:r>
      <w:r w:rsidRPr="00C001F3">
        <w:rPr>
          <w:color w:val="000000" w:themeColor="text1"/>
          <w:lang w:val="en-GB"/>
        </w:rPr>
        <w:t>.</w:t>
      </w:r>
    </w:p>
  </w:footnote>
  <w:footnote w:id="82">
    <w:p w14:paraId="44D50D62" w14:textId="77777777" w:rsidR="00FB732B" w:rsidRPr="00C001F3" w:rsidRDefault="00FB732B" w:rsidP="00D378FA">
      <w:pPr>
        <w:pStyle w:val="FootnoteText"/>
        <w:jc w:val="both"/>
        <w:rPr>
          <w:lang w:val="sr-Cyrl-RS"/>
        </w:rPr>
      </w:pPr>
      <w:r w:rsidRPr="00C001F3">
        <w:rPr>
          <w:rStyle w:val="FootnoteReference"/>
        </w:rPr>
        <w:footnoteRef/>
      </w:r>
      <w:r w:rsidRPr="00C001F3">
        <w:t xml:space="preserve"> </w:t>
      </w:r>
      <w:r w:rsidRPr="00C001F3">
        <w:rPr>
          <w:color w:val="000000" w:themeColor="text1"/>
        </w:rPr>
        <w:t>Републички завод за статистику (2016)</w:t>
      </w:r>
      <w:r w:rsidRPr="00C001F3">
        <w:rPr>
          <w:color w:val="000000" w:themeColor="text1"/>
          <w:lang w:val="sr-Cyrl-RS"/>
        </w:rPr>
        <w:t>.</w:t>
      </w:r>
      <w:r w:rsidRPr="00C001F3">
        <w:rPr>
          <w:color w:val="000000" w:themeColor="text1"/>
        </w:rPr>
        <w:t xml:space="preserve"> </w:t>
      </w:r>
      <w:r w:rsidRPr="00C001F3">
        <w:rPr>
          <w:i/>
          <w:iCs/>
          <w:color w:val="000000" w:themeColor="text1"/>
        </w:rPr>
        <w:t>Коришћење времена у Републици Србији</w:t>
      </w:r>
      <w:r w:rsidRPr="00C001F3">
        <w:rPr>
          <w:color w:val="000000" w:themeColor="text1"/>
        </w:rPr>
        <w:t xml:space="preserve">, </w:t>
      </w:r>
      <w:r w:rsidRPr="00463079">
        <w:rPr>
          <w:i/>
          <w:iCs/>
          <w:color w:val="000000" w:themeColor="text1"/>
        </w:rPr>
        <w:t>2010. и 2015. године</w:t>
      </w:r>
      <w:r w:rsidRPr="00C001F3">
        <w:rPr>
          <w:color w:val="000000" w:themeColor="text1"/>
          <w:lang w:val="sr-Cyrl-RS"/>
        </w:rPr>
        <w:t xml:space="preserve">. </w:t>
      </w:r>
      <w:r w:rsidRPr="00C001F3">
        <w:rPr>
          <w:color w:val="000000" w:themeColor="text1"/>
        </w:rPr>
        <w:t>Београд: Републички завод за статистику</w:t>
      </w:r>
      <w:r w:rsidRPr="00C001F3">
        <w:rPr>
          <w:color w:val="000000" w:themeColor="text1"/>
          <w:lang w:val="sr-Cyrl-RS"/>
        </w:rPr>
        <w:t>.</w:t>
      </w:r>
    </w:p>
  </w:footnote>
  <w:footnote w:id="83">
    <w:p w14:paraId="3C6F47E7" w14:textId="77777777" w:rsidR="00FB732B" w:rsidRPr="00C001F3" w:rsidRDefault="00FB732B" w:rsidP="00F94EF4">
      <w:pPr>
        <w:pStyle w:val="FootnoteText"/>
        <w:jc w:val="both"/>
        <w:rPr>
          <w:i/>
          <w:iCs/>
          <w:color w:val="000000" w:themeColor="text1"/>
          <w:lang w:val="sr-Latn-RS"/>
        </w:rPr>
      </w:pPr>
      <w:r w:rsidRPr="00C001F3">
        <w:rPr>
          <w:rStyle w:val="FootnoteReference"/>
          <w:color w:val="000000" w:themeColor="text1"/>
        </w:rPr>
        <w:footnoteRef/>
      </w:r>
      <w:r w:rsidRPr="00C001F3">
        <w:rPr>
          <w:color w:val="000000" w:themeColor="text1"/>
        </w:rPr>
        <w:t xml:space="preserve"> </w:t>
      </w:r>
      <w:r>
        <w:rPr>
          <w:color w:val="000000" w:themeColor="text1"/>
          <w:lang w:val="sr-Cyrl-RS"/>
        </w:rPr>
        <w:t>Исто.</w:t>
      </w:r>
    </w:p>
  </w:footnote>
  <w:footnote w:id="84">
    <w:p w14:paraId="14263546" w14:textId="77777777" w:rsidR="00FB732B" w:rsidRPr="009565DA" w:rsidRDefault="00FB732B">
      <w:pPr>
        <w:pStyle w:val="FootnoteText"/>
        <w:rPr>
          <w:lang w:val="sr-Cyrl-RS"/>
        </w:rPr>
      </w:pPr>
      <w:r>
        <w:rPr>
          <w:rStyle w:val="FootnoteReference"/>
        </w:rPr>
        <w:footnoteRef/>
      </w:r>
      <w:r>
        <w:t xml:space="preserve"> </w:t>
      </w:r>
      <w:r w:rsidRPr="00794EFA">
        <w:t>https://www.stat.gov.rs</w:t>
      </w:r>
    </w:p>
  </w:footnote>
  <w:footnote w:id="85">
    <w:p w14:paraId="18D6756E" w14:textId="77777777" w:rsidR="00FB732B" w:rsidRPr="009565DA" w:rsidRDefault="00FB732B">
      <w:pPr>
        <w:pStyle w:val="FootnoteText"/>
        <w:rPr>
          <w:lang w:val="en-GB"/>
        </w:rPr>
      </w:pPr>
      <w:r>
        <w:rPr>
          <w:rStyle w:val="FootnoteReference"/>
        </w:rPr>
        <w:footnoteRef/>
      </w:r>
      <w:r>
        <w:t xml:space="preserve"> </w:t>
      </w:r>
      <w:r>
        <w:rPr>
          <w:lang w:val="sr-Cyrl-RS"/>
        </w:rPr>
        <w:t xml:space="preserve">На пример, документи и публикације Тима за социјално укључивање и смањење сиромаштва о осетљивим групама и људским правима, доступно на: </w:t>
      </w:r>
      <w:r w:rsidRPr="00BC6CD9">
        <w:rPr>
          <w:lang w:val="sr-Cyrl-RS"/>
        </w:rPr>
        <w:t>https://socijalnoukljucivanje.gov.rs/sr/category/dokumentacrl/</w:t>
      </w:r>
    </w:p>
  </w:footnote>
  <w:footnote w:id="86">
    <w:p w14:paraId="7663BCDF" w14:textId="77777777" w:rsidR="00FB732B" w:rsidRPr="009565DA" w:rsidRDefault="00FB732B">
      <w:pPr>
        <w:pStyle w:val="FootnoteText"/>
        <w:rPr>
          <w:lang w:val="sr-Cyrl-RS"/>
        </w:rPr>
      </w:pPr>
      <w:r>
        <w:rPr>
          <w:rStyle w:val="FootnoteReference"/>
        </w:rPr>
        <w:footnoteRef/>
      </w:r>
      <w:r>
        <w:t xml:space="preserve"> </w:t>
      </w:r>
      <w:r w:rsidRPr="00794EFA">
        <w:t>https://www.rodnaravnopravnost.gov.rs/sr/akademski-kutak/publikacije/indeks-rodne-ravnopravnosti-za-republiku-srbiji-2018</w:t>
      </w:r>
    </w:p>
  </w:footnote>
  <w:footnote w:id="87">
    <w:p w14:paraId="6B51B4E4" w14:textId="77777777" w:rsidR="00FB732B" w:rsidRPr="009565DA" w:rsidRDefault="00FB732B">
      <w:pPr>
        <w:pStyle w:val="FootnoteText"/>
        <w:rPr>
          <w:lang w:val="sr-Cyrl-RS"/>
        </w:rPr>
      </w:pPr>
      <w:r>
        <w:rPr>
          <w:rStyle w:val="FootnoteReference"/>
        </w:rPr>
        <w:footnoteRef/>
      </w:r>
      <w:r>
        <w:t xml:space="preserve"> </w:t>
      </w:r>
      <w:r>
        <w:rPr>
          <w:lang w:val="sr-Cyrl-RS"/>
        </w:rPr>
        <w:t xml:space="preserve">На пример, Национални преглед о оствареном напретку у спровођењу Пекиншке декларације и Платформе за акцију Владе Републике Србије, доступно на: </w:t>
      </w:r>
      <w:r w:rsidRPr="001F5727">
        <w:rPr>
          <w:lang w:val="sr-Cyrl-RS"/>
        </w:rPr>
        <w:t>https://www.rodnaravnopravnost.gov.rs/sites/default/files/2020-04/Nacionalni%20pregled%20Pekinska%20deklaracija%20SRB.pdf</w:t>
      </w:r>
    </w:p>
  </w:footnote>
  <w:footnote w:id="88">
    <w:p w14:paraId="38956EAA" w14:textId="77777777" w:rsidR="00FB732B" w:rsidRPr="009565DA" w:rsidRDefault="00FB732B">
      <w:pPr>
        <w:pStyle w:val="FootnoteText"/>
        <w:rPr>
          <w:lang w:val="sr-Cyrl-RS"/>
        </w:rPr>
      </w:pPr>
      <w:r>
        <w:rPr>
          <w:rStyle w:val="FootnoteReference"/>
        </w:rPr>
        <w:footnoteRef/>
      </w:r>
      <w:r>
        <w:t xml:space="preserve"> </w:t>
      </w:r>
      <w:r>
        <w:rPr>
          <w:lang w:val="sr-Cyrl-RS"/>
        </w:rPr>
        <w:t xml:space="preserve">На пример, извештаји о реализацији националних акционих планова запошљавања Министарства за рад, запошљавање, борачка и социјална питања доступно на: </w:t>
      </w:r>
      <w:r w:rsidRPr="00BC6CD9">
        <w:rPr>
          <w:lang w:val="sr-Cyrl-RS"/>
        </w:rPr>
        <w:t>https://www.minrzs.gov.rs/sr/dokumenti/izvestaji/sektor-za-rad-i-zaposljavanje/izvestaji-o-realizaciji-nacionalnih-akcionih-planova-zaposljavanja</w:t>
      </w:r>
    </w:p>
  </w:footnote>
  <w:footnote w:id="89">
    <w:p w14:paraId="57C32F85" w14:textId="77777777" w:rsidR="00FB732B" w:rsidRPr="009565DA" w:rsidRDefault="00FB732B">
      <w:pPr>
        <w:pStyle w:val="FootnoteText"/>
        <w:rPr>
          <w:lang w:val="sr-Cyrl-RS"/>
        </w:rPr>
      </w:pPr>
      <w:r>
        <w:rPr>
          <w:rStyle w:val="FootnoteReference"/>
        </w:rPr>
        <w:footnoteRef/>
      </w:r>
      <w:r>
        <w:t xml:space="preserve"> </w:t>
      </w:r>
      <w:hyperlink r:id="rId6" w:history="1">
        <w:r w:rsidRPr="00BF7051">
          <w:rPr>
            <w:rStyle w:val="Hyperlink"/>
          </w:rPr>
          <w:t>https://www.rodnaravnopravnost.gov.rs/sr/akademski-kutak/publikacije</w:t>
        </w:r>
      </w:hyperlink>
      <w:r>
        <w:rPr>
          <w:lang w:val="sr-Cyrl-RS"/>
        </w:rPr>
        <w:t xml:space="preserve">; </w:t>
      </w:r>
      <w:r w:rsidRPr="001F5727">
        <w:rPr>
          <w:lang w:val="sr-Cyrl-RS"/>
        </w:rPr>
        <w:t>https://www.rodnaravnopravnost.gov.rs/sr/akademski-kutak/istrazivanja</w:t>
      </w:r>
    </w:p>
  </w:footnote>
  <w:footnote w:id="90">
    <w:p w14:paraId="7602F142" w14:textId="77777777" w:rsidR="00FB732B" w:rsidRPr="009565DA" w:rsidRDefault="00FB732B">
      <w:pPr>
        <w:pStyle w:val="FootnoteText"/>
        <w:rPr>
          <w:lang w:val="sr-Latn-RS"/>
        </w:rPr>
      </w:pPr>
      <w:r>
        <w:rPr>
          <w:rStyle w:val="FootnoteReference"/>
        </w:rPr>
        <w:footnoteRef/>
      </w:r>
      <w:r>
        <w:t xml:space="preserve"> </w:t>
      </w:r>
      <w:r w:rsidRPr="00B32831">
        <w:t>http://www.socijalnapolitika.vojvodina.gov.rs</w:t>
      </w:r>
    </w:p>
  </w:footnote>
  <w:footnote w:id="91">
    <w:p w14:paraId="69EE590D" w14:textId="77777777" w:rsidR="00FB732B" w:rsidRPr="009565DA" w:rsidRDefault="00FB732B">
      <w:pPr>
        <w:pStyle w:val="FootnoteText"/>
        <w:rPr>
          <w:lang w:val="sr-Latn-RS"/>
        </w:rPr>
      </w:pPr>
      <w:r>
        <w:rPr>
          <w:rStyle w:val="FootnoteReference"/>
        </w:rPr>
        <w:footnoteRef/>
      </w:r>
      <w:r>
        <w:t xml:space="preserve"> </w:t>
      </w:r>
      <w:hyperlink r:id="rId7" w:history="1">
        <w:r w:rsidRPr="008B6DF1">
          <w:rPr>
            <w:rStyle w:val="Hyperlink"/>
          </w:rPr>
          <w:t>http://www.skgo.org/biblioteka/publikacije-analize-i-prog-dokumenta/zdravlje-socijalna-zastita-i-rodna-ravnopravnost?thematic=31</w:t>
        </w:r>
      </w:hyperlink>
      <w:r>
        <w:t xml:space="preserve">; </w:t>
      </w:r>
      <w:hyperlink r:id="rId8" w:history="1">
        <w:r w:rsidRPr="008B6DF1">
          <w:rPr>
            <w:rStyle w:val="Hyperlink"/>
          </w:rPr>
          <w:t>http://www.skgo.org/mreze/312</w:t>
        </w:r>
      </w:hyperlink>
      <w:r>
        <w:t xml:space="preserve"> </w:t>
      </w:r>
    </w:p>
  </w:footnote>
  <w:footnote w:id="92">
    <w:p w14:paraId="77DB2D19" w14:textId="77777777" w:rsidR="00FB732B" w:rsidRPr="009565DA" w:rsidRDefault="00FB732B">
      <w:pPr>
        <w:pStyle w:val="FootnoteText"/>
        <w:rPr>
          <w:lang w:val="sr-Cyrl-RS"/>
        </w:rPr>
      </w:pPr>
      <w:r>
        <w:rPr>
          <w:rStyle w:val="FootnoteReference"/>
        </w:rPr>
        <w:footnoteRef/>
      </w:r>
      <w:r>
        <w:t xml:space="preserve"> </w:t>
      </w:r>
      <w:hyperlink r:id="rId9" w:history="1">
        <w:r w:rsidRPr="008B6DF1">
          <w:rPr>
            <w:rStyle w:val="Hyperlink"/>
          </w:rPr>
          <w:t>http://ravnopravnost.gov.rs/izvestaji/</w:t>
        </w:r>
      </w:hyperlink>
      <w:r>
        <w:rPr>
          <w:lang w:val="sr-Cyrl-RS"/>
        </w:rPr>
        <w:t xml:space="preserve">; </w:t>
      </w:r>
      <w:hyperlink r:id="rId10" w:history="1">
        <w:r w:rsidRPr="008B6DF1">
          <w:rPr>
            <w:rStyle w:val="Hyperlink"/>
            <w:lang w:val="sr-Cyrl-RS"/>
          </w:rPr>
          <w:t>http://ravnopravnost.gov.rs/posebni-izvestaji/</w:t>
        </w:r>
      </w:hyperlink>
      <w:r>
        <w:rPr>
          <w:lang w:val="sr-Cyrl-RS"/>
        </w:rPr>
        <w:t xml:space="preserve">; </w:t>
      </w:r>
      <w:hyperlink r:id="rId11" w:history="1">
        <w:r w:rsidRPr="008B6DF1">
          <w:rPr>
            <w:rStyle w:val="Hyperlink"/>
            <w:lang w:val="sr-Cyrl-RS"/>
          </w:rPr>
          <w:t>http://ravnopravnost.gov.rs/izvestaji-i-publikacije/istrazivanja/</w:t>
        </w:r>
      </w:hyperlink>
      <w:r>
        <w:rPr>
          <w:lang w:val="sr-Cyrl-RS"/>
        </w:rPr>
        <w:t xml:space="preserve">; </w:t>
      </w:r>
      <w:hyperlink r:id="rId12" w:history="1">
        <w:r w:rsidRPr="008B6DF1">
          <w:rPr>
            <w:rStyle w:val="Hyperlink"/>
            <w:lang w:val="sr-Cyrl-RS"/>
          </w:rPr>
          <w:t>http://ravnopravnost.gov.rs/analiza-propisa-od-znacaja-za-pravni-polozaj-transpolnih-osoba/</w:t>
        </w:r>
      </w:hyperlink>
      <w:r>
        <w:rPr>
          <w:lang w:val="sr-Cyrl-RS"/>
        </w:rPr>
        <w:t xml:space="preserve">; </w:t>
      </w:r>
      <w:r w:rsidRPr="00D87789">
        <w:rPr>
          <w:lang w:val="sr-Cyrl-RS"/>
        </w:rPr>
        <w:t>http://ravnopravnost.gov.rs/misljenja-i-preporuke/</w:t>
      </w:r>
    </w:p>
  </w:footnote>
  <w:footnote w:id="93">
    <w:p w14:paraId="2E5E0F12" w14:textId="77777777" w:rsidR="00FB732B" w:rsidRPr="009565DA" w:rsidRDefault="00FB732B">
      <w:pPr>
        <w:pStyle w:val="FootnoteText"/>
        <w:rPr>
          <w:lang w:val="sr-Cyrl-RS"/>
        </w:rPr>
      </w:pPr>
      <w:r>
        <w:rPr>
          <w:rStyle w:val="FootnoteReference"/>
        </w:rPr>
        <w:footnoteRef/>
      </w:r>
      <w:r>
        <w:t xml:space="preserve"> </w:t>
      </w:r>
      <w:hyperlink r:id="rId13" w:history="1">
        <w:r w:rsidRPr="008B6DF1">
          <w:rPr>
            <w:rStyle w:val="Hyperlink"/>
          </w:rPr>
          <w:t>https://www.ombudsman.rs/index.php/izvestaji/godisnji-izvestaji</w:t>
        </w:r>
      </w:hyperlink>
      <w:r>
        <w:rPr>
          <w:lang w:val="sr-Cyrl-RS"/>
        </w:rPr>
        <w:t xml:space="preserve">; </w:t>
      </w:r>
      <w:r w:rsidRPr="00D87789">
        <w:rPr>
          <w:lang w:val="sr-Cyrl-RS"/>
        </w:rPr>
        <w:t>https://www.ombudsman.rs/index.php/izvestaji/posebnii-izvestaji</w:t>
      </w:r>
    </w:p>
  </w:footnote>
  <w:footnote w:id="94">
    <w:p w14:paraId="6974EA19" w14:textId="77777777" w:rsidR="00FB732B" w:rsidRPr="009565DA" w:rsidRDefault="00FB732B">
      <w:pPr>
        <w:pStyle w:val="FootnoteText"/>
        <w:rPr>
          <w:lang w:val="sr-Latn-RS"/>
        </w:rPr>
      </w:pPr>
      <w:r>
        <w:rPr>
          <w:rStyle w:val="FootnoteReference"/>
        </w:rPr>
        <w:footnoteRef/>
      </w:r>
      <w:r>
        <w:t xml:space="preserve"> </w:t>
      </w:r>
      <w:r w:rsidRPr="00D87789">
        <w:t>https://www.ombudsmanapv.org/riv/index.php/dokumenti/godisnji-izvestaj.html</w:t>
      </w:r>
    </w:p>
  </w:footnote>
  <w:footnote w:id="95">
    <w:p w14:paraId="4545A2A3" w14:textId="77777777" w:rsidR="00FB732B" w:rsidRPr="009565DA" w:rsidRDefault="00FB732B">
      <w:pPr>
        <w:pStyle w:val="FootnoteText"/>
        <w:rPr>
          <w:lang w:val="sr-Latn-RS"/>
        </w:rPr>
      </w:pPr>
      <w:r>
        <w:rPr>
          <w:rStyle w:val="FootnoteReference"/>
        </w:rPr>
        <w:footnoteRef/>
      </w:r>
      <w:r>
        <w:t xml:space="preserve"> </w:t>
      </w:r>
      <w:r w:rsidRPr="004F6EDC">
        <w:t>https://databank.worldbank.org/source/gender-statistics</w:t>
      </w:r>
    </w:p>
  </w:footnote>
  <w:footnote w:id="96">
    <w:p w14:paraId="1B7D3417" w14:textId="77777777" w:rsidR="00FB732B" w:rsidRPr="009565DA" w:rsidRDefault="00FB732B">
      <w:pPr>
        <w:pStyle w:val="FootnoteText"/>
        <w:rPr>
          <w:lang w:val="sr-Latn-RS"/>
        </w:rPr>
      </w:pPr>
      <w:r>
        <w:rPr>
          <w:rStyle w:val="FootnoteReference"/>
        </w:rPr>
        <w:footnoteRef/>
      </w:r>
      <w:r>
        <w:t xml:space="preserve"> </w:t>
      </w:r>
      <w:r w:rsidRPr="004F6EDC">
        <w:t>https://unece.org/statistics/gender-statistics</w:t>
      </w:r>
    </w:p>
  </w:footnote>
  <w:footnote w:id="97">
    <w:p w14:paraId="2D4406E9" w14:textId="77777777" w:rsidR="00FB732B" w:rsidRPr="009565DA" w:rsidRDefault="00FB732B">
      <w:pPr>
        <w:pStyle w:val="FootnoteText"/>
        <w:rPr>
          <w:lang w:val="sr-Latn-RS"/>
        </w:rPr>
      </w:pPr>
      <w:r>
        <w:rPr>
          <w:rStyle w:val="FootnoteReference"/>
        </w:rPr>
        <w:footnoteRef/>
      </w:r>
      <w:r>
        <w:t xml:space="preserve"> </w:t>
      </w:r>
      <w:r w:rsidRPr="004F6EDC">
        <w:t>https://www.osce.org/sr/mission-to-serbia/gender-equality</w:t>
      </w:r>
    </w:p>
  </w:footnote>
  <w:footnote w:id="98">
    <w:p w14:paraId="25C9E719" w14:textId="77777777" w:rsidR="00FB732B" w:rsidRPr="009565DA" w:rsidRDefault="00FB732B">
      <w:pPr>
        <w:pStyle w:val="FootnoteText"/>
        <w:rPr>
          <w:lang w:val="sr-Latn-RS"/>
        </w:rPr>
      </w:pPr>
      <w:r>
        <w:rPr>
          <w:rStyle w:val="FootnoteReference"/>
        </w:rPr>
        <w:footnoteRef/>
      </w:r>
      <w:r>
        <w:t xml:space="preserve"> </w:t>
      </w:r>
      <w:r w:rsidRPr="008B107A">
        <w:t>https://unstats.un.org/unsd/demographic-social/gender/</w:t>
      </w:r>
    </w:p>
  </w:footnote>
  <w:footnote w:id="99">
    <w:p w14:paraId="4DB36460" w14:textId="77777777" w:rsidR="00FB732B" w:rsidRPr="009565DA" w:rsidRDefault="00FB732B">
      <w:pPr>
        <w:pStyle w:val="FootnoteText"/>
        <w:rPr>
          <w:lang w:val="sr-Latn-RS"/>
        </w:rPr>
      </w:pPr>
      <w:r>
        <w:rPr>
          <w:rStyle w:val="FootnoteReference"/>
        </w:rPr>
        <w:footnoteRef/>
      </w:r>
      <w:r>
        <w:t xml:space="preserve"> </w:t>
      </w:r>
      <w:r w:rsidRPr="008B107A">
        <w:t>https://data.unwomen.org/country/serbia</w:t>
      </w:r>
    </w:p>
  </w:footnote>
  <w:footnote w:id="100">
    <w:p w14:paraId="761E9CD9" w14:textId="77777777" w:rsidR="00FB732B" w:rsidRPr="009565DA" w:rsidRDefault="00FB732B">
      <w:pPr>
        <w:pStyle w:val="FootnoteText"/>
        <w:rPr>
          <w:lang w:val="sr-Latn-RS"/>
        </w:rPr>
      </w:pPr>
      <w:r>
        <w:rPr>
          <w:rStyle w:val="FootnoteReference"/>
        </w:rPr>
        <w:footnoteRef/>
      </w:r>
      <w:r>
        <w:t xml:space="preserve"> </w:t>
      </w:r>
      <w:r w:rsidRPr="008B107A">
        <w:t>https://ilostat.ilo.org/data/country-profiles/</w:t>
      </w:r>
    </w:p>
  </w:footnote>
  <w:footnote w:id="101">
    <w:p w14:paraId="0F743934" w14:textId="77777777" w:rsidR="00FB732B" w:rsidRPr="009565DA" w:rsidRDefault="00FB732B">
      <w:pPr>
        <w:pStyle w:val="FootnoteText"/>
        <w:rPr>
          <w:lang w:val="sr-Latn-RS"/>
        </w:rPr>
      </w:pPr>
      <w:r>
        <w:rPr>
          <w:rStyle w:val="FootnoteReference"/>
        </w:rPr>
        <w:footnoteRef/>
      </w:r>
      <w:r>
        <w:t xml:space="preserve"> </w:t>
      </w:r>
      <w:r w:rsidRPr="008B107A">
        <w:t>https://www.weforum.org/reports/global-gender-gap-report-2021</w:t>
      </w:r>
    </w:p>
  </w:footnote>
  <w:footnote w:id="102">
    <w:p w14:paraId="78C349D7" w14:textId="77777777" w:rsidR="00FB732B" w:rsidRPr="009565DA" w:rsidRDefault="00FB732B">
      <w:pPr>
        <w:pStyle w:val="FootnoteText"/>
        <w:rPr>
          <w:lang w:val="sr-Cyrl-RS"/>
        </w:rPr>
      </w:pPr>
      <w:r>
        <w:rPr>
          <w:rStyle w:val="FootnoteReference"/>
        </w:rPr>
        <w:footnoteRef/>
      </w:r>
      <w:r>
        <w:t xml:space="preserve"> </w:t>
      </w:r>
      <w:r>
        <w:rPr>
          <w:lang w:val="sr-Cyrl-RS"/>
        </w:rPr>
        <w:t>Извори истраживања су наведени у Прилогу 6.5</w:t>
      </w:r>
    </w:p>
  </w:footnote>
  <w:footnote w:id="103">
    <w:p w14:paraId="76F4C805" w14:textId="77777777" w:rsidR="00FB732B" w:rsidRPr="009565DA" w:rsidRDefault="00FB732B">
      <w:pPr>
        <w:pStyle w:val="FootnoteText"/>
        <w:rPr>
          <w:lang w:val="sr-Cyrl-RS"/>
        </w:rPr>
      </w:pPr>
      <w:r>
        <w:rPr>
          <w:rStyle w:val="FootnoteReference"/>
        </w:rPr>
        <w:footnoteRef/>
      </w:r>
      <w:r>
        <w:t xml:space="preserve"> </w:t>
      </w:r>
      <w:r>
        <w:rPr>
          <w:lang w:val="sr-Cyrl-RS"/>
        </w:rPr>
        <w:t>Исто.</w:t>
      </w:r>
    </w:p>
  </w:footnote>
  <w:footnote w:id="104">
    <w:p w14:paraId="27AA5F07" w14:textId="77777777" w:rsidR="00FB732B" w:rsidRPr="00C001F3" w:rsidRDefault="00FB732B" w:rsidP="00FA3E2C">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О</w:t>
      </w:r>
      <w:r w:rsidRPr="00C001F3">
        <w:rPr>
          <w:color w:val="000000" w:themeColor="text1"/>
          <w:lang w:val="sr-Cyrl-RS"/>
        </w:rPr>
        <w:t xml:space="preserve">во </w:t>
      </w:r>
      <w:r w:rsidRPr="00C001F3">
        <w:rPr>
          <w:color w:val="000000" w:themeColor="text1"/>
          <w:lang w:val="sr-Latn-RS"/>
        </w:rPr>
        <w:t>не подразумева да се сви ови извори морају узети у обзир за потребу ове анализе. Бирају се они који ће дати квалитетне релевантне податке</w:t>
      </w:r>
      <w:r w:rsidRPr="00C001F3">
        <w:rPr>
          <w:color w:val="000000" w:themeColor="text1"/>
          <w:lang w:val="sr-Cyrl-RS"/>
        </w:rPr>
        <w:t xml:space="preserve"> на основу којих се може урадити процена ефеката опције прописа на родну равноправност</w:t>
      </w:r>
      <w:r w:rsidRPr="00C001F3">
        <w:rPr>
          <w:color w:val="000000" w:themeColor="text1"/>
          <w:lang w:val="sr-Latn-RS"/>
        </w:rPr>
        <w:t xml:space="preserve">. Наведени пример за област запошљавања указује колико је богата стручна и научна литература у овој области, поред релевантне статистике. То не мора бити </w:t>
      </w:r>
      <w:r w:rsidRPr="00C001F3">
        <w:rPr>
          <w:color w:val="000000" w:themeColor="text1"/>
          <w:lang w:val="sr-Cyrl-RS"/>
        </w:rPr>
        <w:t>случај у другим областима</w:t>
      </w:r>
      <w:r w:rsidRPr="00C001F3">
        <w:rPr>
          <w:color w:val="000000" w:themeColor="text1"/>
          <w:lang w:val="sr-Latn-RS"/>
        </w:rPr>
        <w:t xml:space="preserve"> у кој</w:t>
      </w:r>
      <w:r w:rsidRPr="00C001F3">
        <w:rPr>
          <w:color w:val="000000" w:themeColor="text1"/>
          <w:lang w:val="sr-Cyrl-RS"/>
        </w:rPr>
        <w:t>има</w:t>
      </w:r>
      <w:r w:rsidRPr="00C001F3">
        <w:rPr>
          <w:color w:val="000000" w:themeColor="text1"/>
          <w:lang w:val="sr-Latn-RS"/>
        </w:rPr>
        <w:t xml:space="preserve"> се доноси пропис.</w:t>
      </w:r>
    </w:p>
  </w:footnote>
  <w:footnote w:id="105">
    <w:p w14:paraId="4E0C6915" w14:textId="77777777" w:rsidR="00FB732B" w:rsidRPr="00C001F3" w:rsidRDefault="00FB732B" w:rsidP="00FA3E2C">
      <w:pPr>
        <w:pStyle w:val="FootnoteText"/>
        <w:jc w:val="both"/>
        <w:rPr>
          <w:color w:val="000000" w:themeColor="text1"/>
          <w:lang w:val="en-US"/>
        </w:rPr>
      </w:pPr>
      <w:r w:rsidRPr="00C001F3">
        <w:rPr>
          <w:rStyle w:val="FootnoteReference"/>
          <w:color w:val="000000" w:themeColor="text1"/>
        </w:rPr>
        <w:footnoteRef/>
      </w:r>
      <w:r w:rsidRPr="00C001F3">
        <w:rPr>
          <w:color w:val="000000" w:themeColor="text1"/>
          <w:lang w:val="en-US"/>
        </w:rPr>
        <w:t xml:space="preserve"> Прихваћен од стране Комисије за статистику Уједнињених нација (одлуком 42/102) 2013. године као водич за национално генерисање и међународно прикупљање родне статистике, Минимални сет родних индикатора је скуп 52 квантитативна индикатора и 11 квалитативних индикатора који се односе на релевантна питања у вези са родном равноправношћу и/или оснаживањем жена.</w:t>
      </w:r>
    </w:p>
  </w:footnote>
  <w:footnote w:id="106">
    <w:p w14:paraId="4D2826CA" w14:textId="77777777" w:rsidR="00FB732B" w:rsidRPr="00C001F3" w:rsidRDefault="00FB732B" w:rsidP="001A255E">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lang w:val="sr-Cyrl-RS"/>
        </w:rPr>
        <w:t xml:space="preserve"> Повереник за заштиту равноправности (2019). </w:t>
      </w:r>
      <w:r w:rsidRPr="00C001F3">
        <w:rPr>
          <w:i/>
          <w:iCs/>
          <w:color w:val="000000" w:themeColor="text1"/>
          <w:lang w:val="sr-Cyrl-RS"/>
        </w:rPr>
        <w:t xml:space="preserve">Посебан извештај повереника за заштиту равноправности о дискриминацији у области рада и запошљавања. </w:t>
      </w:r>
      <w:r w:rsidRPr="00C001F3">
        <w:rPr>
          <w:color w:val="000000" w:themeColor="text1"/>
          <w:lang w:val="sr-Cyrl-RS"/>
        </w:rPr>
        <w:t>Београд: Повереник за заштиту равноправности, стр. 114-164, 179-189, 238-247. Доступно на http://ravnopravnost.gov.rs/posebni-izvestaji/; Повереник за заштиту равноправности (2019).</w:t>
      </w:r>
      <w:r>
        <w:rPr>
          <w:color w:val="000000" w:themeColor="text1"/>
          <w:lang w:val="sr-Cyrl-RS"/>
        </w:rPr>
        <w:t xml:space="preserve"> </w:t>
      </w:r>
      <w:r w:rsidRPr="00C001F3">
        <w:rPr>
          <w:i/>
          <w:iCs/>
          <w:color w:val="000000" w:themeColor="text1"/>
          <w:lang w:val="sr-Cyrl-RS"/>
        </w:rPr>
        <w:t xml:space="preserve">Дискриминација на тржишту рада. </w:t>
      </w:r>
      <w:r w:rsidRPr="00C001F3">
        <w:rPr>
          <w:color w:val="000000" w:themeColor="text1"/>
          <w:lang w:val="sr-Cyrl-RS"/>
        </w:rPr>
        <w:t xml:space="preserve">Београд: Повереник за заштиту равноправности. Доступно на </w:t>
      </w:r>
      <w:hyperlink r:id="rId14" w:history="1">
        <w:r w:rsidRPr="00C001F3">
          <w:rPr>
            <w:rStyle w:val="Hyperlink"/>
            <w:lang w:val="sr-Cyrl-RS"/>
          </w:rPr>
          <w:t>http://ravnopravnost.gov.rs/wp-content/uploads/2020/01/diskriminacija-na-trzistu-rada-FINAL.pdf</w:t>
        </w:r>
      </w:hyperlink>
      <w:r w:rsidRPr="00C001F3">
        <w:rPr>
          <w:color w:val="000000" w:themeColor="text1"/>
          <w:lang w:val="sr-Cyrl-RS"/>
        </w:rPr>
        <w:t xml:space="preserve"> </w:t>
      </w:r>
    </w:p>
  </w:footnote>
  <w:footnote w:id="107">
    <w:p w14:paraId="1864FD42"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 xml:space="preserve">Пантовић, Јована, Сарита Брадаш и Ксенија Петовар (2017). </w:t>
      </w:r>
      <w:r w:rsidRPr="00C001F3">
        <w:rPr>
          <w:i/>
          <w:iCs/>
          <w:lang w:val="sr-Cyrl-RS"/>
        </w:rPr>
        <w:t xml:space="preserve">Положај жена на тржишту рада. </w:t>
      </w:r>
      <w:r w:rsidRPr="00C001F3">
        <w:rPr>
          <w:lang w:val="sr-Cyrl-RS"/>
        </w:rPr>
        <w:t xml:space="preserve">Београд: Фондација Центар за демократију. Доступно на </w:t>
      </w:r>
      <w:hyperlink r:id="rId15" w:history="1">
        <w:r w:rsidRPr="00C001F3">
          <w:rPr>
            <w:rStyle w:val="Hyperlink"/>
            <w:lang w:val="sr-Cyrl-RS"/>
          </w:rPr>
          <w:t>http://www.centaronline.org/userfiles/files/publikacije/fcd-polozaj-zena-na-trzistu-rada.pdf</w:t>
        </w:r>
      </w:hyperlink>
      <w:r w:rsidRPr="00C001F3">
        <w:rPr>
          <w:lang w:val="sr-Cyrl-RS"/>
        </w:rPr>
        <w:t xml:space="preserve">; Kolin, Marija и Lilijana Čičkarić (2010). Rodne nejednakosti u zapošljavanju, upravljanju i odlučivanju. </w:t>
      </w:r>
      <w:r w:rsidRPr="00C001F3">
        <w:rPr>
          <w:i/>
          <w:iCs/>
          <w:lang w:val="sr-Cyrl-RS"/>
        </w:rPr>
        <w:t>Stanovništvo</w:t>
      </w:r>
      <w:r w:rsidRPr="00C001F3">
        <w:rPr>
          <w:lang w:val="sr-Cyrl-RS"/>
        </w:rPr>
        <w:t xml:space="preserve"> 48(1), </w:t>
      </w:r>
      <w:r w:rsidRPr="00C001F3">
        <w:rPr>
          <w:lang w:val="en-GB"/>
        </w:rPr>
        <w:t>str.</w:t>
      </w:r>
      <w:r w:rsidRPr="00C001F3">
        <w:rPr>
          <w:lang w:val="sr-Cyrl-RS"/>
        </w:rPr>
        <w:t xml:space="preserve"> 103-124</w:t>
      </w:r>
      <w:r w:rsidRPr="00C001F3">
        <w:rPr>
          <w:lang w:val="en-GB"/>
        </w:rPr>
        <w:t xml:space="preserve">; </w:t>
      </w:r>
      <w:r w:rsidRPr="00C001F3">
        <w:t>Николић-Ристановић, Весна, Сања</w:t>
      </w:r>
      <w:r w:rsidRPr="00C001F3">
        <w:rPr>
          <w:lang w:val="sl-SI"/>
        </w:rPr>
        <w:t xml:space="preserve"> Ћ</w:t>
      </w:r>
      <w:r w:rsidRPr="00C001F3">
        <w:t>опић,</w:t>
      </w:r>
      <w:r w:rsidRPr="00C001F3">
        <w:rPr>
          <w:lang w:val="sr-Cyrl-RS"/>
        </w:rPr>
        <w:t xml:space="preserve"> </w:t>
      </w:r>
      <w:r w:rsidRPr="00C001F3">
        <w:t xml:space="preserve"> </w:t>
      </w:r>
      <w:r w:rsidRPr="00C001F3">
        <w:rPr>
          <w:lang w:val="sr-Cyrl-CS"/>
        </w:rPr>
        <w:t>Ј</w:t>
      </w:r>
      <w:r w:rsidRPr="00C001F3">
        <w:rPr>
          <w:lang w:val="sl-SI"/>
        </w:rPr>
        <w:t>асмина</w:t>
      </w:r>
      <w:r w:rsidRPr="00C001F3">
        <w:rPr>
          <w:lang w:val="sr-Cyrl-CS"/>
        </w:rPr>
        <w:t xml:space="preserve"> </w:t>
      </w:r>
      <w:r w:rsidRPr="00C001F3">
        <w:t>Николић и Бејан Шаћири, (</w:t>
      </w:r>
      <w:r w:rsidRPr="00C001F3">
        <w:rPr>
          <w:lang w:val="sr-Cyrl-CS"/>
        </w:rPr>
        <w:t>2012</w:t>
      </w:r>
      <w:r w:rsidRPr="00C001F3">
        <w:rPr>
          <w:lang w:val="sr-Latn-RS"/>
        </w:rPr>
        <w:t>)</w:t>
      </w:r>
      <w:r w:rsidRPr="00C001F3">
        <w:rPr>
          <w:lang w:val="sl-SI"/>
        </w:rPr>
        <w:t>.</w:t>
      </w:r>
      <w:r w:rsidRPr="00C001F3">
        <w:rPr>
          <w:lang w:val="sr-Cyrl-CS"/>
        </w:rPr>
        <w:t xml:space="preserve"> </w:t>
      </w:r>
      <w:r w:rsidRPr="00C001F3">
        <w:rPr>
          <w:i/>
        </w:rPr>
        <w:t>Дискриминација жена на тржишту рада у Србији</w:t>
      </w:r>
      <w:r w:rsidRPr="00C001F3">
        <w:t>, Београд: Виктимолошко друштво Србије.</w:t>
      </w:r>
    </w:p>
  </w:footnote>
  <w:footnote w:id="108">
    <w:p w14:paraId="755499B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Смиљанић, Јелена (2014). Стаклени плафон и шта са њим. </w:t>
      </w:r>
      <w:r w:rsidRPr="00C001F3">
        <w:rPr>
          <w:i/>
          <w:iCs/>
          <w:color w:val="000000" w:themeColor="text1"/>
          <w:lang w:val="sr-Latn-RS"/>
        </w:rPr>
        <w:t>Правне студије рода</w:t>
      </w:r>
      <w:r w:rsidRPr="00C001F3">
        <w:rPr>
          <w:color w:val="000000" w:themeColor="text1"/>
          <w:lang w:val="sr-Latn-RS"/>
        </w:rPr>
        <w:t>, Ниш: Правни факултет Универзитета у Нишу, стр. 57-62.</w:t>
      </w:r>
    </w:p>
  </w:footnote>
  <w:footnote w:id="109">
    <w:p w14:paraId="4999683B"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Републички завод за статистику</w:t>
      </w:r>
      <w:r w:rsidRPr="00C001F3">
        <w:rPr>
          <w:color w:val="000000" w:themeColor="text1"/>
          <w:lang w:val="sr-Cyrl-RS"/>
        </w:rPr>
        <w:t xml:space="preserve"> (</w:t>
      </w:r>
      <w:r w:rsidRPr="00C001F3">
        <w:rPr>
          <w:color w:val="000000" w:themeColor="text1"/>
          <w:lang w:val="sl-SI"/>
        </w:rPr>
        <w:t>20</w:t>
      </w:r>
      <w:r>
        <w:rPr>
          <w:color w:val="000000" w:themeColor="text1"/>
          <w:lang w:val="sr-Cyrl-RS"/>
        </w:rPr>
        <w:t>20</w:t>
      </w:r>
      <w:r w:rsidRPr="00C001F3">
        <w:rPr>
          <w:color w:val="000000" w:themeColor="text1"/>
          <w:lang w:val="sr-Cyrl-RS"/>
        </w:rPr>
        <w:t>)</w:t>
      </w:r>
      <w:r w:rsidRPr="00C001F3">
        <w:rPr>
          <w:i/>
          <w:iCs/>
          <w:color w:val="000000" w:themeColor="text1"/>
          <w:lang w:val="sl-SI"/>
        </w:rPr>
        <w:t>. Жене и мушкарци у Републици Србији</w:t>
      </w:r>
      <w:r w:rsidRPr="00C001F3">
        <w:rPr>
          <w:color w:val="000000" w:themeColor="text1"/>
          <w:lang w:val="sl-SI"/>
        </w:rPr>
        <w:t>. Београд: Републички завод за статистику.</w:t>
      </w:r>
      <w:r w:rsidRPr="00C001F3">
        <w:rPr>
          <w:color w:val="000000" w:themeColor="text1"/>
          <w:lang w:val="sr-Cyrl-RS"/>
        </w:rPr>
        <w:t xml:space="preserve"> </w:t>
      </w:r>
      <w:r w:rsidRPr="00C001F3">
        <w:rPr>
          <w:lang w:val="sr-Cyrl-RS"/>
        </w:rPr>
        <w:t xml:space="preserve">Доступно на </w:t>
      </w:r>
      <w:r w:rsidRPr="00C001F3">
        <w:rPr>
          <w:color w:val="000000" w:themeColor="text1"/>
          <w:lang w:val="sr-Latn-RS"/>
        </w:rPr>
        <w:t>https://www.stat.gov.rs/oblasti/stanovnistvo/statistika-polova/20210129-zene-i-muskarci/</w:t>
      </w:r>
    </w:p>
  </w:footnote>
  <w:footnote w:id="110">
    <w:p w14:paraId="1D40712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Републички завод за статистику, Запо</w:t>
      </w:r>
      <w:r w:rsidRPr="00C001F3">
        <w:rPr>
          <w:color w:val="000000" w:themeColor="text1"/>
          <w:lang w:val="sr-Cyrl-RS"/>
        </w:rPr>
        <w:t>с</w:t>
      </w:r>
      <w:r w:rsidRPr="00C001F3">
        <w:rPr>
          <w:color w:val="000000" w:themeColor="text1"/>
          <w:lang w:val="sr-Latn-RS"/>
        </w:rPr>
        <w:t>лени према занимањима, полу и региону, https://data.stat.gov.rs/Home/Result/240002090201?languageCode=sr-Cyrl</w:t>
      </w:r>
    </w:p>
  </w:footnote>
  <w:footnote w:id="111">
    <w:p w14:paraId="4C42D211" w14:textId="77777777" w:rsidR="00FB732B" w:rsidRPr="00C001F3" w:rsidRDefault="00FB732B" w:rsidP="00D972BB">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Републички завод за статистику (2017)</w:t>
      </w:r>
      <w:r w:rsidRPr="00C001F3">
        <w:rPr>
          <w:color w:val="000000" w:themeColor="text1"/>
          <w:lang w:val="sr-Cyrl-RS"/>
        </w:rPr>
        <w:t xml:space="preserve">. </w:t>
      </w:r>
      <w:r w:rsidRPr="00C001F3">
        <w:rPr>
          <w:i/>
          <w:iCs/>
          <w:color w:val="000000" w:themeColor="text1"/>
          <w:lang w:val="sr-Latn-RS"/>
        </w:rPr>
        <w:t>Жене и мушкарци у Републици Србији 2017</w:t>
      </w:r>
      <w:r w:rsidRPr="00C001F3">
        <w:rPr>
          <w:color w:val="000000" w:themeColor="text1"/>
          <w:lang w:val="sr-Cyrl-RS"/>
        </w:rPr>
        <w:t>.</w:t>
      </w:r>
      <w:r w:rsidRPr="00C001F3">
        <w:rPr>
          <w:color w:val="000000" w:themeColor="text1"/>
          <w:lang w:val="sr-Latn-RS"/>
        </w:rPr>
        <w:t xml:space="preserve"> Београд: Републички завод за статистику.</w:t>
      </w:r>
      <w:r w:rsidRPr="00C001F3">
        <w:t xml:space="preserve"> </w:t>
      </w:r>
    </w:p>
  </w:footnote>
  <w:footnote w:id="112">
    <w:p w14:paraId="3A81C6A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Републички завод за статистику, Зараде запослених према делатности, нивоима квалификације и полу – септембар 2019, Саопштење бр. 094, год. LXX, 15.04.2020.</w:t>
      </w:r>
    </w:p>
  </w:footnote>
  <w:footnote w:id="113">
    <w:p w14:paraId="1FAE7412" w14:textId="77777777" w:rsidR="00FB732B" w:rsidRPr="00C001F3" w:rsidRDefault="00FB732B">
      <w:pPr>
        <w:pStyle w:val="FootnoteText"/>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Бабовић</w:t>
      </w:r>
      <w:r w:rsidRPr="00C001F3">
        <w:rPr>
          <w:color w:val="000000" w:themeColor="text1"/>
          <w:lang w:val="sr-Cyrl-RS"/>
        </w:rPr>
        <w:t xml:space="preserve"> и Петровић, </w:t>
      </w:r>
      <w:r>
        <w:rPr>
          <w:color w:val="000000" w:themeColor="text1"/>
          <w:lang w:val="sr-Cyrl-RS"/>
        </w:rPr>
        <w:t xml:space="preserve">2021, </w:t>
      </w:r>
      <w:r w:rsidRPr="00C001F3">
        <w:rPr>
          <w:color w:val="000000" w:themeColor="text1"/>
          <w:lang w:val="sr-Cyrl-RS"/>
        </w:rPr>
        <w:t>оп. цит., стр. 24-25.</w:t>
      </w:r>
    </w:p>
  </w:footnote>
  <w:footnote w:id="114">
    <w:p w14:paraId="02A79F00"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Решење Уставног суда бр. ИУз-244/2015</w:t>
      </w:r>
      <w:r w:rsidRPr="00C001F3">
        <w:rPr>
          <w:rStyle w:val="apple-converted-space"/>
          <w:color w:val="000000" w:themeColor="text1"/>
          <w:shd w:val="clear" w:color="auto" w:fill="FFFFFF"/>
        </w:rPr>
        <w:t> </w:t>
      </w:r>
      <w:r w:rsidRPr="00C001F3">
        <w:rPr>
          <w:rStyle w:val="apple-converted-space"/>
          <w:color w:val="000000" w:themeColor="text1"/>
          <w:shd w:val="clear" w:color="auto" w:fill="FFFFFF"/>
          <w:lang w:val="sr-Cyrl-RS"/>
        </w:rPr>
        <w:t>(</w:t>
      </w:r>
      <w:r w:rsidRPr="00C001F3">
        <w:rPr>
          <w:color w:val="000000" w:themeColor="text1"/>
          <w:lang w:val="sl-SI"/>
        </w:rPr>
        <w:t>„</w:t>
      </w:r>
      <w:r w:rsidRPr="00C001F3">
        <w:rPr>
          <w:color w:val="000000" w:themeColor="text1"/>
          <w:lang w:val="sr-Cyrl-RS"/>
        </w:rPr>
        <w:t>Службени гласник РС”, бр.</w:t>
      </w:r>
      <w:r w:rsidRPr="00C001F3">
        <w:rPr>
          <w:color w:val="000000" w:themeColor="text1"/>
          <w:shd w:val="clear" w:color="auto" w:fill="FFFFFF"/>
        </w:rPr>
        <w:t xml:space="preserve"> 85/15</w:t>
      </w:r>
      <w:r w:rsidRPr="00C001F3">
        <w:rPr>
          <w:color w:val="000000" w:themeColor="text1"/>
          <w:shd w:val="clear" w:color="auto" w:fill="FFFFFF"/>
          <w:lang w:val="sr-Cyrl-RS"/>
        </w:rPr>
        <w:t>)</w:t>
      </w:r>
    </w:p>
  </w:footnote>
  <w:footnote w:id="115">
    <w:p w14:paraId="738B68E9"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 бр.</w:t>
      </w:r>
      <w:r w:rsidRPr="00C001F3">
        <w:rPr>
          <w:color w:val="000000" w:themeColor="text1"/>
          <w:shd w:val="clear" w:color="auto" w:fill="FFFFFF"/>
        </w:rPr>
        <w:t xml:space="preserve"> </w:t>
      </w:r>
      <w:r w:rsidRPr="00C001F3">
        <w:rPr>
          <w:color w:val="000000" w:themeColor="text1"/>
        </w:rPr>
        <w:t>68/15</w:t>
      </w:r>
    </w:p>
  </w:footnote>
  <w:footnote w:id="116">
    <w:p w14:paraId="4644AF67" w14:textId="77777777" w:rsidR="00FB732B" w:rsidRPr="00C001F3" w:rsidRDefault="00FB732B">
      <w:pPr>
        <w:pStyle w:val="FootnoteText"/>
        <w:rPr>
          <w:lang w:val="en-GB"/>
        </w:rPr>
      </w:pPr>
      <w:r w:rsidRPr="00C001F3">
        <w:rPr>
          <w:rStyle w:val="FootnoteReference"/>
        </w:rPr>
        <w:footnoteRef/>
      </w:r>
      <w:r w:rsidRPr="00C001F3">
        <w:t xml:space="preserve"> </w:t>
      </w:r>
      <w:r w:rsidRPr="00C001F3">
        <w:rPr>
          <w:lang w:val="en-US"/>
        </w:rPr>
        <w:t>„Службени гласник РС”, бр. 68/15</w:t>
      </w:r>
      <w:r w:rsidRPr="00C001F3">
        <w:rPr>
          <w:lang w:val="sr-Latn-RS"/>
        </w:rPr>
        <w:t xml:space="preserve">, 81/16 – </w:t>
      </w:r>
      <w:r w:rsidRPr="00C001F3">
        <w:rPr>
          <w:lang w:val="sr-Cyrl-RS"/>
        </w:rPr>
        <w:t>Одлука УС РС и 95</w:t>
      </w:r>
      <w:r w:rsidRPr="00C001F3">
        <w:rPr>
          <w:lang w:val="en-GB"/>
        </w:rPr>
        <w:t>/18.</w:t>
      </w:r>
    </w:p>
  </w:footnote>
  <w:footnote w:id="117">
    <w:p w14:paraId="5409DD74" w14:textId="77777777" w:rsidR="00FB732B" w:rsidRPr="00C001F3" w:rsidRDefault="00FB732B" w:rsidP="00B1258C">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Републички завод за статистику</w:t>
      </w:r>
      <w:r>
        <w:rPr>
          <w:color w:val="000000" w:themeColor="text1"/>
          <w:lang w:val="sr-Cyrl-RS"/>
        </w:rPr>
        <w:t xml:space="preserve"> (</w:t>
      </w:r>
      <w:r w:rsidRPr="00C001F3">
        <w:rPr>
          <w:color w:val="000000" w:themeColor="text1"/>
        </w:rPr>
        <w:t>2016</w:t>
      </w:r>
      <w:r>
        <w:rPr>
          <w:color w:val="000000" w:themeColor="text1"/>
          <w:lang w:val="sr-Cyrl-RS"/>
        </w:rPr>
        <w:t>)</w:t>
      </w:r>
      <w:r w:rsidRPr="00C001F3">
        <w:rPr>
          <w:color w:val="000000" w:themeColor="text1"/>
        </w:rPr>
        <w:t xml:space="preserve">. </w:t>
      </w:r>
      <w:r w:rsidRPr="00463079">
        <w:rPr>
          <w:i/>
          <w:iCs/>
          <w:color w:val="000000" w:themeColor="text1"/>
        </w:rPr>
        <w:t>Коришћење времена у Републици Србији, 2010. и 2015</w:t>
      </w:r>
      <w:r w:rsidRPr="00C001F3">
        <w:rPr>
          <w:color w:val="000000" w:themeColor="text1"/>
        </w:rPr>
        <w:t>.  Београд: Републички завод за статистику.</w:t>
      </w:r>
    </w:p>
  </w:footnote>
  <w:footnote w:id="118">
    <w:p w14:paraId="19819F95" w14:textId="28ABD2C4" w:rsidR="00FB732B" w:rsidRPr="00C001F3" w:rsidRDefault="00FB732B">
      <w:pPr>
        <w:pStyle w:val="FootnoteText"/>
        <w:rPr>
          <w:lang w:val="sr-Cyrl-RS"/>
        </w:rPr>
      </w:pPr>
      <w:r w:rsidRPr="00C001F3">
        <w:rPr>
          <w:rStyle w:val="FootnoteReference"/>
        </w:rPr>
        <w:footnoteRef/>
      </w:r>
      <w:r w:rsidRPr="00C001F3">
        <w:t xml:space="preserve"> </w:t>
      </w:r>
      <w:r w:rsidR="00540D07" w:rsidRPr="00540D07">
        <w:rPr>
          <w:i/>
          <w:iCs/>
          <w:lang w:val="sr-Cyrl-RS"/>
        </w:rPr>
        <w:t xml:space="preserve">Ekonomska vrednost neplaćenih poslova staranja u Republici Srbiji – Rodna analiza. </w:t>
      </w:r>
      <w:r w:rsidR="00540D07" w:rsidRPr="00540D07">
        <w:rPr>
          <w:lang w:val="sr-Cyrl-RS"/>
        </w:rPr>
        <w:t>Beograd: Koordinaciono telo za rodnu ravnopravnost Vlade Republike Srbije,  2020</w:t>
      </w:r>
      <w:r w:rsidR="00540D07" w:rsidRPr="00540D07">
        <w:rPr>
          <w:lang w:val="sr-Latn-RS"/>
        </w:rPr>
        <w:t>,</w:t>
      </w:r>
      <w:r w:rsidR="00540D07">
        <w:rPr>
          <w:lang w:val="sr-Latn-RS"/>
        </w:rPr>
        <w:t xml:space="preserve"> </w:t>
      </w:r>
      <w:r w:rsidRPr="00C001F3">
        <w:rPr>
          <w:lang w:val="sr-Cyrl-RS"/>
        </w:rPr>
        <w:t>стр. 29. Доступно на https://www.rodnaravnopravnost.gov.rs/sites/default/files/2020-10/Ekonomska%20vrednost%20neplacenih%20poslova_izvestaj.pdf</w:t>
      </w:r>
    </w:p>
  </w:footnote>
  <w:footnote w:id="119">
    <w:p w14:paraId="1CD3D4F2" w14:textId="77777777" w:rsidR="00FB732B" w:rsidRPr="00C001F3" w:rsidRDefault="00FB732B" w:rsidP="00324AFA">
      <w:pPr>
        <w:pStyle w:val="FootnoteText"/>
        <w:rPr>
          <w:lang w:val="sr-Cyrl-RS"/>
        </w:rPr>
      </w:pPr>
      <w:r w:rsidRPr="00C001F3">
        <w:rPr>
          <w:rStyle w:val="FootnoteReference"/>
        </w:rPr>
        <w:footnoteRef/>
      </w:r>
      <w:r w:rsidRPr="00C001F3">
        <w:t xml:space="preserve"> </w:t>
      </w:r>
      <w:r w:rsidRPr="00C001F3">
        <w:rPr>
          <w:lang w:val="sr-Cyrl-RS"/>
        </w:rPr>
        <w:t>Исто, стр 33.</w:t>
      </w:r>
    </w:p>
  </w:footnote>
  <w:footnote w:id="120">
    <w:p w14:paraId="059D1C23"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Бабовић</w:t>
      </w:r>
      <w:r w:rsidRPr="00C001F3">
        <w:rPr>
          <w:color w:val="000000" w:themeColor="text1"/>
          <w:lang w:val="sr-Cyrl-RS"/>
        </w:rPr>
        <w:t xml:space="preserve"> и Петровић 2021, оп. цит., стр. 37.</w:t>
      </w:r>
    </w:p>
  </w:footnote>
  <w:footnote w:id="121">
    <w:p w14:paraId="774D247B" w14:textId="77777777" w:rsidR="00FB732B" w:rsidRPr="00C001F3" w:rsidRDefault="00FB732B">
      <w:pPr>
        <w:pStyle w:val="FootnoteText"/>
        <w:rPr>
          <w:i/>
          <w:iCs/>
          <w:lang w:val="sr-Latn-RS"/>
        </w:rPr>
      </w:pPr>
      <w:r w:rsidRPr="00C001F3">
        <w:rPr>
          <w:rStyle w:val="FootnoteReference"/>
        </w:rPr>
        <w:footnoteRef/>
      </w:r>
      <w:r w:rsidRPr="00C001F3">
        <w:t xml:space="preserve"> </w:t>
      </w:r>
      <w:r w:rsidRPr="00C001F3">
        <w:rPr>
          <w:lang w:val="sr-Cyrl-RS"/>
        </w:rPr>
        <w:t>Исто</w:t>
      </w:r>
      <w:r w:rsidRPr="00C001F3">
        <w:rPr>
          <w:i/>
          <w:iCs/>
          <w:lang w:val="sr-Latn-RS"/>
        </w:rPr>
        <w:t>.</w:t>
      </w:r>
    </w:p>
  </w:footnote>
  <w:footnote w:id="122">
    <w:p w14:paraId="657D849B"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Исто.</w:t>
      </w:r>
    </w:p>
  </w:footnote>
  <w:footnote w:id="123">
    <w:p w14:paraId="1B552D51"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US"/>
        </w:rPr>
        <w:t>Национална стратегија родне равноправности (2016 – 2020) са Акционим планом (2016 – 2018).</w:t>
      </w:r>
    </w:p>
  </w:footnote>
  <w:footnote w:id="124">
    <w:p w14:paraId="13DFC1D8" w14:textId="77777777" w:rsidR="00540D07" w:rsidRPr="00C001F3" w:rsidRDefault="00540D07" w:rsidP="00540D07">
      <w:pPr>
        <w:pStyle w:val="FootnoteText"/>
        <w:rPr>
          <w:lang w:val="sr-Cyrl-RS"/>
        </w:rPr>
      </w:pPr>
      <w:r w:rsidRPr="00C001F3">
        <w:rPr>
          <w:rStyle w:val="FootnoteReference"/>
        </w:rPr>
        <w:footnoteRef/>
      </w:r>
      <w:r w:rsidRPr="00C001F3">
        <w:t xml:space="preserve"> </w:t>
      </w:r>
      <w:r w:rsidRPr="00540D07">
        <w:rPr>
          <w:i/>
          <w:iCs/>
          <w:lang w:val="sr-Cyrl-RS"/>
        </w:rPr>
        <w:t xml:space="preserve">Ekonomska vrednost neplaćenih poslova staranja u Republici Srbiji – Rodna analiza. </w:t>
      </w:r>
      <w:r w:rsidRPr="00540D07">
        <w:rPr>
          <w:lang w:val="sr-Cyrl-RS"/>
        </w:rPr>
        <w:t>Beograd: Koordinaciono telo za rodnu ravnopravnost Vlade Republike Srbije,  2020</w:t>
      </w:r>
      <w:r w:rsidRPr="00540D07">
        <w:rPr>
          <w:lang w:val="sr-Latn-RS"/>
        </w:rPr>
        <w:t>,</w:t>
      </w:r>
      <w:r>
        <w:rPr>
          <w:lang w:val="sr-Latn-RS"/>
        </w:rPr>
        <w:t xml:space="preserve"> </w:t>
      </w:r>
      <w:r w:rsidRPr="00C001F3">
        <w:rPr>
          <w:lang w:val="sr-Cyrl-RS"/>
        </w:rPr>
        <w:t>стр. 29. Доступно на https://www.rodnaravnopravnost.gov.rs/sites/default/files/2020-10/Ekonomska%20vrednost%20neplacenih%20poslova_izvestaj.pdf</w:t>
      </w:r>
    </w:p>
  </w:footnote>
  <w:footnote w:id="125">
    <w:p w14:paraId="2DB82B55" w14:textId="6A78ACE9" w:rsidR="00FB732B" w:rsidRPr="00C001F3" w:rsidRDefault="00FB732B">
      <w:pPr>
        <w:pStyle w:val="FootnoteText"/>
        <w:rPr>
          <w:lang w:val="sr-Cyrl-RS"/>
        </w:rPr>
      </w:pPr>
      <w:r w:rsidRPr="00C001F3">
        <w:rPr>
          <w:rStyle w:val="FootnoteReference"/>
        </w:rPr>
        <w:footnoteRef/>
      </w:r>
      <w:r w:rsidR="00D36B20">
        <w:rPr>
          <w:lang w:val="sr-Latn-RS"/>
        </w:rPr>
        <w:t xml:space="preserve"> </w:t>
      </w:r>
      <w:r w:rsidR="00D36B20">
        <w:rPr>
          <w:lang w:val="sr-Cyrl-RS"/>
        </w:rPr>
        <w:t>Исто</w:t>
      </w:r>
      <w:r w:rsidRPr="00C001F3">
        <w:rPr>
          <w:lang w:val="sr-Cyrl-RS"/>
        </w:rPr>
        <w:t>,  стр. 51.</w:t>
      </w:r>
    </w:p>
  </w:footnote>
  <w:footnote w:id="126">
    <w:p w14:paraId="0D632A7B" w14:textId="77777777" w:rsidR="00FB732B" w:rsidRPr="00C001F3" w:rsidRDefault="00FB732B" w:rsidP="00E64DE5">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Удружење послодаваца Словеније</w:t>
      </w:r>
      <w:r w:rsidRPr="00C001F3">
        <w:rPr>
          <w:color w:val="000000" w:themeColor="text1"/>
        </w:rPr>
        <w:t xml:space="preserve"> (ZDS) (2017)</w:t>
      </w:r>
      <w:r>
        <w:rPr>
          <w:color w:val="000000" w:themeColor="text1"/>
          <w:lang w:val="sr-Cyrl-RS"/>
        </w:rPr>
        <w:t>.</w:t>
      </w:r>
      <w:r w:rsidRPr="00C001F3">
        <w:rPr>
          <w:color w:val="000000" w:themeColor="text1"/>
        </w:rPr>
        <w:t xml:space="preserve"> </w:t>
      </w:r>
      <w:r w:rsidRPr="00C001F3">
        <w:rPr>
          <w:i/>
          <w:iCs/>
          <w:color w:val="000000" w:themeColor="text1"/>
        </w:rPr>
        <w:t>Равнотежа између професионалног и приватног живота и родна равноправност: регионални преглед и смернице</w:t>
      </w:r>
      <w:r>
        <w:rPr>
          <w:i/>
          <w:iCs/>
          <w:color w:val="000000" w:themeColor="text1"/>
          <w:lang w:val="sr-Cyrl-RS"/>
        </w:rPr>
        <w:t>.</w:t>
      </w:r>
      <w:r w:rsidRPr="00C001F3">
        <w:rPr>
          <w:i/>
          <w:iCs/>
          <w:color w:val="000000" w:themeColor="text1"/>
        </w:rPr>
        <w:t xml:space="preserve"> </w:t>
      </w:r>
      <w:r w:rsidRPr="005832A2">
        <w:rPr>
          <w:color w:val="000000" w:themeColor="text1"/>
        </w:rPr>
        <w:t>Београд: Удружење послодаваца Србије</w:t>
      </w:r>
      <w:r w:rsidRPr="00C001F3">
        <w:rPr>
          <w:i/>
          <w:iCs/>
          <w:color w:val="000000" w:themeColor="text1"/>
        </w:rPr>
        <w:t>.</w:t>
      </w:r>
    </w:p>
  </w:footnote>
  <w:footnote w:id="127">
    <w:p w14:paraId="306178EA"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„Службени гласник РС”</w:t>
      </w:r>
      <w:r w:rsidRPr="00C001F3">
        <w:rPr>
          <w:color w:val="000000" w:themeColor="text1"/>
          <w:lang w:val="sl-SI"/>
        </w:rPr>
        <w:t>, бр</w:t>
      </w:r>
      <w:r w:rsidRPr="00C001F3">
        <w:rPr>
          <w:color w:val="000000" w:themeColor="text1"/>
          <w:lang w:val="sr-Cyrl-RS"/>
        </w:rPr>
        <w:t>.</w:t>
      </w:r>
      <w:r w:rsidRPr="00C001F3">
        <w:rPr>
          <w:color w:val="000000" w:themeColor="text1"/>
        </w:rPr>
        <w:t xml:space="preserve"> 24/05, 61/05, 54/09, 32/2013, 75/14, 13/17 – </w:t>
      </w:r>
      <w:r w:rsidRPr="00C001F3">
        <w:rPr>
          <w:color w:val="000000" w:themeColor="text1"/>
          <w:lang w:val="sr-Cyrl-RS"/>
        </w:rPr>
        <w:t>одлука УС</w:t>
      </w:r>
      <w:r w:rsidRPr="00C001F3">
        <w:rPr>
          <w:color w:val="000000" w:themeColor="text1"/>
        </w:rPr>
        <w:t xml:space="preserve">, 113/17 i 95/18 – </w:t>
      </w:r>
      <w:r w:rsidRPr="00C001F3">
        <w:rPr>
          <w:color w:val="000000" w:themeColor="text1"/>
          <w:lang w:val="sr-Cyrl-RS"/>
        </w:rPr>
        <w:t>аутентично тумачење</w:t>
      </w:r>
    </w:p>
  </w:footnote>
  <w:footnote w:id="128">
    <w:p w14:paraId="266886B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Закон о приватизацији</w:t>
      </w:r>
      <w:r w:rsidRPr="00C001F3">
        <w:rPr>
          <w:color w:val="000000" w:themeColor="text1"/>
        </w:rPr>
        <w:t xml:space="preserve"> </w:t>
      </w:r>
      <w:r w:rsidRPr="00C001F3">
        <w:rPr>
          <w:color w:val="000000" w:themeColor="text1"/>
          <w:lang w:val="sr-Cyrl-RS"/>
        </w:rPr>
        <w:t>(„Службени гласник РС”</w:t>
      </w:r>
      <w:r w:rsidRPr="00C001F3">
        <w:rPr>
          <w:color w:val="000000" w:themeColor="text1"/>
          <w:lang w:val="sl-SI"/>
        </w:rPr>
        <w:t>, бр</w:t>
      </w:r>
      <w:r w:rsidRPr="00C001F3">
        <w:rPr>
          <w:color w:val="000000" w:themeColor="text1"/>
          <w:lang w:val="sr-Cyrl-RS"/>
        </w:rPr>
        <w:t xml:space="preserve">. </w:t>
      </w:r>
      <w:r w:rsidRPr="00C001F3">
        <w:rPr>
          <w:color w:val="000000" w:themeColor="text1"/>
        </w:rPr>
        <w:t>38/01,18/03, 45/05, 123/07</w:t>
      </w:r>
      <w:r w:rsidRPr="00C001F3">
        <w:rPr>
          <w:color w:val="000000" w:themeColor="text1"/>
          <w:lang w:val="sr-Cyrl-RS"/>
        </w:rPr>
        <w:t>)</w:t>
      </w:r>
      <w:r w:rsidRPr="00C001F3">
        <w:rPr>
          <w:color w:val="000000" w:themeColor="text1"/>
        </w:rPr>
        <w:t>, Закон о приватизацији</w:t>
      </w:r>
      <w:r w:rsidRPr="00C001F3">
        <w:rPr>
          <w:color w:val="000000" w:themeColor="text1"/>
          <w:lang w:val="sr-Cyrl-RS"/>
        </w:rPr>
        <w:t xml:space="preserve"> („Службени гласник РС”</w:t>
      </w:r>
      <w:r w:rsidRPr="00C001F3">
        <w:rPr>
          <w:color w:val="000000" w:themeColor="text1"/>
          <w:lang w:val="sl-SI"/>
        </w:rPr>
        <w:t xml:space="preserve">, </w:t>
      </w:r>
      <w:r w:rsidRPr="00C001F3">
        <w:rPr>
          <w:color w:val="000000" w:themeColor="text1"/>
        </w:rPr>
        <w:t>бр. 83/14, 46/15, 112/15 и 20/16 - аутентично тумачење)</w:t>
      </w:r>
    </w:p>
  </w:footnote>
  <w:footnote w:id="129">
    <w:p w14:paraId="130609C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Ђурић Кузмановић, Татјана (2002)</w:t>
      </w:r>
      <w:r w:rsidRPr="00C001F3">
        <w:rPr>
          <w:color w:val="000000" w:themeColor="text1"/>
          <w:lang w:val="sr-Cyrl-RS"/>
        </w:rPr>
        <w:t xml:space="preserve">. </w:t>
      </w:r>
      <w:r w:rsidRPr="00C001F3">
        <w:rPr>
          <w:i/>
          <w:iCs/>
          <w:color w:val="000000" w:themeColor="text1"/>
        </w:rPr>
        <w:t>Родност и развој у транзицији у Србији – од диригованог неразвоја до транзиције</w:t>
      </w:r>
      <w:r w:rsidRPr="00C001F3">
        <w:rPr>
          <w:i/>
          <w:iCs/>
          <w:color w:val="000000" w:themeColor="text1"/>
          <w:lang w:val="sr-Cyrl-RS"/>
        </w:rPr>
        <w:t>.</w:t>
      </w:r>
      <w:r w:rsidRPr="00C001F3">
        <w:rPr>
          <w:color w:val="000000" w:themeColor="text1"/>
        </w:rPr>
        <w:t xml:space="preserve"> Нови Сад: Будућност и Женске студије и истраживања;</w:t>
      </w:r>
      <w:r w:rsidRPr="00C001F3">
        <w:rPr>
          <w:color w:val="000000" w:themeColor="text1"/>
          <w:lang w:val="sr-Cyrl-RS"/>
        </w:rPr>
        <w:t xml:space="preserve"> </w:t>
      </w:r>
      <w:r w:rsidRPr="00C001F3">
        <w:rPr>
          <w:color w:val="000000" w:themeColor="text1"/>
        </w:rPr>
        <w:t xml:space="preserve">Чичкарић, Лилијана (2017) Глобализација, жене и друштвени развој. </w:t>
      </w:r>
      <w:r w:rsidRPr="00C001F3">
        <w:rPr>
          <w:color w:val="000000" w:themeColor="text1"/>
          <w:lang w:val="sr-Cyrl-RS"/>
        </w:rPr>
        <w:t>У</w:t>
      </w:r>
      <w:r w:rsidRPr="00C001F3">
        <w:rPr>
          <w:color w:val="000000" w:themeColor="text1"/>
        </w:rPr>
        <w:t xml:space="preserve">: </w:t>
      </w:r>
      <w:r w:rsidRPr="00C001F3">
        <w:rPr>
          <w:i/>
          <w:iCs/>
          <w:color w:val="000000" w:themeColor="text1"/>
        </w:rPr>
        <w:t>Глобализација и изолационизам</w:t>
      </w:r>
      <w:r w:rsidRPr="00C001F3">
        <w:rPr>
          <w:color w:val="000000" w:themeColor="text1"/>
        </w:rPr>
        <w:t xml:space="preserve">. Београд: Институт друштвених наука, Центар за економска истраживања, стр. 412-420; Докмановић, Мирјана (2017). </w:t>
      </w:r>
      <w:r w:rsidRPr="00C001F3">
        <w:rPr>
          <w:i/>
          <w:iCs/>
          <w:color w:val="000000" w:themeColor="text1"/>
        </w:rPr>
        <w:t>Утицај неолиберализма на економска и социјална права</w:t>
      </w:r>
      <w:r w:rsidRPr="00C001F3">
        <w:rPr>
          <w:color w:val="000000" w:themeColor="text1"/>
        </w:rPr>
        <w:t>. Београд: Чигоја штампа и Институт друштвених наука; Докмановић, Мирјана анд Дракулић, Даница (2011</w:t>
      </w:r>
      <w:r w:rsidRPr="00C001F3">
        <w:rPr>
          <w:color w:val="000000" w:themeColor="text1"/>
          <w:lang w:val="sr-Cyrl-CS"/>
        </w:rPr>
        <w:t>)</w:t>
      </w:r>
      <w:r w:rsidRPr="00C001F3">
        <w:rPr>
          <w:b/>
          <w:color w:val="000000" w:themeColor="text1"/>
          <w:lang w:val="sr-Latn-RS"/>
        </w:rPr>
        <w:t xml:space="preserve">. </w:t>
      </w:r>
      <w:r w:rsidRPr="00C001F3">
        <w:rPr>
          <w:color w:val="000000" w:themeColor="text1"/>
          <w:lang w:val="sr-Latn-RS"/>
        </w:rPr>
        <w:t xml:space="preserve">Family, Social Networks and Gender Inequalities at the Labour Market in Serbia, </w:t>
      </w:r>
      <w:r w:rsidRPr="00C001F3">
        <w:rPr>
          <w:i/>
          <w:color w:val="000000" w:themeColor="text1"/>
          <w:lang w:val="en-GB"/>
        </w:rPr>
        <w:t>Montenegrin Journal of Economics</w:t>
      </w:r>
      <w:r w:rsidRPr="00C001F3">
        <w:rPr>
          <w:color w:val="000000" w:themeColor="text1"/>
          <w:lang w:val="en-GB"/>
        </w:rPr>
        <w:t xml:space="preserve">, Vol. 7, No. 2. Podgorica: Economic Laboratory for Transition Research, pp. 65-72; </w:t>
      </w:r>
      <w:r w:rsidRPr="00C001F3">
        <w:rPr>
          <w:bCs/>
          <w:color w:val="000000" w:themeColor="text1"/>
          <w:lang w:val="sr-Cyrl-CS"/>
        </w:rPr>
        <w:t>Докмановић</w:t>
      </w:r>
      <w:r w:rsidRPr="00C001F3">
        <w:rPr>
          <w:bCs/>
          <w:color w:val="000000" w:themeColor="text1"/>
          <w:lang w:val="sr-Latn-RS"/>
        </w:rPr>
        <w:t>,</w:t>
      </w:r>
      <w:r w:rsidRPr="00C001F3">
        <w:rPr>
          <w:bCs/>
          <w:color w:val="000000" w:themeColor="text1"/>
          <w:lang w:val="sr-Cyrl-CS"/>
        </w:rPr>
        <w:t xml:space="preserve"> Мирјана (2002), </w:t>
      </w:r>
      <w:r w:rsidRPr="00C001F3">
        <w:rPr>
          <w:bCs/>
          <w:i/>
          <w:iCs/>
          <w:color w:val="000000" w:themeColor="text1"/>
          <w:lang w:val="sr-Cyrl-CS"/>
        </w:rPr>
        <w:t>New World Order: Утицај глобализације на економска и социјална права жена</w:t>
      </w:r>
      <w:r w:rsidRPr="00C001F3">
        <w:rPr>
          <w:bCs/>
          <w:color w:val="000000" w:themeColor="text1"/>
          <w:lang w:val="sr-Cyrl-CS"/>
        </w:rPr>
        <w:t>, Суботица: Женски центар за демократију.</w:t>
      </w:r>
    </w:p>
  </w:footnote>
  <w:footnote w:id="130">
    <w:p w14:paraId="69B20091" w14:textId="77777777" w:rsidR="00FB732B" w:rsidRPr="00C001F3" w:rsidRDefault="00FB732B" w:rsidP="00F94EF4">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rPr>
        <w:t xml:space="preserve"> Повереник за заштиту равноправности (2020). </w:t>
      </w:r>
      <w:r w:rsidRPr="00EC4C83">
        <w:rPr>
          <w:i/>
          <w:iCs/>
          <w:color w:val="000000" w:themeColor="text1"/>
        </w:rPr>
        <w:t>Редован годишњи извештај Повереника за заштиту равноправности за 2019. годину</w:t>
      </w:r>
      <w:r w:rsidRPr="00C001F3">
        <w:rPr>
          <w:color w:val="000000" w:themeColor="text1"/>
        </w:rPr>
        <w:t>. Београд: Повереник за заштиту равноправности, стр. 293.</w:t>
      </w:r>
    </w:p>
  </w:footnote>
  <w:footnote w:id="131">
    <w:p w14:paraId="6CCC9C61"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Републички завод за статистику (2017). </w:t>
      </w:r>
      <w:r w:rsidRPr="00463079">
        <w:rPr>
          <w:i/>
          <w:iCs/>
          <w:color w:val="000000" w:themeColor="text1"/>
          <w:lang w:val="sl-SI"/>
        </w:rPr>
        <w:t>Жене и мушкарци у Републици Србији 2017</w:t>
      </w:r>
      <w:r w:rsidRPr="00C001F3">
        <w:rPr>
          <w:color w:val="000000" w:themeColor="text1"/>
          <w:lang w:val="sl-SI"/>
        </w:rPr>
        <w:t>. Београд: Републички завод за статистику, стр. 46.</w:t>
      </w:r>
    </w:p>
  </w:footnote>
  <w:footnote w:id="132">
    <w:p w14:paraId="0098300D"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Исто.</w:t>
      </w:r>
    </w:p>
  </w:footnote>
  <w:footnote w:id="133">
    <w:p w14:paraId="69780B1B" w14:textId="77777777" w:rsidR="00FB732B" w:rsidRPr="00C001F3" w:rsidRDefault="00FB732B" w:rsidP="00F94EF4">
      <w:pPr>
        <w:pStyle w:val="FootnoteText"/>
        <w:jc w:val="both"/>
        <w:rPr>
          <w:i/>
          <w:iCs/>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lang w:val="sr-Cyrl-RS"/>
        </w:rPr>
        <w:t>Исто</w:t>
      </w:r>
      <w:r w:rsidRPr="00C001F3">
        <w:rPr>
          <w:i/>
          <w:iCs/>
          <w:color w:val="000000" w:themeColor="text1"/>
        </w:rPr>
        <w:t>.</w:t>
      </w:r>
    </w:p>
  </w:footnote>
  <w:footnote w:id="134">
    <w:p w14:paraId="3D4F0757"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Бабовић</w:t>
      </w:r>
      <w:r w:rsidRPr="00C001F3">
        <w:rPr>
          <w:color w:val="000000" w:themeColor="text1"/>
          <w:lang w:val="sr-Cyrl-RS"/>
        </w:rPr>
        <w:t xml:space="preserve"> и Петровић 2021, оп. цит., стр. 32.</w:t>
      </w:r>
    </w:p>
  </w:footnote>
  <w:footnote w:id="135">
    <w:p w14:paraId="1BD97591" w14:textId="570BF86B"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Стјепановић-Захаријевски, Драгана, Гавриловић, Данијела и Петрушић, Невена (2010). </w:t>
      </w:r>
      <w:r w:rsidRPr="00C001F3">
        <w:rPr>
          <w:i/>
          <w:iCs/>
          <w:color w:val="000000" w:themeColor="text1"/>
        </w:rPr>
        <w:t>Образовање за родну равноправност. Анализа наставног материјала за основну и средњу школу</w:t>
      </w:r>
      <w:r w:rsidRPr="00C001F3">
        <w:rPr>
          <w:color w:val="000000" w:themeColor="text1"/>
        </w:rPr>
        <w:t xml:space="preserve">. Ниш: Програм Уједињених нација за развој (UNDP); Стефановић, Ј., Гламочак, С. (2008). </w:t>
      </w:r>
      <w:r w:rsidRPr="00C001F3">
        <w:rPr>
          <w:i/>
          <w:iCs/>
          <w:color w:val="000000" w:themeColor="text1"/>
        </w:rPr>
        <w:t>Род у читанкама и настави српског језика у основној школи.</w:t>
      </w:r>
      <w:r w:rsidRPr="00C001F3">
        <w:rPr>
          <w:color w:val="000000" w:themeColor="text1"/>
        </w:rPr>
        <w:t xml:space="preserve"> Ваљево: Група за еманципацију жена „Хора“; Башарагин, Маргарета и Свенка, Савић (2016)</w:t>
      </w:r>
      <w:r w:rsidRPr="00C001F3">
        <w:rPr>
          <w:color w:val="000000" w:themeColor="text1"/>
          <w:lang w:val="sr-Cyrl-RS"/>
        </w:rPr>
        <w:t>.</w:t>
      </w:r>
      <w:r w:rsidRPr="00C001F3">
        <w:rPr>
          <w:color w:val="000000" w:themeColor="text1"/>
        </w:rPr>
        <w:t xml:space="preserve"> Родноосетљива анализа читанки за осми разред основне школе за српски језик, српски као нематерњи и мађарски језик</w:t>
      </w:r>
      <w:r w:rsidRPr="00C001F3">
        <w:rPr>
          <w:color w:val="000000" w:themeColor="text1"/>
          <w:lang w:val="sr-Cyrl-RS"/>
        </w:rPr>
        <w:t>.</w:t>
      </w:r>
      <w:r w:rsidRPr="00C001F3">
        <w:rPr>
          <w:color w:val="000000" w:themeColor="text1"/>
        </w:rPr>
        <w:t xml:space="preserve"> </w:t>
      </w:r>
      <w:r w:rsidRPr="00C001F3">
        <w:rPr>
          <w:i/>
          <w:iCs/>
          <w:color w:val="000000" w:themeColor="text1"/>
        </w:rPr>
        <w:t>Зборник Одсека за педагогију</w:t>
      </w:r>
      <w:r w:rsidRPr="00C001F3">
        <w:rPr>
          <w:color w:val="000000" w:themeColor="text1"/>
        </w:rPr>
        <w:t>, Филозофски факултет у Новом Саду, Свеска 25, стр. 75-97; Ћериман, Јелена, Стефановић, Јелена, Гламочак, Саша и Королија, Маја (2019)</w:t>
      </w:r>
      <w:r w:rsidRPr="00C001F3">
        <w:rPr>
          <w:color w:val="000000" w:themeColor="text1"/>
          <w:lang w:val="sr-Cyrl-RS"/>
        </w:rPr>
        <w:t>.</w:t>
      </w:r>
      <w:r w:rsidRPr="00C001F3">
        <w:rPr>
          <w:color w:val="000000" w:themeColor="text1"/>
        </w:rPr>
        <w:t xml:space="preserve"> </w:t>
      </w:r>
      <w:r w:rsidRPr="00C001F3">
        <w:rPr>
          <w:i/>
          <w:iCs/>
          <w:color w:val="000000" w:themeColor="text1"/>
        </w:rPr>
        <w:t>Родна анализа наставних програма и уџбеника за српски језик од првог до четвртог разреда основне школе</w:t>
      </w:r>
      <w:r w:rsidRPr="00C001F3">
        <w:rPr>
          <w:color w:val="000000" w:themeColor="text1"/>
          <w:lang w:val="sr-Cyrl-RS"/>
        </w:rPr>
        <w:t>.</w:t>
      </w:r>
      <w:r w:rsidRPr="00C001F3">
        <w:rPr>
          <w:color w:val="000000" w:themeColor="text1"/>
        </w:rPr>
        <w:t xml:space="preserve"> Београд: Тим за социјално укључивање и смањење сиромаштва Владе Републике Србије; Грбић, М. (2007</w:t>
      </w:r>
      <w:r w:rsidRPr="00C001F3">
        <w:rPr>
          <w:i/>
          <w:iCs/>
          <w:color w:val="000000" w:themeColor="text1"/>
        </w:rPr>
        <w:t>).  Анализа дискурса родних стереотипа у уџбеницима за основну школу</w:t>
      </w:r>
      <w:r w:rsidRPr="00C001F3">
        <w:rPr>
          <w:color w:val="000000" w:themeColor="text1"/>
        </w:rPr>
        <w:t xml:space="preserve"> (магистарски рад). Нови Сад: Центар за родне студије, ACIMSI</w:t>
      </w:r>
      <w:r w:rsidRPr="00C001F3">
        <w:rPr>
          <w:color w:val="000000" w:themeColor="text1"/>
          <w:lang w:val="sr-Latn-RS"/>
        </w:rPr>
        <w:t xml:space="preserve">; </w:t>
      </w:r>
      <w:r w:rsidRPr="00C001F3">
        <w:rPr>
          <w:color w:val="000000" w:themeColor="text1"/>
        </w:rPr>
        <w:t xml:space="preserve">Марић, С. (2011). </w:t>
      </w:r>
      <w:r w:rsidRPr="00C001F3">
        <w:rPr>
          <w:i/>
          <w:iCs/>
          <w:color w:val="000000" w:themeColor="text1"/>
        </w:rPr>
        <w:t>Родно осетљива анализа текста уџбеника музичке културе: основне и средње школе у Србији (2011-2012)</w:t>
      </w:r>
      <w:r w:rsidRPr="00C001F3">
        <w:rPr>
          <w:color w:val="000000" w:themeColor="text1"/>
        </w:rPr>
        <w:t xml:space="preserve"> (мастер рад). Нови Сад: Центар за родне студије, ACIMSI</w:t>
      </w:r>
      <w:r w:rsidRPr="00C001F3">
        <w:rPr>
          <w:color w:val="000000" w:themeColor="text1"/>
          <w:lang w:val="sr-Latn-RS"/>
        </w:rPr>
        <w:t xml:space="preserve">; Nikolić, G. (2008). </w:t>
      </w:r>
      <w:r w:rsidR="00D36B20" w:rsidRPr="00D36B20">
        <w:rPr>
          <w:i/>
          <w:iCs/>
          <w:color w:val="000000" w:themeColor="text1"/>
          <w:lang w:val="sr-Latn-RS"/>
        </w:rPr>
        <w:t xml:space="preserve">Rodni stereotipi u udžbenicima za mlađe razrede osnovnih škola za decu sa lakom nedovoljnom razvijenošću (magistarski rad). </w:t>
      </w:r>
      <w:r w:rsidR="00D36B20" w:rsidRPr="00D36B20">
        <w:rPr>
          <w:color w:val="000000" w:themeColor="text1"/>
          <w:lang w:val="sr-Latn-RS"/>
        </w:rPr>
        <w:t>Novi Sad: Centar za rodne studije,</w:t>
      </w:r>
      <w:r w:rsidR="00D36B20" w:rsidRPr="00D36B20">
        <w:rPr>
          <w:i/>
          <w:iCs/>
          <w:color w:val="000000" w:themeColor="text1"/>
          <w:lang w:val="sr-Latn-RS"/>
        </w:rPr>
        <w:t xml:space="preserve"> </w:t>
      </w:r>
      <w:r w:rsidRPr="00C001F3">
        <w:rPr>
          <w:color w:val="000000" w:themeColor="text1"/>
          <w:lang w:val="sr-Latn-RS"/>
        </w:rPr>
        <w:t>ACIMSI.</w:t>
      </w:r>
    </w:p>
  </w:footnote>
  <w:footnote w:id="136">
    <w:p w14:paraId="007FF0C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Петрић, Б. (2006). </w:t>
      </w:r>
      <w:r w:rsidRPr="00C001F3">
        <w:rPr>
          <w:i/>
          <w:iCs/>
          <w:color w:val="000000" w:themeColor="text1"/>
        </w:rPr>
        <w:t>Речник реформе образовања</w:t>
      </w:r>
      <w:r w:rsidRPr="00C001F3">
        <w:rPr>
          <w:color w:val="000000" w:themeColor="text1"/>
        </w:rPr>
        <w:t>. Нови Сад: Платонеум, Мисао, Педагошки завод Војводине, стр. 18.</w:t>
      </w:r>
    </w:p>
  </w:footnote>
  <w:footnote w:id="137">
    <w:p w14:paraId="4745B9FF" w14:textId="77777777" w:rsidR="00FB732B" w:rsidRPr="00C001F3" w:rsidRDefault="00FB732B" w:rsidP="000A7942">
      <w:pPr>
        <w:pStyle w:val="FootnoteText"/>
        <w:jc w:val="both"/>
        <w:rPr>
          <w:lang w:val="sr-Cyrl-RS"/>
        </w:rPr>
      </w:pPr>
      <w:r w:rsidRPr="00C001F3">
        <w:rPr>
          <w:rStyle w:val="FootnoteReference"/>
        </w:rPr>
        <w:footnoteRef/>
      </w:r>
      <w:r w:rsidRPr="00C001F3">
        <w:t xml:space="preserve"> </w:t>
      </w:r>
      <w:r w:rsidRPr="00C001F3">
        <w:rPr>
          <w:lang w:val="sr-Cyrl-RS"/>
        </w:rPr>
        <w:t>Планови укњучују да нови програми буду осетљиви на питања родне равноправности и специфичности различитих друштвених група, укључујући оне које нису заступљене у довољној мери, као и да се овај приступ примени у уџбеницима и унапређивању капацитета запослених у образовању.</w:t>
      </w:r>
    </w:p>
  </w:footnote>
  <w:footnote w:id="138">
    <w:p w14:paraId="58FD3717" w14:textId="77777777" w:rsidR="00FB732B" w:rsidRPr="00C001F3" w:rsidRDefault="00FB732B" w:rsidP="000A7942">
      <w:pPr>
        <w:pStyle w:val="FootnoteText"/>
        <w:jc w:val="both"/>
        <w:rPr>
          <w:lang w:val="sr-Cyrl-RS"/>
        </w:rPr>
      </w:pPr>
      <w:r w:rsidRPr="00C001F3">
        <w:rPr>
          <w:rStyle w:val="FootnoteReference"/>
        </w:rPr>
        <w:footnoteRef/>
      </w:r>
      <w:r w:rsidRPr="00C001F3">
        <w:t xml:space="preserve"> </w:t>
      </w:r>
      <w:r w:rsidRPr="00C001F3">
        <w:rPr>
          <w:lang w:val="sr-Cyrl-RS"/>
        </w:rPr>
        <w:t>П</w:t>
      </w:r>
      <w:r w:rsidRPr="00C001F3">
        <w:t>ланиране су и активности на афирмацији области ИКТ међу женама и девојчицама, увођењу посебних програма развоја напредних дигиталних вештина за младе жене, жене из руралних подручја и друге рањиве групе, нарочито у срединама у којима је незапосленост или дигитални родни јаз већи, промоција већег укључивања младих, нарочито девојчица и девојака у ИКТ сектор и др.</w:t>
      </w:r>
    </w:p>
  </w:footnote>
  <w:footnote w:id="139">
    <w:p w14:paraId="05374F4A" w14:textId="0FEECB7B"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Влада Републике Србије</w:t>
      </w:r>
      <w:r w:rsidR="00D36B20">
        <w:rPr>
          <w:color w:val="000000" w:themeColor="text1"/>
          <w:lang w:val="sr-Cyrl-RS"/>
        </w:rPr>
        <w:t xml:space="preserve"> (2017).</w:t>
      </w:r>
      <w:r w:rsidRPr="00C001F3">
        <w:rPr>
          <w:color w:val="000000" w:themeColor="text1"/>
          <w:lang w:val="en-GB"/>
        </w:rPr>
        <w:t xml:space="preserve"> </w:t>
      </w:r>
      <w:r w:rsidRPr="00D36B20">
        <w:rPr>
          <w:i/>
          <w:iCs/>
          <w:color w:val="000000" w:themeColor="text1"/>
          <w:lang w:val="en-GB"/>
        </w:rPr>
        <w:t>Четврти периодични извештај о примени Конвенције о елиминисању свих облика дискриминације жена</w:t>
      </w:r>
      <w:r w:rsidRPr="00C001F3">
        <w:rPr>
          <w:color w:val="000000" w:themeColor="text1"/>
          <w:lang w:val="sr-Cyrl-RS"/>
        </w:rPr>
        <w:t>.</w:t>
      </w:r>
      <w:r w:rsidRPr="00C001F3">
        <w:rPr>
          <w:color w:val="000000" w:themeColor="text1"/>
          <w:lang w:val="en-GB"/>
        </w:rPr>
        <w:t xml:space="preserve"> Београд, стр. 37</w:t>
      </w:r>
      <w:r w:rsidRPr="00C001F3">
        <w:rPr>
          <w:bCs/>
          <w:color w:val="000000" w:themeColor="text1"/>
          <w:lang w:val="sr-Latn-RS"/>
        </w:rPr>
        <w:t>.</w:t>
      </w:r>
    </w:p>
  </w:footnote>
  <w:footnote w:id="140">
    <w:p w14:paraId="35E98CD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Повереник за заштиту равноправности (2020). </w:t>
      </w:r>
      <w:r w:rsidRPr="00D36B20">
        <w:rPr>
          <w:i/>
          <w:iCs/>
          <w:color w:val="000000" w:themeColor="text1"/>
        </w:rPr>
        <w:t>Редован годишњи извештај Повереника за заштиту равноправности за 2019. годину</w:t>
      </w:r>
      <w:r w:rsidRPr="00C001F3">
        <w:rPr>
          <w:color w:val="000000" w:themeColor="text1"/>
        </w:rPr>
        <w:t>. Београд: Повереник за заштиту равноправности, стр. 294-295.</w:t>
      </w:r>
    </w:p>
  </w:footnote>
  <w:footnote w:id="141">
    <w:p w14:paraId="5BCE0952" w14:textId="73E6B7DC"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00D36B20" w:rsidRPr="00D36B20">
        <w:rPr>
          <w:iCs/>
          <w:color w:val="000000" w:themeColor="text1"/>
          <w:lang w:val="en-US"/>
        </w:rPr>
        <w:t xml:space="preserve">Pajvančić, Marijana, Valić Nedeljković, Dubravka i Mandić, Sofija (2019). </w:t>
      </w:r>
      <w:r w:rsidR="00D36B20" w:rsidRPr="00D36B20">
        <w:rPr>
          <w:i/>
          <w:color w:val="000000" w:themeColor="text1"/>
          <w:lang w:val="en-US"/>
        </w:rPr>
        <w:t>Naša urušena prava</w:t>
      </w:r>
      <w:r w:rsidR="00D36B20">
        <w:rPr>
          <w:i/>
          <w:color w:val="000000" w:themeColor="text1"/>
          <w:lang w:val="sr-Cyrl-RS"/>
        </w:rPr>
        <w:t>.</w:t>
      </w:r>
      <w:r w:rsidR="00D36B20" w:rsidRPr="00D36B20">
        <w:rPr>
          <w:iCs/>
          <w:color w:val="000000" w:themeColor="text1"/>
          <w:lang w:val="en-US"/>
        </w:rPr>
        <w:t xml:space="preserve"> Beograd</w:t>
      </w:r>
      <w:r w:rsidRPr="00C001F3">
        <w:rPr>
          <w:iCs/>
          <w:color w:val="000000" w:themeColor="text1"/>
          <w:lang w:val="en-US"/>
        </w:rPr>
        <w:t>: Friedrich Ebert Stiftung, стр. 21.</w:t>
      </w:r>
    </w:p>
  </w:footnote>
  <w:footnote w:id="142">
    <w:p w14:paraId="0A48857B" w14:textId="77777777" w:rsidR="00FB732B" w:rsidRPr="00C001F3" w:rsidRDefault="00FB732B" w:rsidP="000E595B">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Републички завод за статистику (20</w:t>
      </w:r>
      <w:r w:rsidRPr="00C001F3">
        <w:rPr>
          <w:color w:val="000000" w:themeColor="text1"/>
          <w:lang w:val="sr-Cyrl-RS"/>
        </w:rPr>
        <w:t>20</w:t>
      </w:r>
      <w:r w:rsidRPr="00C001F3">
        <w:rPr>
          <w:color w:val="000000" w:themeColor="text1"/>
          <w:lang w:val="sl-SI"/>
        </w:rPr>
        <w:t xml:space="preserve">). </w:t>
      </w:r>
      <w:r w:rsidRPr="00C001F3">
        <w:rPr>
          <w:i/>
          <w:iCs/>
          <w:color w:val="000000" w:themeColor="text1"/>
          <w:lang w:val="sl-SI"/>
        </w:rPr>
        <w:t>Жене и мушкарци у Републици Србији 20</w:t>
      </w:r>
      <w:r w:rsidRPr="00C001F3">
        <w:rPr>
          <w:i/>
          <w:iCs/>
          <w:color w:val="000000" w:themeColor="text1"/>
          <w:lang w:val="sr-Cyrl-RS"/>
        </w:rPr>
        <w:t>20</w:t>
      </w:r>
      <w:r w:rsidRPr="00C001F3">
        <w:rPr>
          <w:color w:val="000000" w:themeColor="text1"/>
          <w:lang w:val="sl-SI"/>
        </w:rPr>
        <w:t>. Београд: Републички завод за статистику, стр. 28.</w:t>
      </w:r>
    </w:p>
  </w:footnote>
  <w:footnote w:id="143">
    <w:p w14:paraId="1B35685F" w14:textId="77777777" w:rsidR="00FB732B" w:rsidRPr="00C001F3" w:rsidRDefault="00FB732B">
      <w:pPr>
        <w:pStyle w:val="FootnoteText"/>
        <w:rPr>
          <w:lang w:val="sr-Cyrl-RS"/>
        </w:rPr>
      </w:pPr>
      <w:r w:rsidRPr="00C001F3">
        <w:rPr>
          <w:rStyle w:val="FootnoteReference"/>
        </w:rPr>
        <w:footnoteRef/>
      </w:r>
      <w:r w:rsidRPr="00C001F3">
        <w:t xml:space="preserve"> </w:t>
      </w:r>
      <w:r>
        <w:rPr>
          <w:lang w:val="sr-Cyrl-RS"/>
        </w:rPr>
        <w:t xml:space="preserve">Исто, </w:t>
      </w:r>
      <w:r w:rsidRPr="00C001F3">
        <w:rPr>
          <w:color w:val="000000" w:themeColor="text1"/>
          <w:lang w:val="sl-SI"/>
        </w:rPr>
        <w:t>стр.</w:t>
      </w:r>
      <w:r w:rsidRPr="00C001F3">
        <w:rPr>
          <w:color w:val="000000" w:themeColor="text1"/>
          <w:lang w:val="sr-Cyrl-RS"/>
        </w:rPr>
        <w:t xml:space="preserve"> 41.</w:t>
      </w:r>
    </w:p>
  </w:footnote>
  <w:footnote w:id="144">
    <w:p w14:paraId="6AF1D030" w14:textId="77777777" w:rsidR="00FB732B" w:rsidRPr="00C001F3" w:rsidRDefault="00FB732B">
      <w:pPr>
        <w:pStyle w:val="FootnoteText"/>
        <w:rPr>
          <w:lang w:val="en-GB"/>
        </w:rPr>
      </w:pPr>
      <w:r w:rsidRPr="00C001F3">
        <w:rPr>
          <w:rStyle w:val="FootnoteReference"/>
        </w:rPr>
        <w:footnoteRef/>
      </w:r>
      <w:r w:rsidRPr="00C001F3">
        <w:t xml:space="preserve"> </w:t>
      </w:r>
      <w:r w:rsidRPr="00C001F3">
        <w:rPr>
          <w:iCs/>
          <w:color w:val="000000" w:themeColor="text1"/>
          <w:lang w:val="en-US"/>
        </w:rPr>
        <w:t>Пајванчић,</w:t>
      </w:r>
      <w:r>
        <w:rPr>
          <w:iCs/>
          <w:color w:val="000000" w:themeColor="text1"/>
          <w:lang w:val="sr-Cyrl-RS"/>
        </w:rPr>
        <w:t xml:space="preserve"> </w:t>
      </w:r>
      <w:r w:rsidRPr="00C001F3">
        <w:rPr>
          <w:iCs/>
          <w:color w:val="000000" w:themeColor="text1"/>
          <w:lang w:val="en-US"/>
        </w:rPr>
        <w:t>Валић Недељковић</w:t>
      </w:r>
      <w:r>
        <w:rPr>
          <w:iCs/>
          <w:color w:val="000000" w:themeColor="text1"/>
          <w:lang w:val="sr-Cyrl-RS"/>
        </w:rPr>
        <w:t xml:space="preserve"> </w:t>
      </w:r>
      <w:r w:rsidRPr="00C001F3">
        <w:rPr>
          <w:iCs/>
          <w:color w:val="000000" w:themeColor="text1"/>
          <w:lang w:val="en-US"/>
        </w:rPr>
        <w:t>и Мандић, 2019</w:t>
      </w:r>
      <w:r>
        <w:rPr>
          <w:iCs/>
          <w:color w:val="000000" w:themeColor="text1"/>
          <w:lang w:val="sr-Cyrl-RS"/>
        </w:rPr>
        <w:t>, оп. цит.</w:t>
      </w:r>
      <w:r w:rsidRPr="00C001F3">
        <w:rPr>
          <w:iCs/>
          <w:color w:val="000000" w:themeColor="text1"/>
          <w:lang w:val="en-US"/>
        </w:rPr>
        <w:t xml:space="preserve">, </w:t>
      </w:r>
      <w:r>
        <w:rPr>
          <w:iCs/>
          <w:color w:val="000000" w:themeColor="text1"/>
          <w:lang w:val="sr-Cyrl-RS"/>
        </w:rPr>
        <w:t>стр</w:t>
      </w:r>
      <w:r w:rsidRPr="00C001F3">
        <w:rPr>
          <w:iCs/>
          <w:color w:val="000000" w:themeColor="text1"/>
          <w:lang w:val="en-US"/>
        </w:rPr>
        <w:t>.</w:t>
      </w:r>
      <w:r w:rsidRPr="00C001F3">
        <w:rPr>
          <w:iCs/>
          <w:color w:val="000000" w:themeColor="text1"/>
          <w:lang w:val="sr-Cyrl-RS"/>
        </w:rPr>
        <w:t xml:space="preserve"> 17.</w:t>
      </w:r>
    </w:p>
  </w:footnote>
  <w:footnote w:id="145">
    <w:p w14:paraId="59CCACC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Pr>
          <w:color w:val="000000" w:themeColor="text1"/>
          <w:lang w:val="sr-Cyrl-RS"/>
        </w:rPr>
        <w:t>Исто.</w:t>
      </w:r>
    </w:p>
  </w:footnote>
  <w:footnote w:id="146">
    <w:p w14:paraId="1C0E664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Републички завод за статистику (2017). </w:t>
      </w:r>
      <w:r w:rsidRPr="00C001F3">
        <w:rPr>
          <w:i/>
          <w:iCs/>
          <w:color w:val="000000" w:themeColor="text1"/>
          <w:lang w:val="sl-SI"/>
        </w:rPr>
        <w:t>Жене и мушкарци у Републици Србији 2017</w:t>
      </w:r>
      <w:r w:rsidRPr="00C001F3">
        <w:rPr>
          <w:color w:val="000000" w:themeColor="text1"/>
          <w:lang w:val="sl-SI"/>
        </w:rPr>
        <w:t>. Београд: Републички завод за статистику, стр. 28..</w:t>
      </w:r>
    </w:p>
  </w:footnote>
  <w:footnote w:id="147">
    <w:p w14:paraId="6F768CE7" w14:textId="4423D409"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Влада Републике Србије (2020</w:t>
      </w:r>
      <w:r w:rsidRPr="00C03248">
        <w:rPr>
          <w:color w:val="000000" w:themeColor="text1"/>
          <w:lang w:val="en-GB"/>
        </w:rPr>
        <w:t>)</w:t>
      </w:r>
      <w:r w:rsidR="00C03248">
        <w:rPr>
          <w:color w:val="000000" w:themeColor="text1"/>
          <w:lang w:val="sr-Cyrl-RS"/>
        </w:rPr>
        <w:t>.</w:t>
      </w:r>
      <w:r w:rsidRPr="00C001F3">
        <w:rPr>
          <w:i/>
          <w:iCs/>
          <w:color w:val="000000" w:themeColor="text1"/>
          <w:lang w:val="en-GB"/>
        </w:rPr>
        <w:t xml:space="preserve"> Национални преглед о оствареном напретку у спровођењу Пекиншке декларације и Платформе за акцију +25</w:t>
      </w:r>
      <w:r w:rsidRPr="00C001F3">
        <w:rPr>
          <w:color w:val="000000" w:themeColor="text1"/>
          <w:lang w:val="en-GB"/>
        </w:rPr>
        <w:t>, Београд, стр. 26.</w:t>
      </w:r>
    </w:p>
  </w:footnote>
  <w:footnote w:id="148">
    <w:p w14:paraId="3208755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Покрајински заштитник грађана (2018</w:t>
      </w:r>
      <w:r w:rsidRPr="00C001F3">
        <w:rPr>
          <w:i/>
          <w:iCs/>
          <w:color w:val="000000" w:themeColor="text1"/>
          <w:lang w:val="sr-Latn-RS"/>
        </w:rPr>
        <w:t>). Репродуктивно здравље жена са инвалидитетом у АП Војводини</w:t>
      </w:r>
      <w:r w:rsidRPr="00C001F3">
        <w:rPr>
          <w:color w:val="000000" w:themeColor="text1"/>
          <w:lang w:val="sr-Latn-RS"/>
        </w:rPr>
        <w:t>, Нови Сад: Покрајински заштитник грађана.</w:t>
      </w:r>
    </w:p>
  </w:footnote>
  <w:footnote w:id="149">
    <w:p w14:paraId="0989D14A"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iCs/>
          <w:color w:val="000000" w:themeColor="text1"/>
          <w:lang w:val="en-US"/>
        </w:rPr>
        <w:t>Пајванчић,</w:t>
      </w:r>
      <w:r>
        <w:rPr>
          <w:iCs/>
          <w:color w:val="000000" w:themeColor="text1"/>
          <w:lang w:val="sr-Cyrl-RS"/>
        </w:rPr>
        <w:t xml:space="preserve"> </w:t>
      </w:r>
      <w:r w:rsidRPr="00C001F3">
        <w:rPr>
          <w:iCs/>
          <w:color w:val="000000" w:themeColor="text1"/>
          <w:lang w:val="en-US"/>
        </w:rPr>
        <w:t>Валић Недељковић</w:t>
      </w:r>
      <w:r>
        <w:rPr>
          <w:iCs/>
          <w:color w:val="000000" w:themeColor="text1"/>
          <w:lang w:val="sr-Cyrl-RS"/>
        </w:rPr>
        <w:t xml:space="preserve"> </w:t>
      </w:r>
      <w:r w:rsidRPr="00C001F3">
        <w:rPr>
          <w:iCs/>
          <w:color w:val="000000" w:themeColor="text1"/>
          <w:lang w:val="en-US"/>
        </w:rPr>
        <w:t>и Мандић, 2019</w:t>
      </w:r>
      <w:r>
        <w:rPr>
          <w:iCs/>
          <w:color w:val="000000" w:themeColor="text1"/>
          <w:lang w:val="sr-Cyrl-RS"/>
        </w:rPr>
        <w:t>, оп. цит.</w:t>
      </w:r>
      <w:r w:rsidRPr="00C001F3">
        <w:rPr>
          <w:iCs/>
          <w:color w:val="000000" w:themeColor="text1"/>
          <w:lang w:val="en-US"/>
        </w:rPr>
        <w:t xml:space="preserve">, </w:t>
      </w:r>
      <w:r>
        <w:rPr>
          <w:iCs/>
          <w:color w:val="000000" w:themeColor="text1"/>
          <w:lang w:val="sr-Cyrl-RS"/>
        </w:rPr>
        <w:t>стр</w:t>
      </w:r>
      <w:r w:rsidRPr="00C001F3">
        <w:rPr>
          <w:iCs/>
          <w:color w:val="000000" w:themeColor="text1"/>
          <w:lang w:val="en-US"/>
        </w:rPr>
        <w:t>. 16-17.</w:t>
      </w:r>
    </w:p>
  </w:footnote>
  <w:footnote w:id="150">
    <w:p w14:paraId="072EB916"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Закон о родној равноправности, чл. 47, ст. 1.</w:t>
      </w:r>
    </w:p>
  </w:footnote>
  <w:footnote w:id="151">
    <w:p w14:paraId="267F331F"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Доступно на: </w:t>
      </w:r>
      <w:hyperlink r:id="rId16" w:history="1">
        <w:r w:rsidRPr="00C001F3">
          <w:rPr>
            <w:rStyle w:val="Hyperlink"/>
            <w:rFonts w:eastAsiaTheme="majorEastAsia"/>
            <w:color w:val="000000" w:themeColor="text1"/>
            <w:sz w:val="20"/>
            <w:szCs w:val="20"/>
            <w:lang w:val="sr-Cyrl-RS"/>
          </w:rPr>
          <w:t>http://www.parlament.gov.rs/1.html</w:t>
        </w:r>
      </w:hyperlink>
      <w:r w:rsidRPr="00C001F3">
        <w:rPr>
          <w:color w:val="000000" w:themeColor="text1"/>
          <w:sz w:val="20"/>
          <w:szCs w:val="20"/>
          <w:lang w:val="sr-Cyrl-RS"/>
        </w:rPr>
        <w:t xml:space="preserve">   </w:t>
      </w:r>
    </w:p>
  </w:footnote>
  <w:footnote w:id="152">
    <w:p w14:paraId="78D8F397"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У претходном сазиву Народне скупштине било је 93 (37,2%) народних посланица.</w:t>
      </w:r>
    </w:p>
  </w:footnote>
  <w:footnote w:id="153">
    <w:p w14:paraId="3605E510" w14:textId="77777777" w:rsidR="00FB732B" w:rsidRPr="00C001F3" w:rsidRDefault="00FB732B" w:rsidP="00D61AAA">
      <w:pPr>
        <w:spacing w:line="20" w:lineRule="atLeast"/>
        <w:jc w:val="both"/>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То су: Одбор за европске интеграције, Одбор за културу и информисање, Одбор за просторно планирање, саобраћај, инфраструктуру и телекомуникације, Одбор за уставна питања и законодавство и Одбор за финансије, републички буџет и контролу трошења јавних средстава. Приметно је да су жене на челу одбора који покривају области које се традиционално не сматрају „женским пословима”</w:t>
      </w:r>
    </w:p>
  </w:footnote>
  <w:footnote w:id="154">
    <w:p w14:paraId="1B315E5F"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Доступно на: </w:t>
      </w:r>
      <w:hyperlink r:id="rId17" w:history="1">
        <w:r w:rsidRPr="00C001F3">
          <w:rPr>
            <w:rStyle w:val="Hyperlink"/>
            <w:rFonts w:eastAsiaTheme="majorEastAsia"/>
            <w:color w:val="000000" w:themeColor="text1"/>
            <w:sz w:val="20"/>
            <w:szCs w:val="20"/>
            <w:lang w:val="sr-Cyrl-RS"/>
          </w:rPr>
          <w:t>https://www.srbija.gov.rs/sastav/177/sastav-vlade.php</w:t>
        </w:r>
      </w:hyperlink>
      <w:r w:rsidRPr="00C001F3">
        <w:rPr>
          <w:color w:val="000000" w:themeColor="text1"/>
          <w:sz w:val="20"/>
          <w:szCs w:val="20"/>
          <w:lang w:val="sr-Cyrl-RS"/>
        </w:rPr>
        <w:t xml:space="preserve">  </w:t>
      </w:r>
    </w:p>
  </w:footnote>
  <w:footnote w:id="155">
    <w:p w14:paraId="4FFE27E5"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Подаци Министарства државне управе и локалне самоуправе, допис бр. 021-01-00062/2021-02 од 25.1.2021. упућени Поверенику за заштиту равноправности.</w:t>
      </w:r>
    </w:p>
  </w:footnote>
  <w:footnote w:id="156">
    <w:p w14:paraId="644D5DAC"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Од укупно 2676 судија 1921 су жене. Доступно на: </w:t>
      </w:r>
      <w:hyperlink r:id="rId18" w:history="1">
        <w:r w:rsidRPr="00C001F3">
          <w:rPr>
            <w:rStyle w:val="Hyperlink"/>
            <w:rFonts w:eastAsiaTheme="majorEastAsia"/>
            <w:color w:val="000000" w:themeColor="text1"/>
            <w:sz w:val="20"/>
            <w:szCs w:val="20"/>
            <w:lang w:val="sr-Cyrl-RS"/>
          </w:rPr>
          <w:t>https://vss.sud.rs/sr-lat/spisak-sudija</w:t>
        </w:r>
      </w:hyperlink>
      <w:r w:rsidRPr="00C001F3">
        <w:rPr>
          <w:color w:val="000000" w:themeColor="text1"/>
          <w:sz w:val="20"/>
          <w:szCs w:val="20"/>
          <w:lang w:val="sr-Cyrl-RS"/>
        </w:rPr>
        <w:t xml:space="preserve"> </w:t>
      </w:r>
    </w:p>
  </w:footnote>
  <w:footnote w:id="157">
    <w:p w14:paraId="070F7564" w14:textId="77777777" w:rsidR="00FB732B" w:rsidRPr="00C001F3" w:rsidRDefault="00FB732B" w:rsidP="00D61AAA">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Доступно на: </w:t>
      </w:r>
      <w:hyperlink r:id="rId19" w:history="1">
        <w:r w:rsidRPr="00C001F3">
          <w:rPr>
            <w:rStyle w:val="Hyperlink"/>
            <w:rFonts w:eastAsiaTheme="majorEastAsia"/>
            <w:color w:val="000000" w:themeColor="text1"/>
            <w:sz w:val="20"/>
            <w:szCs w:val="20"/>
            <w:lang w:val="sr-Cyrl-RS"/>
          </w:rPr>
          <w:t>https://vss.sud.rs/sr-lat/spisak-sudija</w:t>
        </w:r>
      </w:hyperlink>
      <w:r w:rsidRPr="00C001F3">
        <w:rPr>
          <w:color w:val="000000" w:themeColor="text1"/>
          <w:sz w:val="20"/>
          <w:szCs w:val="20"/>
          <w:lang w:val="sr-Cyrl-RS"/>
        </w:rPr>
        <w:t xml:space="preserve"> </w:t>
      </w:r>
    </w:p>
  </w:footnote>
  <w:footnote w:id="158">
    <w:p w14:paraId="77173200"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Бабовић</w:t>
      </w:r>
      <w:r w:rsidRPr="00C001F3">
        <w:rPr>
          <w:color w:val="000000" w:themeColor="text1"/>
          <w:lang w:val="sr-Cyrl-RS"/>
        </w:rPr>
        <w:t xml:space="preserve"> и Петровић 2021, оп. цит., стр. 40-42.</w:t>
      </w:r>
    </w:p>
  </w:footnote>
  <w:footnote w:id="159">
    <w:p w14:paraId="4FE61E70" w14:textId="77777777" w:rsidR="00FB732B" w:rsidRPr="00C001F3" w:rsidRDefault="00FB732B" w:rsidP="00AC633F">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Закон о избору народних посланика, Службени гласник РС, бр. 35/2000, 57/2003 - УСРС, 72/2003 - др. закон, 75/2003 - испр. др. закона, 18/2004, 101/2005 - др. закон, 85/2005 - др. закон, 28/2011 - УС, 36/2011, 104/2009 - др. закон, 12/2020 и 68/2020.</w:t>
      </w:r>
    </w:p>
  </w:footnote>
  <w:footnote w:id="160">
    <w:p w14:paraId="4A2A9304" w14:textId="77777777" w:rsidR="00FB732B" w:rsidRPr="00C001F3" w:rsidRDefault="00FB732B" w:rsidP="00AC633F">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Закон о локалним изборима, Службени гласник РС, бр. 129/2007, 34/2010 - УС, 54/2011, 12/2020, 16/2020 - аутентично тумачење и 68/2020.</w:t>
      </w:r>
    </w:p>
  </w:footnote>
  <w:footnote w:id="161">
    <w:p w14:paraId="5E56E29C" w14:textId="77777777" w:rsidR="00FB732B" w:rsidRPr="00C001F3" w:rsidRDefault="00FB732B" w:rsidP="00AC633F">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w:t>
      </w:r>
      <w:r w:rsidRPr="00C001F3">
        <w:rPr>
          <w:sz w:val="20"/>
          <w:szCs w:val="20"/>
          <w:lang w:val="sr-Cyrl-RS"/>
        </w:rPr>
        <w:t>„</w:t>
      </w:r>
      <w:r w:rsidRPr="00C001F3">
        <w:rPr>
          <w:color w:val="000000" w:themeColor="text1"/>
          <w:sz w:val="20"/>
          <w:szCs w:val="20"/>
          <w:lang w:val="sr-Cyrl-RS"/>
        </w:rPr>
        <w:t>Службени лист АП Војводине</w:t>
      </w:r>
      <w:r w:rsidRPr="00C001F3">
        <w:rPr>
          <w:sz w:val="20"/>
          <w:szCs w:val="20"/>
          <w:lang w:val="ru-RU"/>
        </w:rPr>
        <w:t>”,</w:t>
      </w:r>
      <w:r w:rsidRPr="00C001F3">
        <w:rPr>
          <w:color w:val="000000" w:themeColor="text1"/>
          <w:sz w:val="20"/>
          <w:szCs w:val="20"/>
          <w:lang w:val="sr-Cyrl-RS"/>
        </w:rPr>
        <w:t xml:space="preserve"> бр. 12/20.</w:t>
      </w:r>
    </w:p>
  </w:footnote>
  <w:footnote w:id="162">
    <w:p w14:paraId="46405290" w14:textId="77777777" w:rsidR="00FB732B" w:rsidRPr="00C001F3" w:rsidRDefault="00FB732B" w:rsidP="00DE18D8">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w:t>
      </w:r>
      <w:r w:rsidRPr="00C001F3">
        <w:rPr>
          <w:sz w:val="20"/>
          <w:szCs w:val="20"/>
          <w:lang w:val="sr-Cyrl-RS"/>
        </w:rPr>
        <w:t>„</w:t>
      </w:r>
      <w:r w:rsidRPr="00C001F3">
        <w:rPr>
          <w:color w:val="000000" w:themeColor="text1"/>
          <w:sz w:val="20"/>
          <w:szCs w:val="20"/>
          <w:lang w:val="sr-Cyrl-RS"/>
        </w:rPr>
        <w:t>Службени гласник РС</w:t>
      </w:r>
      <w:r w:rsidRPr="00C001F3">
        <w:rPr>
          <w:sz w:val="20"/>
          <w:szCs w:val="20"/>
          <w:lang w:val="ru-RU"/>
        </w:rPr>
        <w:t>”</w:t>
      </w:r>
      <w:r w:rsidRPr="00C001F3">
        <w:rPr>
          <w:color w:val="000000" w:themeColor="text1"/>
          <w:sz w:val="20"/>
          <w:szCs w:val="20"/>
          <w:lang w:val="sr-Cyrl-RS"/>
        </w:rPr>
        <w:t>, бр. 36/09. и 61/15 – одлука Уставног суда.</w:t>
      </w:r>
    </w:p>
  </w:footnote>
  <w:footnote w:id="163">
    <w:p w14:paraId="2CAC3AA0" w14:textId="77777777" w:rsidR="00FB732B" w:rsidRPr="00C001F3" w:rsidRDefault="00FB732B" w:rsidP="00DE18D8">
      <w:pPr>
        <w:spacing w:line="20" w:lineRule="atLeast"/>
        <w:rPr>
          <w:color w:val="000000" w:themeColor="text1"/>
          <w:sz w:val="20"/>
          <w:szCs w:val="20"/>
          <w:lang w:val="sr-Cyrl-RS"/>
        </w:rPr>
      </w:pPr>
      <w:r w:rsidRPr="00C001F3">
        <w:rPr>
          <w:rStyle w:val="FootnoteReference"/>
          <w:color w:val="000000" w:themeColor="text1"/>
          <w:sz w:val="20"/>
          <w:szCs w:val="20"/>
          <w:lang w:val="sr-Cyrl-RS"/>
        </w:rPr>
        <w:footnoteRef/>
      </w:r>
      <w:r w:rsidRPr="00C001F3">
        <w:rPr>
          <w:color w:val="000000" w:themeColor="text1"/>
          <w:sz w:val="20"/>
          <w:szCs w:val="20"/>
          <w:lang w:val="sr-Cyrl-RS"/>
        </w:rPr>
        <w:t xml:space="preserve"> </w:t>
      </w:r>
      <w:r w:rsidRPr="00C001F3">
        <w:rPr>
          <w:sz w:val="20"/>
          <w:szCs w:val="20"/>
          <w:lang w:val="sr-Cyrl-RS"/>
        </w:rPr>
        <w:t>„</w:t>
      </w:r>
      <w:r w:rsidRPr="00C001F3">
        <w:rPr>
          <w:color w:val="000000" w:themeColor="text1"/>
          <w:sz w:val="20"/>
          <w:szCs w:val="20"/>
          <w:lang w:val="sr-Cyrl-RS"/>
        </w:rPr>
        <w:t>Службени гласник РС</w:t>
      </w:r>
      <w:r w:rsidRPr="00C001F3">
        <w:rPr>
          <w:sz w:val="20"/>
          <w:szCs w:val="20"/>
          <w:lang w:val="ru-RU"/>
        </w:rPr>
        <w:t>”</w:t>
      </w:r>
      <w:r w:rsidRPr="00C001F3">
        <w:rPr>
          <w:color w:val="000000" w:themeColor="text1"/>
          <w:sz w:val="20"/>
          <w:szCs w:val="20"/>
          <w:lang w:val="sr-Cyrl-RS"/>
        </w:rPr>
        <w:t>, бр. 43/11, 123/14 и 88/19.</w:t>
      </w:r>
    </w:p>
  </w:footnote>
  <w:footnote w:id="164">
    <w:p w14:paraId="6651DD92" w14:textId="77777777" w:rsidR="00FB732B" w:rsidRPr="00C001F3" w:rsidRDefault="00FB732B">
      <w:pPr>
        <w:pStyle w:val="FootnoteText"/>
        <w:rPr>
          <w:lang w:val="sr-Latn-RS"/>
        </w:rPr>
      </w:pPr>
      <w:r w:rsidRPr="00C001F3">
        <w:rPr>
          <w:rStyle w:val="FootnoteReference"/>
        </w:rPr>
        <w:footnoteRef/>
      </w:r>
      <w:r w:rsidRPr="00C001F3">
        <w:t xml:space="preserve"> </w:t>
      </w:r>
      <w:r w:rsidRPr="00C001F3">
        <w:rPr>
          <w:color w:val="000000" w:themeColor="text1"/>
          <w:lang w:val="sl-SI"/>
        </w:rPr>
        <w:t>Бабовић</w:t>
      </w:r>
      <w:r w:rsidRPr="00C001F3">
        <w:rPr>
          <w:color w:val="000000" w:themeColor="text1"/>
          <w:lang w:val="sr-Cyrl-RS"/>
        </w:rPr>
        <w:t xml:space="preserve"> и Петровић 2021, оп. цит., стр. 40-42.</w:t>
      </w:r>
    </w:p>
  </w:footnote>
  <w:footnote w:id="165">
    <w:p w14:paraId="6DAE14E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lang w:val="sr-Cyrl-CS"/>
        </w:rPr>
        <w:t>Службени гласник РС”, бр. 35/00, 57/03 - УСРС, 72 03 -др. закон, 18/04, 85/05 - др. законик, 101/05 - др. закон, 104/09 - др. закон , 28/11 - УС, 36/11.</w:t>
      </w:r>
    </w:p>
  </w:footnote>
  <w:footnote w:id="166">
    <w:p w14:paraId="4A64230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бр. 35/00, 57/03 - одлука УСРС, 72/03 - др. закон, 75/03 - испр. др. закона, 18/04, 101/05 - др. закон, 85/05 - др. закон, 28/11 - одлука УС, 36/11, 104/09 - др. закон и 12/20</w:t>
      </w:r>
    </w:p>
  </w:footnote>
  <w:footnote w:id="167">
    <w:p w14:paraId="7EA19AC9"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бр. 33/02</w:t>
      </w:r>
    </w:p>
  </w:footnote>
  <w:footnote w:id="168">
    <w:p w14:paraId="18BC14E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бр</w:t>
      </w:r>
      <w:r w:rsidRPr="00C001F3">
        <w:rPr>
          <w:color w:val="000000" w:themeColor="text1"/>
          <w:lang w:val="sr-Cyrl-RS"/>
        </w:rPr>
        <w:t>.</w:t>
      </w:r>
      <w:r w:rsidRPr="00C001F3">
        <w:rPr>
          <w:color w:val="000000" w:themeColor="text1"/>
        </w:rPr>
        <w:t xml:space="preserve"> 129/07, 34/10 - одлука УС, 54/11 и 12/20</w:t>
      </w:r>
    </w:p>
  </w:footnote>
  <w:footnote w:id="169">
    <w:p w14:paraId="027A630C"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„Службени гласник РС", бр. 35/00, 57/03 - одлука УСРС, 72/03 - др. закон, 75/03 - испр. др. закона, 18/04, 101/05 - др. закон, 85/05 - др. закон, 28/11 - одлука УС, 36/11, 104/09 - др. закон и 12/20</w:t>
      </w:r>
    </w:p>
  </w:footnote>
  <w:footnote w:id="170">
    <w:p w14:paraId="2C366C46" w14:textId="77777777" w:rsidR="00FB732B" w:rsidRPr="00C001F3" w:rsidRDefault="00FB732B" w:rsidP="001A255E">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lang w:val="sr-Cyrl-RS"/>
        </w:rPr>
        <w:t xml:space="preserve"> „</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w:t>
      </w:r>
      <w:r w:rsidRPr="00C001F3">
        <w:rPr>
          <w:color w:val="000000" w:themeColor="text1"/>
          <w:lang w:val="sr-Cyrl-RS"/>
        </w:rPr>
        <w:t>бр. 129/07, 34/10 - одлука УС, 54/11 и 12/20</w:t>
      </w:r>
    </w:p>
  </w:footnote>
  <w:footnote w:id="171">
    <w:p w14:paraId="3EE473A7" w14:textId="77777777" w:rsidR="00FB732B" w:rsidRPr="00C001F3" w:rsidRDefault="00FB732B" w:rsidP="00A05D6C">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Повереник за заштиту равноправности (2020). </w:t>
      </w:r>
      <w:r w:rsidRPr="00C001F3">
        <w:rPr>
          <w:i/>
          <w:iCs/>
          <w:color w:val="000000" w:themeColor="text1"/>
        </w:rPr>
        <w:t>Редован годишњи извештај Повереника за заштиту равноправности за 2019. годину</w:t>
      </w:r>
      <w:r w:rsidRPr="00C001F3">
        <w:rPr>
          <w:color w:val="000000" w:themeColor="text1"/>
        </w:rPr>
        <w:t>. Београд: Повереник за заштиту равноправности, стр. 11.</w:t>
      </w:r>
    </w:p>
  </w:footnote>
  <w:footnote w:id="172">
    <w:p w14:paraId="5D359D51"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Соци</w:t>
      </w:r>
      <w:r>
        <w:rPr>
          <w:lang w:val="sr-Cyrl-RS"/>
        </w:rPr>
        <w:t>јално</w:t>
      </w:r>
      <w:r w:rsidRPr="00C001F3">
        <w:rPr>
          <w:lang w:val="sr-Cyrl-RS"/>
        </w:rPr>
        <w:t xml:space="preserve">-економски савет Републике Србије. Чланови Савета. Доступно на </w:t>
      </w:r>
      <w:hyperlink r:id="rId20" w:history="1">
        <w:r w:rsidRPr="00C001F3">
          <w:rPr>
            <w:rStyle w:val="Hyperlink"/>
            <w:lang w:val="sr-Cyrl-RS"/>
          </w:rPr>
          <w:t>http://www.socijalnoekonomskisavet.rs/cir/clanovi%20saveta%20cir.htm</w:t>
        </w:r>
      </w:hyperlink>
      <w:r w:rsidRPr="00C001F3">
        <w:rPr>
          <w:lang w:val="sr-Cyrl-RS"/>
        </w:rPr>
        <w:t xml:space="preserve"> </w:t>
      </w:r>
    </w:p>
  </w:footnote>
  <w:footnote w:id="173">
    <w:p w14:paraId="6CE1097C"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Републички завод за статистику 2020, стр. 76.</w:t>
      </w:r>
    </w:p>
  </w:footnote>
  <w:footnote w:id="174">
    <w:p w14:paraId="1035CAD1"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w:t>
      </w:r>
      <w:r w:rsidRPr="00C001F3">
        <w:rPr>
          <w:color w:val="000000" w:themeColor="text1"/>
          <w:lang w:val="sr-Latn-RS"/>
        </w:rPr>
        <w:t xml:space="preserve"> </w:t>
      </w:r>
      <w:r w:rsidRPr="00C001F3">
        <w:rPr>
          <w:color w:val="000000" w:themeColor="text1"/>
          <w:lang w:val="sr-Cyrl-RS"/>
        </w:rPr>
        <w:t>бр.</w:t>
      </w:r>
      <w:r w:rsidRPr="00C001F3">
        <w:rPr>
          <w:color w:val="000000" w:themeColor="text1"/>
          <w:lang w:val="sr-Latn-RS"/>
        </w:rPr>
        <w:t xml:space="preserve"> 125/04</w:t>
      </w:r>
    </w:p>
  </w:footnote>
  <w:footnote w:id="175">
    <w:p w14:paraId="7AB275A2"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Стратегија за родну равноправност (2021-2030), стр 35.</w:t>
      </w:r>
    </w:p>
  </w:footnote>
  <w:footnote w:id="176">
    <w:p w14:paraId="2B57D385"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 xml:space="preserve">Повереник за заштиту равноправности (2019). </w:t>
      </w:r>
      <w:r w:rsidRPr="00C001F3">
        <w:rPr>
          <w:i/>
          <w:iCs/>
          <w:lang w:val="sr-Cyrl-RS"/>
        </w:rPr>
        <w:t xml:space="preserve">Истраживање о положају старијих жена у Србији, </w:t>
      </w:r>
      <w:r w:rsidRPr="00C001F3">
        <w:rPr>
          <w:lang w:val="sr-Cyrl-RS"/>
        </w:rPr>
        <w:t xml:space="preserve"> Београд: Повереник за заштиту равноправности, стр. 25. Доступно на </w:t>
      </w:r>
      <w:hyperlink r:id="rId21" w:history="1">
        <w:r w:rsidRPr="00C001F3">
          <w:rPr>
            <w:rStyle w:val="Hyperlink"/>
            <w:lang w:val="sr-Cyrl-RS"/>
          </w:rPr>
          <w:t>http://ravnopravnost.gov.rs/wp-content/uploads/2019/08/Polozaj-starijih-zena-u-Srbiji-10.4.2019.-digitalna-verzija.pdf</w:t>
        </w:r>
      </w:hyperlink>
      <w:r w:rsidRPr="00C001F3">
        <w:rPr>
          <w:lang w:val="sr-Cyrl-RS"/>
        </w:rPr>
        <w:t xml:space="preserve"> </w:t>
      </w:r>
    </w:p>
  </w:footnote>
  <w:footnote w:id="177">
    <w:p w14:paraId="635A5EF8" w14:textId="77777777" w:rsidR="00FB732B" w:rsidRPr="00C001F3" w:rsidRDefault="00FB732B">
      <w:pPr>
        <w:pStyle w:val="FootnoteText"/>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Пајванчић, Валић Недељковић и  Мандић, 2019, оп. цит., стр. 13.</w:t>
      </w:r>
    </w:p>
  </w:footnote>
  <w:footnote w:id="178">
    <w:p w14:paraId="1CFA3F24" w14:textId="77777777" w:rsidR="00FB732B" w:rsidRPr="00C001F3" w:rsidRDefault="00FB732B">
      <w:pPr>
        <w:pStyle w:val="FootnoteText"/>
        <w:rPr>
          <w:color w:val="000000" w:themeColor="text1"/>
          <w:lang w:val="sr-Cyrl-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Исто.</w:t>
      </w:r>
    </w:p>
  </w:footnote>
  <w:footnote w:id="179">
    <w:p w14:paraId="475502E6" w14:textId="77777777" w:rsidR="00FB732B" w:rsidRPr="00C001F3" w:rsidRDefault="00FB732B" w:rsidP="00CC1A5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Комитет УН за елиминисање дискриминације жена, </w:t>
      </w:r>
      <w:r w:rsidRPr="00C03248">
        <w:rPr>
          <w:color w:val="000000" w:themeColor="text1"/>
        </w:rPr>
        <w:t>Закључна запажања у вези са Четвртим периодичним извештајем Републике Србије</w:t>
      </w:r>
      <w:r w:rsidRPr="00C001F3">
        <w:rPr>
          <w:i/>
          <w:iCs/>
          <w:color w:val="000000" w:themeColor="text1"/>
        </w:rPr>
        <w:t xml:space="preserve">, </w:t>
      </w:r>
      <w:r w:rsidRPr="00C001F3">
        <w:rPr>
          <w:color w:val="000000" w:themeColor="text1"/>
        </w:rPr>
        <w:t>9. март 2019, CEDAW/C/SRB/CO/4, стр. 14.</w:t>
      </w:r>
    </w:p>
  </w:footnote>
  <w:footnote w:id="180">
    <w:p w14:paraId="235CFB96" w14:textId="77777777" w:rsidR="00FB732B" w:rsidRPr="00C001F3" w:rsidRDefault="00FB732B" w:rsidP="00584ED3">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US"/>
        </w:rPr>
        <w:t>Национална стратегија родне равноправности 2016 – 2020. са Акционим планом 2016 – 2018, стр. 19.</w:t>
      </w:r>
    </w:p>
  </w:footnote>
  <w:footnote w:id="181">
    <w:p w14:paraId="412C6EA7" w14:textId="77777777" w:rsidR="00FB732B" w:rsidRPr="00C001F3" w:rsidRDefault="00FB732B" w:rsidP="00C91A76">
      <w:pPr>
        <w:pStyle w:val="FootnoteText"/>
        <w:rPr>
          <w:lang w:val="sr-Latn-RS"/>
        </w:rPr>
      </w:pPr>
      <w:r w:rsidRPr="00C001F3">
        <w:rPr>
          <w:rStyle w:val="FootnoteReference"/>
        </w:rPr>
        <w:footnoteRef/>
      </w:r>
      <w:r w:rsidRPr="00C001F3">
        <w:t xml:space="preserve"> Beker, K. et al. (2017). </w:t>
      </w:r>
      <w:r w:rsidRPr="00C001F3">
        <w:rPr>
          <w:i/>
          <w:iCs/>
        </w:rPr>
        <w:t>Situation of Rural Women in Serbia Report: Shadow Report to the Committee for the Elimination of All Forms of Discrimination against Women regarding the fourth reporting cycle of Serbia</w:t>
      </w:r>
      <w:r w:rsidRPr="00C001F3">
        <w:t>. Belgrade, pp. 55-58. Available at https://serbia.un.org/sites/default/files/2019-08/Situation%20of%20rural%20women%20in%20Serbia_ENG_final.pdf</w:t>
      </w:r>
    </w:p>
  </w:footnote>
  <w:footnote w:id="182">
    <w:p w14:paraId="609DC93E"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 xml:space="preserve"> Повереник за заштиту равноправности (2019). </w:t>
      </w:r>
      <w:r w:rsidRPr="00C001F3">
        <w:rPr>
          <w:i/>
          <w:iCs/>
          <w:lang w:val="sr-Cyrl-RS"/>
        </w:rPr>
        <w:t xml:space="preserve">Истраживање о положају старијих жена у Србији, </w:t>
      </w:r>
      <w:r w:rsidRPr="00C001F3">
        <w:rPr>
          <w:lang w:val="sr-Cyrl-RS"/>
        </w:rPr>
        <w:t xml:space="preserve"> Београд: Повереник за заштиту равноправности, стр. 15. Доступно на </w:t>
      </w:r>
      <w:hyperlink r:id="rId22" w:history="1">
        <w:r w:rsidRPr="00C001F3">
          <w:rPr>
            <w:rStyle w:val="Hyperlink"/>
            <w:lang w:val="sr-Cyrl-RS"/>
          </w:rPr>
          <w:t>http://ravnopravnost.gov.rs/wp-content/uploads/2019/08/Polozaj-starijih-zena-u-Srbiji-10.4.2019.-digitalna-verzija.pdf</w:t>
        </w:r>
      </w:hyperlink>
      <w:r w:rsidRPr="00C001F3">
        <w:rPr>
          <w:lang w:val="sr-Cyrl-RS"/>
        </w:rPr>
        <w:t xml:space="preserve"> </w:t>
      </w:r>
    </w:p>
  </w:footnote>
  <w:footnote w:id="183">
    <w:tbl>
      <w:tblPr>
        <w:tblW w:w="9606" w:type="dxa"/>
        <w:tblInd w:w="-108" w:type="dxa"/>
        <w:tblBorders>
          <w:top w:val="nil"/>
          <w:left w:val="nil"/>
          <w:bottom w:val="nil"/>
          <w:right w:val="nil"/>
        </w:tblBorders>
        <w:tblLayout w:type="fixed"/>
        <w:tblLook w:val="0000" w:firstRow="0" w:lastRow="0" w:firstColumn="0" w:lastColumn="0" w:noHBand="0" w:noVBand="0"/>
      </w:tblPr>
      <w:tblGrid>
        <w:gridCol w:w="9606"/>
      </w:tblGrid>
      <w:tr w:rsidR="00FB732B" w:rsidRPr="00C001F3" w14:paraId="0F6EBC4D" w14:textId="77777777" w:rsidTr="00E026F3">
        <w:trPr>
          <w:trHeight w:val="98"/>
        </w:trPr>
        <w:tc>
          <w:tcPr>
            <w:tcW w:w="9606" w:type="dxa"/>
          </w:tcPr>
          <w:p w14:paraId="203E41CB" w14:textId="77777777" w:rsidR="00FB732B" w:rsidRPr="00C001F3" w:rsidRDefault="00FB732B" w:rsidP="00CE301B">
            <w:pPr>
              <w:pStyle w:val="FootnoteText"/>
              <w:jc w:val="both"/>
              <w:rPr>
                <w:color w:val="000000" w:themeColor="text1"/>
                <w:lang w:val="en-GB"/>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w:t>
            </w:r>
            <w:r w:rsidRPr="00C001F3">
              <w:rPr>
                <w:color w:val="000000" w:themeColor="text1"/>
                <w:lang w:val="sr-Cyrl-RS"/>
              </w:rPr>
              <w:t>ужбени</w:t>
            </w:r>
            <w:r w:rsidRPr="00C001F3">
              <w:rPr>
                <w:color w:val="000000" w:themeColor="text1"/>
              </w:rPr>
              <w:t xml:space="preserve"> гласник РС", </w:t>
            </w:r>
            <w:r w:rsidRPr="00C001F3">
              <w:rPr>
                <w:color w:val="000000" w:themeColor="text1"/>
                <w:lang w:val="sr-Cyrl-RS"/>
              </w:rPr>
              <w:t>бр.</w:t>
            </w:r>
            <w:r w:rsidRPr="00C001F3">
              <w:rPr>
                <w:color w:val="000000" w:themeColor="text1"/>
                <w:lang w:val="en-GB"/>
              </w:rPr>
              <w:t xml:space="preserve"> 41/18, 95/18, 31/19 i 15/20</w:t>
            </w:r>
          </w:p>
        </w:tc>
      </w:tr>
    </w:tbl>
    <w:p w14:paraId="263A8840" w14:textId="77777777" w:rsidR="00FB732B" w:rsidRPr="00C001F3" w:rsidRDefault="00FB732B" w:rsidP="00F94EF4">
      <w:pPr>
        <w:pStyle w:val="FootnoteText"/>
        <w:jc w:val="both"/>
        <w:rPr>
          <w:color w:val="000000" w:themeColor="text1"/>
          <w:lang w:val="sr-Latn-RS"/>
        </w:rPr>
      </w:pPr>
    </w:p>
  </w:footnote>
  <w:footnote w:id="184">
    <w:p w14:paraId="2E89D485" w14:textId="77777777" w:rsidR="00FB732B" w:rsidRPr="00C001F3" w:rsidRDefault="00FB732B" w:rsidP="008E3DAE">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Dornier Consulting International i SeCons (2019)</w:t>
      </w:r>
      <w:r w:rsidRPr="00C001F3">
        <w:rPr>
          <w:color w:val="000000" w:themeColor="text1"/>
          <w:lang w:val="sr-Cyrl-RS"/>
        </w:rPr>
        <w:t>.</w:t>
      </w:r>
      <w:r w:rsidRPr="00C001F3">
        <w:rPr>
          <w:color w:val="000000" w:themeColor="text1"/>
          <w:lang w:val="en-GB"/>
        </w:rPr>
        <w:t xml:space="preserve"> </w:t>
      </w:r>
      <w:r w:rsidRPr="00C001F3">
        <w:rPr>
          <w:i/>
          <w:iCs/>
          <w:color w:val="000000" w:themeColor="text1"/>
          <w:lang w:val="en-GB"/>
        </w:rPr>
        <w:t>Родна равноправност у саобра</w:t>
      </w:r>
      <w:r w:rsidRPr="00C001F3">
        <w:rPr>
          <w:i/>
          <w:iCs/>
          <w:color w:val="000000" w:themeColor="text1"/>
          <w:lang w:val="sr-Latn-RS"/>
        </w:rPr>
        <w:t>ћај</w:t>
      </w:r>
      <w:r w:rsidRPr="00C001F3">
        <w:rPr>
          <w:i/>
          <w:iCs/>
          <w:color w:val="000000" w:themeColor="text1"/>
          <w:lang w:val="sr-Cyrl-RS"/>
        </w:rPr>
        <w:t xml:space="preserve">у у Србији. </w:t>
      </w:r>
      <w:r w:rsidRPr="00C001F3">
        <w:rPr>
          <w:color w:val="000000" w:themeColor="text1"/>
          <w:lang w:val="sr-Cyrl-RS"/>
        </w:rPr>
        <w:t xml:space="preserve">Београд: </w:t>
      </w:r>
      <w:r w:rsidRPr="00C001F3">
        <w:rPr>
          <w:color w:val="000000" w:themeColor="text1"/>
          <w:lang w:val="en-GB"/>
        </w:rPr>
        <w:t>SeCons</w:t>
      </w:r>
      <w:r w:rsidRPr="00C001F3">
        <w:rPr>
          <w:color w:val="000000" w:themeColor="text1"/>
          <w:lang w:val="sr-Cyrl-RS"/>
        </w:rPr>
        <w:t>.</w:t>
      </w:r>
      <w:r w:rsidRPr="00C001F3">
        <w:rPr>
          <w:i/>
          <w:iCs/>
          <w:color w:val="000000" w:themeColor="text1"/>
          <w:lang w:val="sr-Latn-RS"/>
        </w:rPr>
        <w:t xml:space="preserve"> </w:t>
      </w:r>
      <w:hyperlink r:id="rId23" w:history="1">
        <w:r w:rsidRPr="00C001F3">
          <w:rPr>
            <w:rStyle w:val="Hyperlink"/>
            <w:lang w:val="sr-Latn-RS"/>
          </w:rPr>
          <w:t>https://www.secons.net/files/publications/109-publication.pdf</w:t>
        </w:r>
      </w:hyperlink>
    </w:p>
  </w:footnote>
  <w:footnote w:id="185">
    <w:p w14:paraId="78AAC0EA" w14:textId="77777777" w:rsidR="00FB732B" w:rsidRPr="00C001F3" w:rsidRDefault="00FB732B">
      <w:pPr>
        <w:pStyle w:val="FootnoteText"/>
        <w:rPr>
          <w:lang w:val="en-GB"/>
        </w:rPr>
      </w:pPr>
      <w:r w:rsidRPr="00C001F3">
        <w:rPr>
          <w:rStyle w:val="FootnoteReference"/>
        </w:rPr>
        <w:footnoteRef/>
      </w:r>
      <w:r w:rsidRPr="00C001F3">
        <w:t xml:space="preserve"> </w:t>
      </w:r>
      <w:r w:rsidRPr="00C001F3">
        <w:rPr>
          <w:lang w:val="sr-Cyrl-RS"/>
        </w:rPr>
        <w:t>Исто, стр. 17-19.</w:t>
      </w:r>
    </w:p>
  </w:footnote>
  <w:footnote w:id="186">
    <w:p w14:paraId="49B7BF9A"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Исто, стр. 31-34.</w:t>
      </w:r>
    </w:p>
  </w:footnote>
  <w:footnote w:id="187">
    <w:p w14:paraId="293E54A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Богданов, Н., Томановић, С., Цвејић, С., Бабовић, М. и Вуковић, О. (2011), </w:t>
      </w:r>
      <w:r w:rsidRPr="00C001F3">
        <w:rPr>
          <w:i/>
          <w:iCs/>
          <w:color w:val="000000" w:themeColor="text1"/>
          <w:lang w:val="en-GB"/>
        </w:rPr>
        <w:t>Приступ жена и деце услугама у руралним областима Србије и предлог мера за унапређење стања</w:t>
      </w:r>
      <w:r w:rsidRPr="00C001F3">
        <w:rPr>
          <w:color w:val="000000" w:themeColor="text1"/>
          <w:lang w:val="en-GB"/>
        </w:rPr>
        <w:t>, Београд: SeCons, стр. 110.</w:t>
      </w:r>
    </w:p>
  </w:footnote>
  <w:footnote w:id="188">
    <w:p w14:paraId="574379F7" w14:textId="5B82CEA9"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 xml:space="preserve">United Nations Security Council Resolution 1325 of </w:t>
      </w:r>
      <w:r w:rsidR="00C03248">
        <w:rPr>
          <w:color w:val="000000" w:themeColor="text1"/>
          <w:lang w:val="sr-Latn-RS"/>
        </w:rPr>
        <w:t>31</w:t>
      </w:r>
      <w:r w:rsidRPr="00C001F3">
        <w:rPr>
          <w:color w:val="000000" w:themeColor="text1"/>
          <w:lang w:val="sr-Latn-RS"/>
        </w:rPr>
        <w:t xml:space="preserve"> October 2000</w:t>
      </w:r>
      <w:r w:rsidR="00C03248">
        <w:rPr>
          <w:color w:val="000000" w:themeColor="text1"/>
          <w:lang w:val="sr-Latn-RS"/>
        </w:rPr>
        <w:t xml:space="preserve">, </w:t>
      </w:r>
      <w:r w:rsidR="00C03248" w:rsidRPr="00C03248">
        <w:rPr>
          <w:color w:val="000000" w:themeColor="text1"/>
          <w:lang w:val="sr-Latn-RS"/>
        </w:rPr>
        <w:t>S/RES/1325 (2000)</w:t>
      </w:r>
    </w:p>
  </w:footnote>
  <w:footnote w:id="189">
    <w:p w14:paraId="52AAE201"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Pr>
          <w:color w:val="000000" w:themeColor="text1"/>
          <w:lang w:val="sr-Cyrl-RS"/>
        </w:rPr>
        <w:t xml:space="preserve"> </w:t>
      </w:r>
      <w:r w:rsidRPr="00C001F3">
        <w:rPr>
          <w:color w:val="000000" w:themeColor="text1"/>
        </w:rPr>
        <w:t>Национални акциони план за примену Резолуције 1325 Савета безбедности Уједињених нација – Жене, мир и безбедност у Републици Србији (2010–2015), Закључак Владе Републике Србије 05 бр. 337-9657/2010, од 23. децембра 2010. године, „Службени гласник РС”, бр. 102/10 </w:t>
      </w:r>
    </w:p>
  </w:footnote>
  <w:footnote w:id="190">
    <w:p w14:paraId="00AD2213"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Влада Републике Србије (2020)</w:t>
      </w:r>
      <w:r>
        <w:rPr>
          <w:color w:val="000000" w:themeColor="text1"/>
          <w:lang w:val="sr-Cyrl-RS"/>
        </w:rPr>
        <w:t>.</w:t>
      </w:r>
      <w:r w:rsidRPr="00C001F3">
        <w:rPr>
          <w:color w:val="000000" w:themeColor="text1"/>
          <w:lang w:val="en-GB"/>
        </w:rPr>
        <w:t xml:space="preserve"> Национални преглед о оствареном напретку у спровођењу Пекиншке декларације и Платформе за акцију +25, Београд, стр. 67-69.</w:t>
      </w:r>
    </w:p>
  </w:footnote>
  <w:footnote w:id="191">
    <w:p w14:paraId="0D00E0FD"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Стратегија за родну равноправност (2021-2030), стр. 73.</w:t>
      </w:r>
    </w:p>
  </w:footnote>
  <w:footnote w:id="192">
    <w:p w14:paraId="75C3F23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Национални акциони план за примену Резолуције 1325 Савета безбедности Уједињених нација – Жене, мир и безбедност у Републици Србији (2017–2020), Закључак Владе Републике Србије 05 бр. 337-12773/2016-1, „Службени гласник РС”, бр. 53/17</w:t>
      </w:r>
    </w:p>
  </w:footnote>
  <w:footnote w:id="193">
    <w:p w14:paraId="79304F6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Баћановић, Вишња (2015). </w:t>
      </w:r>
      <w:r w:rsidRPr="00C001F3">
        <w:rPr>
          <w:i/>
          <w:iCs/>
          <w:color w:val="000000" w:themeColor="text1"/>
        </w:rPr>
        <w:t>Родна анализа утицаја поплава у Србији у 2014. години</w:t>
      </w:r>
      <w:r w:rsidRPr="00C001F3">
        <w:rPr>
          <w:color w:val="000000" w:themeColor="text1"/>
        </w:rPr>
        <w:t>, Београд: Мисија ОЕБС у Србији.</w:t>
      </w:r>
    </w:p>
  </w:footnote>
  <w:footnote w:id="194">
    <w:p w14:paraId="4D63312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Сол, Соња и Сремчев, Александра (2015). </w:t>
      </w:r>
      <w:r w:rsidRPr="00C001F3">
        <w:rPr>
          <w:i/>
          <w:iCs/>
          <w:color w:val="000000" w:themeColor="text1"/>
        </w:rPr>
        <w:t xml:space="preserve">Приручник за укључивање жена у систем одлучивања и планирања у ванредним ситуацијама на локалном нивоу, </w:t>
      </w:r>
      <w:r w:rsidRPr="00C001F3">
        <w:rPr>
          <w:color w:val="000000" w:themeColor="text1"/>
        </w:rPr>
        <w:t>Београд: Асоцијација за сексуално и репродуктивно здравље Србије.</w:t>
      </w:r>
    </w:p>
  </w:footnote>
  <w:footnote w:id="195">
    <w:p w14:paraId="7161A66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Николић</w:t>
      </w:r>
      <w:r w:rsidRPr="00C001F3">
        <w:rPr>
          <w:color w:val="000000" w:themeColor="text1"/>
          <w:lang w:val="sr-Cyrl-RS"/>
        </w:rPr>
        <w:t>-</w:t>
      </w:r>
      <w:r w:rsidRPr="00C001F3">
        <w:rPr>
          <w:color w:val="000000" w:themeColor="text1"/>
          <w:lang w:val="sr-Latn-RS"/>
        </w:rPr>
        <w:t>Ристановић, Весна (2011). Род и насиље, У</w:t>
      </w:r>
      <w:r w:rsidRPr="00C001F3">
        <w:rPr>
          <w:color w:val="000000" w:themeColor="text1"/>
        </w:rPr>
        <w:t xml:space="preserve">: Ивана Милојевић </w:t>
      </w:r>
      <w:r w:rsidRPr="00C001F3">
        <w:rPr>
          <w:color w:val="000000" w:themeColor="text1"/>
          <w:lang w:val="sr-Latn-RS"/>
        </w:rPr>
        <w:t xml:space="preserve">и </w:t>
      </w:r>
      <w:r w:rsidRPr="00C001F3">
        <w:rPr>
          <w:color w:val="000000" w:themeColor="text1"/>
        </w:rPr>
        <w:t>Слободанка</w:t>
      </w:r>
      <w:r w:rsidRPr="00C001F3">
        <w:rPr>
          <w:color w:val="000000" w:themeColor="text1"/>
          <w:lang w:val="sr-Latn-RS"/>
        </w:rPr>
        <w:t xml:space="preserve"> </w:t>
      </w:r>
      <w:r w:rsidRPr="00C001F3">
        <w:rPr>
          <w:color w:val="000000" w:themeColor="text1"/>
        </w:rPr>
        <w:t>Марков (</w:t>
      </w:r>
      <w:r w:rsidRPr="00C001F3">
        <w:rPr>
          <w:color w:val="000000" w:themeColor="text1"/>
          <w:lang w:val="sr-Latn-RS"/>
        </w:rPr>
        <w:t>ур.</w:t>
      </w:r>
      <w:r w:rsidRPr="00C001F3">
        <w:rPr>
          <w:color w:val="000000" w:themeColor="text1"/>
        </w:rPr>
        <w:t>),</w:t>
      </w:r>
      <w:r w:rsidRPr="00C001F3">
        <w:rPr>
          <w:color w:val="000000" w:themeColor="text1"/>
          <w:lang w:val="sr-Latn-RS"/>
        </w:rPr>
        <w:t xml:space="preserve"> </w:t>
      </w:r>
      <w:r w:rsidRPr="00C001F3">
        <w:rPr>
          <w:i/>
          <w:iCs/>
          <w:color w:val="000000" w:themeColor="text1"/>
        </w:rPr>
        <w:t>Увод у родне теорије.</w:t>
      </w:r>
      <w:r w:rsidRPr="00C001F3">
        <w:rPr>
          <w:i/>
          <w:iCs/>
          <w:color w:val="000000" w:themeColor="text1"/>
          <w:lang w:val="sr-Latn-RS"/>
        </w:rPr>
        <w:t xml:space="preserve"> </w:t>
      </w:r>
      <w:r w:rsidRPr="00C001F3">
        <w:rPr>
          <w:color w:val="000000" w:themeColor="text1"/>
        </w:rPr>
        <w:t xml:space="preserve">Нови Сад: Центар за родне студије </w:t>
      </w:r>
      <w:r w:rsidRPr="00C001F3">
        <w:rPr>
          <w:color w:val="000000" w:themeColor="text1"/>
          <w:lang w:val="sr-Latn-RS"/>
        </w:rPr>
        <w:t>и</w:t>
      </w:r>
      <w:r w:rsidRPr="00C001F3">
        <w:rPr>
          <w:color w:val="000000" w:themeColor="text1"/>
        </w:rPr>
        <w:t xml:space="preserve"> Mediterran Publishing, </w:t>
      </w:r>
      <w:r w:rsidRPr="00C001F3">
        <w:rPr>
          <w:color w:val="000000" w:themeColor="text1"/>
          <w:lang w:val="sr-Latn-RS"/>
        </w:rPr>
        <w:t>стр</w:t>
      </w:r>
      <w:r w:rsidRPr="00C001F3">
        <w:rPr>
          <w:color w:val="000000" w:themeColor="text1"/>
        </w:rPr>
        <w:t>.</w:t>
      </w:r>
      <w:r w:rsidRPr="00C001F3">
        <w:rPr>
          <w:color w:val="000000" w:themeColor="text1"/>
          <w:lang w:val="sr-Latn-RS"/>
        </w:rPr>
        <w:t xml:space="preserve"> 337-346.</w:t>
      </w:r>
    </w:p>
  </w:footnote>
  <w:footnote w:id="196">
    <w:p w14:paraId="4A3A3D5F"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Бабовић и Петровић, 2019, оп.цит., стр. 50.</w:t>
      </w:r>
    </w:p>
  </w:footnote>
  <w:footnote w:id="197">
    <w:p w14:paraId="375151EF" w14:textId="77777777" w:rsidR="00FB732B" w:rsidRPr="00C001F3" w:rsidRDefault="00FB732B">
      <w:pPr>
        <w:pStyle w:val="FootnoteText"/>
        <w:rPr>
          <w:lang w:val="en-GB"/>
        </w:rPr>
      </w:pPr>
      <w:r w:rsidRPr="00C001F3">
        <w:rPr>
          <w:rStyle w:val="FootnoteReference"/>
        </w:rPr>
        <w:footnoteRef/>
      </w:r>
      <w:r w:rsidRPr="00C001F3">
        <w:t xml:space="preserve"> </w:t>
      </w:r>
      <w:r w:rsidRPr="00C001F3">
        <w:rPr>
          <w:lang w:val="sr-Cyrl-RS"/>
        </w:rPr>
        <w:t>ОЕБС (2019</w:t>
      </w:r>
      <w:r>
        <w:rPr>
          <w:lang w:val="sr-Cyrl-RS"/>
        </w:rPr>
        <w:t>а</w:t>
      </w:r>
      <w:r w:rsidRPr="00C001F3">
        <w:rPr>
          <w:lang w:val="sr-Cyrl-RS"/>
        </w:rPr>
        <w:t xml:space="preserve">).  </w:t>
      </w:r>
      <w:r w:rsidRPr="00C001F3">
        <w:rPr>
          <w:i/>
          <w:iCs/>
          <w:lang w:val="sr-Cyrl-RS"/>
        </w:rPr>
        <w:t xml:space="preserve">Добробит и безбедност жена: Србија – основни извештај. </w:t>
      </w:r>
      <w:r w:rsidRPr="00C001F3">
        <w:rPr>
          <w:lang w:val="sr-Cyrl-RS"/>
        </w:rPr>
        <w:t>Београд: ОЕБС, стр. 22.</w:t>
      </w:r>
      <w:r w:rsidRPr="00C001F3">
        <w:t xml:space="preserve"> </w:t>
      </w:r>
      <w:hyperlink r:id="rId24" w:history="1">
        <w:r w:rsidRPr="00C001F3">
          <w:rPr>
            <w:rStyle w:val="Hyperlink"/>
            <w:lang w:val="sr-Cyrl-RS"/>
          </w:rPr>
          <w:t>https://www.osce.org/files/f/documents/7/5/419756_1.pdf</w:t>
        </w:r>
      </w:hyperlink>
      <w:r w:rsidRPr="00C001F3">
        <w:rPr>
          <w:lang w:val="sr-Cyrl-RS"/>
        </w:rPr>
        <w:t xml:space="preserve"> </w:t>
      </w:r>
    </w:p>
  </w:footnote>
  <w:footnote w:id="198">
    <w:p w14:paraId="45C1114B" w14:textId="77777777" w:rsidR="00FB732B" w:rsidRPr="00C001F3" w:rsidRDefault="00FB732B" w:rsidP="00302CD9">
      <w:pPr>
        <w:pStyle w:val="FootnoteText"/>
        <w:rPr>
          <w:lang w:val="sr-Cyrl-RS"/>
        </w:rPr>
      </w:pPr>
      <w:r w:rsidRPr="00C001F3">
        <w:rPr>
          <w:rStyle w:val="FootnoteReference"/>
        </w:rPr>
        <w:footnoteRef/>
      </w:r>
      <w:r w:rsidRPr="00C001F3">
        <w:t xml:space="preserve"> </w:t>
      </w:r>
      <w:r w:rsidRPr="00C001F3">
        <w:rPr>
          <w:lang w:val="sr-Cyrl-RS"/>
        </w:rPr>
        <w:t>Исто, стр. 26-27.</w:t>
      </w:r>
    </w:p>
  </w:footnote>
  <w:footnote w:id="199">
    <w:p w14:paraId="1AC1516D" w14:textId="77777777" w:rsidR="00FB732B" w:rsidRPr="00C001F3" w:rsidRDefault="00FB732B" w:rsidP="003B34C9">
      <w:pPr>
        <w:rPr>
          <w:sz w:val="20"/>
          <w:szCs w:val="20"/>
          <w:lang w:val="sr-Cyrl-RS"/>
        </w:rPr>
      </w:pPr>
      <w:r w:rsidRPr="00C001F3">
        <w:rPr>
          <w:sz w:val="20"/>
          <w:szCs w:val="20"/>
          <w:vertAlign w:val="superscript"/>
        </w:rPr>
        <w:footnoteRef/>
      </w:r>
      <w:r w:rsidRPr="00C001F3">
        <w:rPr>
          <w:sz w:val="20"/>
          <w:szCs w:val="20"/>
          <w:lang w:val="ru-RU"/>
        </w:rPr>
        <w:t xml:space="preserve"> Извештаји Мреже Жене против насиља</w:t>
      </w:r>
      <w:r w:rsidRPr="00C001F3">
        <w:rPr>
          <w:sz w:val="20"/>
          <w:szCs w:val="20"/>
        </w:rPr>
        <w:t xml:space="preserve">, Фемицид – убиства жена у Србији, доступни су на: </w:t>
      </w:r>
      <w:hyperlink r:id="rId25" w:history="1">
        <w:r w:rsidRPr="00C001F3">
          <w:rPr>
            <w:rStyle w:val="Hyperlink"/>
            <w:sz w:val="20"/>
            <w:szCs w:val="20"/>
          </w:rPr>
          <w:t>https://www.zeneprotivnasilja.net/femicid-u-srbiji</w:t>
        </w:r>
      </w:hyperlink>
      <w:r w:rsidRPr="00C001F3">
        <w:rPr>
          <w:sz w:val="20"/>
          <w:szCs w:val="20"/>
          <w:lang w:val="sr-Cyrl-RS"/>
        </w:rPr>
        <w:t xml:space="preserve">; </w:t>
      </w:r>
      <w:r w:rsidRPr="00C001F3">
        <w:rPr>
          <w:sz w:val="20"/>
          <w:szCs w:val="20"/>
          <w:lang w:val="en-US"/>
        </w:rPr>
        <w:t xml:space="preserve">Група аутора (2019). </w:t>
      </w:r>
      <w:r w:rsidRPr="00C001F3">
        <w:rPr>
          <w:i/>
          <w:iCs/>
          <w:sz w:val="20"/>
          <w:szCs w:val="20"/>
          <w:lang w:val="en-US"/>
        </w:rPr>
        <w:t>Тамни облаци над Србијом – Извештај у сенци за Четврти периодични извештај Републике Србије, током 72. сесије Комитета CEDAW</w:t>
      </w:r>
      <w:r w:rsidRPr="00C001F3">
        <w:rPr>
          <w:sz w:val="20"/>
          <w:szCs w:val="20"/>
          <w:lang w:val="en-US"/>
        </w:rPr>
        <w:t>, Београд: Аутономни женски центар, стр. 31.</w:t>
      </w:r>
    </w:p>
  </w:footnote>
  <w:footnote w:id="200">
    <w:p w14:paraId="055D7AA6" w14:textId="77777777" w:rsidR="00FB732B" w:rsidRPr="00C001F3" w:rsidRDefault="00FB732B" w:rsidP="003B34C9">
      <w:pPr>
        <w:rPr>
          <w:sz w:val="20"/>
          <w:szCs w:val="20"/>
        </w:rPr>
      </w:pPr>
      <w:r w:rsidRPr="00C001F3">
        <w:rPr>
          <w:sz w:val="20"/>
          <w:szCs w:val="20"/>
          <w:vertAlign w:val="superscript"/>
        </w:rPr>
        <w:footnoteRef/>
      </w:r>
      <w:r w:rsidRPr="00C001F3">
        <w:rPr>
          <w:sz w:val="20"/>
          <w:szCs w:val="20"/>
        </w:rPr>
        <w:t xml:space="preserve"> Лацмановић, В. </w:t>
      </w:r>
      <w:r>
        <w:rPr>
          <w:sz w:val="20"/>
          <w:szCs w:val="20"/>
          <w:lang w:val="sr-Cyrl-RS"/>
        </w:rPr>
        <w:t xml:space="preserve">(2019). </w:t>
      </w:r>
      <w:r w:rsidRPr="00C001F3">
        <w:rPr>
          <w:sz w:val="20"/>
          <w:szCs w:val="20"/>
          <w:lang w:val="ru-RU"/>
        </w:rPr>
        <w:t>Фемицид у Србији</w:t>
      </w:r>
      <w:r w:rsidRPr="00C001F3">
        <w:rPr>
          <w:sz w:val="20"/>
          <w:szCs w:val="20"/>
        </w:rPr>
        <w:t xml:space="preserve">: потрага за подацима, одговором институција и медијска слика, </w:t>
      </w:r>
      <w:r w:rsidRPr="00C001F3">
        <w:rPr>
          <w:i/>
          <w:iCs/>
          <w:sz w:val="20"/>
          <w:szCs w:val="20"/>
          <w:lang w:val="fr-FR"/>
        </w:rPr>
        <w:t xml:space="preserve">Annales - Series Historia et Sociologia, </w:t>
      </w:r>
      <w:r w:rsidRPr="00C001F3">
        <w:rPr>
          <w:sz w:val="20"/>
          <w:szCs w:val="20"/>
        </w:rPr>
        <w:t>бр. 1, стр. 39-54.</w:t>
      </w:r>
    </w:p>
  </w:footnote>
  <w:footnote w:id="201">
    <w:p w14:paraId="6E36E0AF" w14:textId="77777777" w:rsidR="00FB732B" w:rsidRPr="00C001F3" w:rsidRDefault="00FB732B" w:rsidP="003B34C9">
      <w:pPr>
        <w:pStyle w:val="FootnoteText"/>
      </w:pPr>
      <w:r w:rsidRPr="00C001F3">
        <w:rPr>
          <w:vertAlign w:val="superscript"/>
        </w:rPr>
        <w:footnoteRef/>
      </w:r>
      <w:r w:rsidRPr="00C001F3">
        <w:t xml:space="preserve"> Исто.</w:t>
      </w:r>
    </w:p>
  </w:footnote>
  <w:footnote w:id="202">
    <w:p w14:paraId="4A56841F" w14:textId="77777777" w:rsidR="00FB732B" w:rsidRPr="00C001F3" w:rsidRDefault="00FB732B">
      <w:pPr>
        <w:pStyle w:val="FootnoteText"/>
        <w:rPr>
          <w:lang w:val="sr-Latn-RS"/>
        </w:rPr>
      </w:pPr>
      <w:r w:rsidRPr="00C001F3">
        <w:rPr>
          <w:rStyle w:val="FootnoteReference"/>
        </w:rPr>
        <w:footnoteRef/>
      </w:r>
      <w:r w:rsidRPr="00C001F3">
        <w:t xml:space="preserve"> </w:t>
      </w:r>
      <w:r w:rsidRPr="00C001F3">
        <w:rPr>
          <w:lang w:val="sr-Cyrl-RS"/>
        </w:rPr>
        <w:t xml:space="preserve">ОЕБС, 2019, стр. </w:t>
      </w:r>
      <w:r w:rsidRPr="00C001F3">
        <w:rPr>
          <w:lang w:val="sr-Latn-RS"/>
        </w:rPr>
        <w:t>iii.</w:t>
      </w:r>
    </w:p>
  </w:footnote>
  <w:footnote w:id="203">
    <w:p w14:paraId="74177E7D" w14:textId="77777777" w:rsidR="00FB732B" w:rsidRPr="00C001F3" w:rsidRDefault="00FB732B" w:rsidP="00D51A55">
      <w:pPr>
        <w:pStyle w:val="FootnoteText"/>
        <w:rPr>
          <w:lang w:val="sr-Cyrl-RS"/>
        </w:rPr>
      </w:pPr>
      <w:r w:rsidRPr="00C001F3">
        <w:rPr>
          <w:rStyle w:val="FootnoteReference"/>
        </w:rPr>
        <w:footnoteRef/>
      </w:r>
      <w:r w:rsidRPr="00C001F3">
        <w:t xml:space="preserve"> </w:t>
      </w:r>
      <w:r w:rsidRPr="00C001F3">
        <w:rPr>
          <w:lang w:val="sr-Cyrl-RS"/>
        </w:rPr>
        <w:t>ОЕБС, 2019, стр. 52.</w:t>
      </w:r>
    </w:p>
  </w:footnote>
  <w:footnote w:id="204">
    <w:p w14:paraId="445C6A76"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ОЕБС, 2019, стр.</w:t>
      </w:r>
      <w:r w:rsidRPr="00C001F3">
        <w:rPr>
          <w:lang w:val="en-US"/>
        </w:rPr>
        <w:t xml:space="preserve"> vi.</w:t>
      </w:r>
    </w:p>
  </w:footnote>
  <w:footnote w:id="205">
    <w:p w14:paraId="286CFDD2"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Group of Experts</w:t>
      </w:r>
      <w:r w:rsidRPr="00C001F3">
        <w:rPr>
          <w:color w:val="000000" w:themeColor="text1"/>
          <w:lang w:val="sr-Latn-RS"/>
        </w:rPr>
        <w:t xml:space="preserve"> </w:t>
      </w:r>
      <w:r w:rsidRPr="00C001F3">
        <w:rPr>
          <w:color w:val="000000" w:themeColor="text1"/>
        </w:rPr>
        <w:t xml:space="preserve">on Action against Violence against Women and Domestic Violence (GREVIO) </w:t>
      </w:r>
      <w:r w:rsidRPr="00C001F3">
        <w:rPr>
          <w:color w:val="000000" w:themeColor="text1"/>
          <w:lang w:val="sr-Latn-RS"/>
        </w:rPr>
        <w:t xml:space="preserve">(2020). </w:t>
      </w:r>
      <w:r w:rsidRPr="00C001F3">
        <w:rPr>
          <w:i/>
          <w:iCs/>
          <w:color w:val="000000" w:themeColor="text1"/>
          <w:lang w:eastAsia="zh-CN"/>
        </w:rPr>
        <w:t xml:space="preserve">GREVIO’s (Baseline) Evaluation Report </w:t>
      </w:r>
      <w:r w:rsidRPr="00C001F3">
        <w:rPr>
          <w:i/>
          <w:iCs/>
          <w:color w:val="000000" w:themeColor="text1"/>
          <w:lang w:val="sr-Latn-RS"/>
        </w:rPr>
        <w:t xml:space="preserve"> </w:t>
      </w:r>
      <w:r w:rsidRPr="00C001F3">
        <w:rPr>
          <w:i/>
          <w:iCs/>
          <w:color w:val="000000" w:themeColor="text1"/>
        </w:rPr>
        <w:t>on legislative and other measures giving effect to the provisions of the Council of Europe Convention on Preventing and Combating Violence against Women and Domestic Violence (Istanbul Convention) SERBIA</w:t>
      </w:r>
      <w:r w:rsidRPr="00C001F3">
        <w:rPr>
          <w:color w:val="000000" w:themeColor="text1"/>
          <w:lang w:val="sr-Latn-RS"/>
        </w:rPr>
        <w:t xml:space="preserve">, </w:t>
      </w:r>
      <w:r w:rsidRPr="00C001F3">
        <w:rPr>
          <w:color w:val="000000" w:themeColor="text1"/>
        </w:rPr>
        <w:t xml:space="preserve">GREVIO/Inf(2019)20; </w:t>
      </w:r>
      <w:r w:rsidRPr="00C001F3">
        <w:rPr>
          <w:color w:val="000000" w:themeColor="text1"/>
          <w:lang w:val="en-GB"/>
        </w:rPr>
        <w:t xml:space="preserve">Влада Републике Србије (2020), </w:t>
      </w:r>
      <w:r w:rsidRPr="00C001F3">
        <w:rPr>
          <w:i/>
          <w:iCs/>
          <w:color w:val="000000" w:themeColor="text1"/>
          <w:lang w:val="en-GB"/>
        </w:rPr>
        <w:t xml:space="preserve">Национални преглед о оствареном напретку у спровођењу Пекиншке декларације и Платформе за акцију +25, </w:t>
      </w:r>
      <w:r w:rsidRPr="00C001F3">
        <w:rPr>
          <w:color w:val="000000" w:themeColor="text1"/>
          <w:lang w:val="en-GB"/>
        </w:rPr>
        <w:t xml:space="preserve">Београд; Влада Републике Србије, </w:t>
      </w:r>
      <w:r w:rsidRPr="00C001F3">
        <w:rPr>
          <w:bCs/>
          <w:i/>
          <w:iCs/>
          <w:color w:val="000000" w:themeColor="text1"/>
          <w:lang w:val="sr-Latn-RS"/>
        </w:rPr>
        <w:t xml:space="preserve">Четврти периодични извештај о примени Конвенције о елиминисању свих облика дискриминације жена, </w:t>
      </w:r>
      <w:r w:rsidRPr="00C001F3">
        <w:rPr>
          <w:bCs/>
          <w:color w:val="000000" w:themeColor="text1"/>
          <w:lang w:val="sr-Latn-RS"/>
        </w:rPr>
        <w:t>Београд, јул 2017.</w:t>
      </w:r>
    </w:p>
  </w:footnote>
  <w:footnote w:id="206">
    <w:p w14:paraId="785229A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„Службени гласник РС – </w:t>
      </w:r>
      <w:r w:rsidRPr="00C001F3">
        <w:rPr>
          <w:color w:val="000000" w:themeColor="text1"/>
          <w:lang w:val="sr-Cyrl-RS"/>
        </w:rPr>
        <w:t>Међународни уговори</w:t>
      </w:r>
      <w:r w:rsidRPr="00C001F3">
        <w:rPr>
          <w:color w:val="000000" w:themeColor="text1"/>
        </w:rPr>
        <w:t xml:space="preserve">”, </w:t>
      </w:r>
      <w:r w:rsidRPr="00C001F3">
        <w:rPr>
          <w:color w:val="000000" w:themeColor="text1"/>
          <w:lang w:val="sr-Cyrl-RS"/>
        </w:rPr>
        <w:t xml:space="preserve">бр. </w:t>
      </w:r>
      <w:r w:rsidRPr="00C001F3">
        <w:rPr>
          <w:color w:val="000000" w:themeColor="text1"/>
        </w:rPr>
        <w:t>12/13</w:t>
      </w:r>
    </w:p>
  </w:footnote>
  <w:footnote w:id="207">
    <w:p w14:paraId="031570CC" w14:textId="77777777" w:rsidR="00FB732B" w:rsidRPr="00C001F3" w:rsidRDefault="00FB732B" w:rsidP="006053E6">
      <w:pPr>
        <w:pStyle w:val="FootnoteText"/>
        <w:jc w:val="both"/>
        <w:rPr>
          <w:color w:val="000000" w:themeColor="text1"/>
          <w:lang w:val="sr-Cyrl-RS"/>
        </w:rPr>
      </w:pPr>
      <w:r w:rsidRPr="00C001F3">
        <w:rPr>
          <w:rStyle w:val="FootnoteReference"/>
          <w:color w:val="000000" w:themeColor="text1"/>
        </w:rPr>
        <w:footnoteRef/>
      </w:r>
      <w:r w:rsidRPr="00C001F3">
        <w:rPr>
          <w:color w:val="000000" w:themeColor="text1"/>
          <w:lang w:val="sr-Cyrl-RS"/>
        </w:rPr>
        <w:t xml:space="preserve"> „</w:t>
      </w:r>
      <w:r w:rsidRPr="00C001F3">
        <w:rPr>
          <w:color w:val="000000" w:themeColor="text1"/>
        </w:rPr>
        <w:t>Службени гласник РС</w:t>
      </w:r>
      <w:r w:rsidRPr="00C001F3">
        <w:rPr>
          <w:color w:val="000000" w:themeColor="text1"/>
          <w:lang w:val="en-GB"/>
        </w:rPr>
        <w:t>”, бр. 85/05, 88/05, 107/05, 72/09, 111/09, 121/12, 104/13, 108/14, 97/16.</w:t>
      </w:r>
    </w:p>
  </w:footnote>
  <w:footnote w:id="208">
    <w:p w14:paraId="6894F65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Службени гласник РС</w:t>
      </w:r>
      <w:r w:rsidRPr="00C001F3">
        <w:rPr>
          <w:color w:val="000000" w:themeColor="text1"/>
          <w:lang w:val="en-GB"/>
        </w:rPr>
        <w:t>”, бр.</w:t>
      </w:r>
      <w:r w:rsidRPr="00C001F3">
        <w:rPr>
          <w:rFonts w:eastAsiaTheme="minorEastAsia"/>
          <w:color w:val="000000" w:themeColor="text1"/>
          <w:lang w:val="en-GB" w:eastAsia="de-DE"/>
        </w:rPr>
        <w:t xml:space="preserve"> 94/16</w:t>
      </w:r>
    </w:p>
  </w:footnote>
  <w:footnote w:id="209">
    <w:p w14:paraId="35BB0BE0"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r-Cyrl-RS"/>
        </w:rPr>
        <w:t>„</w:t>
      </w:r>
      <w:r w:rsidRPr="00C001F3">
        <w:rPr>
          <w:color w:val="000000" w:themeColor="text1"/>
        </w:rPr>
        <w:t>Службени гласник РС</w:t>
      </w:r>
      <w:r w:rsidRPr="00C001F3">
        <w:rPr>
          <w:color w:val="000000" w:themeColor="text1"/>
          <w:lang w:val="en-GB"/>
        </w:rPr>
        <w:t>”, бр</w:t>
      </w:r>
      <w:r w:rsidRPr="00C001F3">
        <w:rPr>
          <w:color w:val="000000" w:themeColor="text1"/>
          <w:lang w:val="sr-Cyrl-RS"/>
        </w:rPr>
        <w:t>. 47/21</w:t>
      </w:r>
    </w:p>
  </w:footnote>
  <w:footnote w:id="210">
    <w:p w14:paraId="63C3578E"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hr-HR"/>
        </w:rPr>
        <w:t xml:space="preserve">Центар за девојке, Родна процена безбедности жена у Нишу, </w:t>
      </w:r>
      <w:hyperlink r:id="rId26" w:history="1">
        <w:r w:rsidRPr="00C001F3">
          <w:rPr>
            <w:rStyle w:val="Hyperlink"/>
            <w:color w:val="000000" w:themeColor="text1"/>
            <w:lang w:val="hr-HR"/>
          </w:rPr>
          <w:t>http://www.centarzadevojke.org.rs/index.php/sr/vesti/83-rodna-procena-bezbednosti-zena-u-nisu</w:t>
        </w:r>
      </w:hyperlink>
      <w:r w:rsidRPr="00C001F3">
        <w:rPr>
          <w:rStyle w:val="Hyperlink"/>
          <w:color w:val="000000" w:themeColor="text1"/>
          <w:lang w:val="hr-HR"/>
        </w:rPr>
        <w:t>;</w:t>
      </w:r>
      <w:r w:rsidRPr="00A07421">
        <w:rPr>
          <w:rStyle w:val="Hyperlink"/>
          <w:color w:val="000000" w:themeColor="text1"/>
          <w:u w:val="none"/>
          <w:lang w:val="hr-HR"/>
        </w:rPr>
        <w:t xml:space="preserve"> </w:t>
      </w:r>
      <w:r w:rsidRPr="00C001F3">
        <w:rPr>
          <w:color w:val="000000" w:themeColor="text1"/>
          <w:lang w:val="sr-Cyrl-RS"/>
        </w:rPr>
        <w:t>Танасковић, Б. и Рачета, М. (2007)</w:t>
      </w:r>
      <w:r w:rsidRPr="00C001F3">
        <w:rPr>
          <w:color w:val="000000" w:themeColor="text1"/>
          <w:lang w:val="sr-Latn-RS"/>
        </w:rPr>
        <w:t xml:space="preserve">. </w:t>
      </w:r>
      <w:r w:rsidRPr="00C001F3">
        <w:rPr>
          <w:color w:val="000000" w:themeColor="text1"/>
          <w:lang w:val="sr-Cyrl-RS"/>
        </w:rPr>
        <w:t xml:space="preserve">Истраживање сексуалног узнемиравања у јавном превозу у Београду, </w:t>
      </w:r>
      <w:r w:rsidRPr="00C001F3">
        <w:rPr>
          <w:i/>
          <w:iCs/>
          <w:color w:val="000000" w:themeColor="text1"/>
          <w:lang w:val="sr-Cyrl-RS"/>
        </w:rPr>
        <w:t>Темида</w:t>
      </w:r>
      <w:r w:rsidRPr="00C001F3">
        <w:rPr>
          <w:color w:val="000000" w:themeColor="text1"/>
          <w:lang w:val="sr-Cyrl-RS"/>
        </w:rPr>
        <w:t>, стр. 23-32</w:t>
      </w:r>
      <w:r w:rsidRPr="00C001F3">
        <w:rPr>
          <w:color w:val="000000" w:themeColor="text1"/>
          <w:lang w:val="sr-Latn-RS"/>
        </w:rPr>
        <w:t xml:space="preserve">; </w:t>
      </w:r>
      <w:r w:rsidRPr="00C001F3">
        <w:rPr>
          <w:color w:val="000000" w:themeColor="text1"/>
          <w:lang w:val="en-GB"/>
        </w:rPr>
        <w:t xml:space="preserve">Урбанистички завод Београда (2008). </w:t>
      </w:r>
      <w:r w:rsidRPr="00C001F3">
        <w:rPr>
          <w:i/>
          <w:iCs/>
          <w:color w:val="000000" w:themeColor="text1"/>
          <w:lang w:val="en-GB"/>
        </w:rPr>
        <w:t>Сигурнији јавни простори</w:t>
      </w:r>
      <w:r w:rsidRPr="00C001F3">
        <w:rPr>
          <w:color w:val="000000" w:themeColor="text1"/>
          <w:lang w:val="en-GB"/>
        </w:rPr>
        <w:t>, Београд: Мисија ОЕБС у Србији.</w:t>
      </w:r>
    </w:p>
  </w:footnote>
  <w:footnote w:id="211">
    <w:p w14:paraId="5802D1DA"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Пешикан, А</w:t>
      </w:r>
      <w:r w:rsidRPr="00C001F3">
        <w:rPr>
          <w:color w:val="000000" w:themeColor="text1"/>
          <w:lang w:val="sr-Latn-RS"/>
        </w:rPr>
        <w:t>на и</w:t>
      </w:r>
      <w:r w:rsidRPr="00C001F3">
        <w:rPr>
          <w:color w:val="000000" w:themeColor="text1"/>
        </w:rPr>
        <w:t xml:space="preserve"> Маринковић, С</w:t>
      </w:r>
      <w:r w:rsidRPr="00C001F3">
        <w:rPr>
          <w:color w:val="000000" w:themeColor="text1"/>
          <w:lang w:val="sr-Latn-RS"/>
        </w:rPr>
        <w:t>нежана (</w:t>
      </w:r>
      <w:r w:rsidRPr="00C001F3">
        <w:rPr>
          <w:color w:val="000000" w:themeColor="text1"/>
        </w:rPr>
        <w:t>2006</w:t>
      </w:r>
      <w:r w:rsidRPr="00C001F3">
        <w:rPr>
          <w:color w:val="000000" w:themeColor="text1"/>
          <w:lang w:val="sr-Latn-RS"/>
        </w:rPr>
        <w:t>)</w:t>
      </w:r>
      <w:r w:rsidRPr="00C001F3">
        <w:rPr>
          <w:color w:val="000000" w:themeColor="text1"/>
        </w:rPr>
        <w:t>. Компаративна анализа типичног женског и мушког лика на илустрацијама у уџбеницима за први разред основне школе. </w:t>
      </w:r>
      <w:r w:rsidRPr="00C001F3">
        <w:rPr>
          <w:i/>
          <w:iCs/>
          <w:color w:val="000000" w:themeColor="text1"/>
        </w:rPr>
        <w:t>Психологија</w:t>
      </w:r>
      <w:r w:rsidRPr="00C001F3">
        <w:rPr>
          <w:color w:val="000000" w:themeColor="text1"/>
        </w:rPr>
        <w:t>, 39(4), 383-406.</w:t>
      </w:r>
    </w:p>
  </w:footnote>
  <w:footnote w:id="212">
    <w:p w14:paraId="7F398E47"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Комитет УН за елиминисање дискриминације жена, </w:t>
      </w:r>
      <w:r w:rsidRPr="00A07421">
        <w:rPr>
          <w:color w:val="000000" w:themeColor="text1"/>
        </w:rPr>
        <w:t>Закључна запажања у вези са Четвртим периодичним извештајем Републике Србије</w:t>
      </w:r>
      <w:r w:rsidRPr="00C001F3">
        <w:rPr>
          <w:i/>
          <w:iCs/>
          <w:color w:val="000000" w:themeColor="text1"/>
        </w:rPr>
        <w:t xml:space="preserve">, </w:t>
      </w:r>
      <w:r w:rsidRPr="00C001F3">
        <w:rPr>
          <w:color w:val="000000" w:themeColor="text1"/>
        </w:rPr>
        <w:t>9. март 2019, CEDAW/C/SRB/CO/4, стр. 6.</w:t>
      </w:r>
    </w:p>
  </w:footnote>
  <w:footnote w:id="213">
    <w:p w14:paraId="5E14442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Савић, Свенкa et al. (2009) </w:t>
      </w:r>
      <w:r w:rsidRPr="00C001F3">
        <w:rPr>
          <w:i/>
          <w:iCs/>
          <w:color w:val="000000" w:themeColor="text1"/>
          <w:lang w:val="en-GB"/>
        </w:rPr>
        <w:t xml:space="preserve">Род и језик, </w:t>
      </w:r>
      <w:r w:rsidRPr="00C001F3">
        <w:rPr>
          <w:color w:val="000000" w:themeColor="text1"/>
          <w:lang w:val="en-GB"/>
        </w:rPr>
        <w:t>Нови Сад: Футура публикације и Женске студије и истраживања.</w:t>
      </w:r>
    </w:p>
  </w:footnote>
  <w:footnote w:id="214">
    <w:p w14:paraId="4A88ABCB" w14:textId="77777777" w:rsidR="00FB732B" w:rsidRPr="00C001F3" w:rsidRDefault="00FB732B" w:rsidP="0017333D">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Службени гласник РС</w:t>
      </w:r>
      <w:r w:rsidRPr="00C001F3">
        <w:rPr>
          <w:color w:val="000000" w:themeColor="text1"/>
          <w:lang w:val="en-GB"/>
        </w:rPr>
        <w:t>”, бр.</w:t>
      </w:r>
      <w:r w:rsidRPr="00C001F3">
        <w:rPr>
          <w:color w:val="000000" w:themeColor="text1"/>
        </w:rPr>
        <w:t xml:space="preserve"> 24/18</w:t>
      </w:r>
    </w:p>
  </w:footnote>
  <w:footnote w:id="215">
    <w:p w14:paraId="78337A16"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”Службени гласник РС”, бр. 50/11</w:t>
      </w:r>
    </w:p>
  </w:footnote>
  <w:footnote w:id="216">
    <w:p w14:paraId="69DF9B0C" w14:textId="77777777" w:rsidR="00FB732B" w:rsidRPr="00C001F3" w:rsidRDefault="00FB732B" w:rsidP="00C13518">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color w:val="000000" w:themeColor="text1"/>
          <w:lang w:val="sr-Latn-CS"/>
        </w:rPr>
        <w:t>22/09</w:t>
      </w:r>
      <w:r w:rsidRPr="00C001F3">
        <w:rPr>
          <w:color w:val="000000" w:themeColor="text1"/>
          <w:lang w:val="sr-Latn-RS"/>
        </w:rPr>
        <w:t xml:space="preserve"> </w:t>
      </w:r>
      <w:r w:rsidRPr="00C001F3">
        <w:rPr>
          <w:color w:val="000000" w:themeColor="text1"/>
          <w:lang w:val="sr-Cyrl-RS"/>
        </w:rPr>
        <w:t>и 52/21</w:t>
      </w:r>
    </w:p>
  </w:footnote>
  <w:footnote w:id="217">
    <w:p w14:paraId="424BFB58" w14:textId="77777777" w:rsidR="00FB732B" w:rsidRPr="00C001F3" w:rsidRDefault="00FB732B" w:rsidP="00C13518">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color w:val="000000" w:themeColor="text1"/>
          <w:lang w:val="sr-Cyrl-RS"/>
        </w:rPr>
        <w:t>52/21</w:t>
      </w:r>
    </w:p>
  </w:footnote>
  <w:footnote w:id="218">
    <w:p w14:paraId="77F62C97" w14:textId="77777777" w:rsidR="00FB732B" w:rsidRPr="00C001F3" w:rsidRDefault="00FB732B" w:rsidP="00C13518">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rStyle w:val="PageNumber"/>
          <w:color w:val="000000" w:themeColor="text1"/>
        </w:rPr>
        <w:t>103/21</w:t>
      </w:r>
    </w:p>
  </w:footnote>
  <w:footnote w:id="219">
    <w:p w14:paraId="3A19A3F4"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До фебруара 2022. године Акциони план још није усвојен.</w:t>
      </w:r>
    </w:p>
  </w:footnote>
  <w:footnote w:id="220">
    <w:p w14:paraId="04B38E4D"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color w:val="000000" w:themeColor="text1"/>
          <w:lang w:val="sl-SI"/>
        </w:rPr>
        <w:t>„</w:t>
      </w:r>
      <w:r w:rsidRPr="00C001F3">
        <w:rPr>
          <w:color w:val="000000" w:themeColor="text1"/>
          <w:lang w:val="sr-Cyrl-RS"/>
        </w:rPr>
        <w:t>Службени гласник РС”,</w:t>
      </w:r>
      <w:r w:rsidRPr="00C001F3">
        <w:rPr>
          <w:color w:val="000000" w:themeColor="text1"/>
          <w:lang w:val="sl-SI"/>
        </w:rPr>
        <w:t xml:space="preserve"> </w:t>
      </w:r>
      <w:r w:rsidRPr="00C001F3">
        <w:rPr>
          <w:color w:val="000000" w:themeColor="text1"/>
          <w:lang w:val="sr-Cyrl-RS"/>
        </w:rPr>
        <w:t>бр.</w:t>
      </w:r>
      <w:r w:rsidRPr="00C001F3">
        <w:rPr>
          <w:color w:val="000000" w:themeColor="text1"/>
          <w:lang w:val="sl-SI"/>
        </w:rPr>
        <w:t xml:space="preserve"> </w:t>
      </w:r>
      <w:r w:rsidRPr="00C001F3">
        <w:rPr>
          <w:rStyle w:val="PageNumber"/>
          <w:color w:val="000000" w:themeColor="text1"/>
          <w:lang w:val="sr-Cyrl-RS"/>
        </w:rPr>
        <w:t>12/22</w:t>
      </w:r>
    </w:p>
  </w:footnote>
  <w:footnote w:id="221">
    <w:p w14:paraId="7766DE76"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Савић, Свенка (2002), Зашто треба писати у женском роду титуле и занимања жена? у: </w:t>
      </w:r>
      <w:r w:rsidRPr="00C001F3">
        <w:rPr>
          <w:i/>
          <w:iCs/>
          <w:color w:val="000000" w:themeColor="text1"/>
          <w:lang w:val="en-GB"/>
        </w:rPr>
        <w:t>Жене на делу</w:t>
      </w:r>
      <w:r w:rsidRPr="00C001F3">
        <w:rPr>
          <w:color w:val="000000" w:themeColor="text1"/>
          <w:lang w:val="en-GB"/>
        </w:rPr>
        <w:t>, Београд: Жене на делу, 8-9.</w:t>
      </w:r>
    </w:p>
  </w:footnote>
  <w:footnote w:id="222">
    <w:p w14:paraId="40714170"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US"/>
        </w:rPr>
        <w:t>Цветичанин Кнежевић, Христина и Лалатовић, Јелена (2019)</w:t>
      </w:r>
      <w:r>
        <w:rPr>
          <w:color w:val="000000" w:themeColor="text1"/>
          <w:lang w:val="sr-Cyrl-RS"/>
        </w:rPr>
        <w:t>.</w:t>
      </w:r>
      <w:r w:rsidRPr="00C001F3">
        <w:rPr>
          <w:color w:val="000000" w:themeColor="text1"/>
          <w:lang w:val="en-US"/>
        </w:rPr>
        <w:t xml:space="preserve"> </w:t>
      </w:r>
      <w:r w:rsidRPr="00C001F3">
        <w:rPr>
          <w:i/>
          <w:iCs/>
          <w:color w:val="000000" w:themeColor="text1"/>
          <w:lang w:val="en-US"/>
        </w:rPr>
        <w:t>Приручник за употребу родно осетљивог језика</w:t>
      </w:r>
      <w:r>
        <w:rPr>
          <w:color w:val="000000" w:themeColor="text1"/>
          <w:lang w:val="sr-Cyrl-RS"/>
        </w:rPr>
        <w:t>.</w:t>
      </w:r>
      <w:r w:rsidRPr="00C001F3">
        <w:rPr>
          <w:color w:val="000000" w:themeColor="text1"/>
          <w:lang w:val="en-US"/>
        </w:rPr>
        <w:t xml:space="preserve"> Београд: Координационо тело за родну равноправност Владе Републике Србије и UN Women, стр. 19-20.</w:t>
      </w:r>
    </w:p>
  </w:footnote>
  <w:footnote w:id="223">
    <w:p w14:paraId="53E8472B"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Савић, Свенка, Константиновић Вилић, Слободанка и Петрушић, Невена (2006). Језик закона – карактеристике и родна перспектива. У: </w:t>
      </w:r>
      <w:r w:rsidRPr="00C001F3">
        <w:rPr>
          <w:i/>
          <w:color w:val="000000" w:themeColor="text1"/>
          <w:lang w:val="sl-SI"/>
        </w:rPr>
        <w:t xml:space="preserve">Право и језик: зборник реферата са научног скупа одржаног 4. маја 2006. </w:t>
      </w:r>
      <w:r w:rsidRPr="00C001F3">
        <w:rPr>
          <w:color w:val="000000" w:themeColor="text1"/>
          <w:lang w:val="sl-SI"/>
        </w:rPr>
        <w:t>Крагујевац: Правни факултет, стр. 5.</w:t>
      </w:r>
    </w:p>
  </w:footnote>
  <w:footnote w:id="224">
    <w:p w14:paraId="10FF2287" w14:textId="77777777" w:rsidR="00FB732B" w:rsidRPr="00C001F3" w:rsidRDefault="00FB732B" w:rsidP="00F94EF4">
      <w:pPr>
        <w:pStyle w:val="FootnoteText"/>
        <w:jc w:val="both"/>
        <w:rPr>
          <w:i/>
          <w:iCs/>
          <w:color w:val="000000" w:themeColor="text1"/>
          <w:lang w:val="sr-Latn-RS"/>
        </w:rPr>
      </w:pPr>
      <w:r w:rsidRPr="00C001F3">
        <w:rPr>
          <w:rStyle w:val="FootnoteReference"/>
          <w:color w:val="000000" w:themeColor="text1"/>
        </w:rPr>
        <w:footnoteRef/>
      </w:r>
      <w:r w:rsidRPr="00C001F3">
        <w:rPr>
          <w:color w:val="000000" w:themeColor="text1"/>
        </w:rPr>
        <w:t xml:space="preserve"> </w:t>
      </w:r>
      <w:r>
        <w:rPr>
          <w:color w:val="000000" w:themeColor="text1"/>
          <w:lang w:val="sr-Cyrl-RS"/>
        </w:rPr>
        <w:t>Исто.</w:t>
      </w:r>
    </w:p>
  </w:footnote>
  <w:footnote w:id="225">
    <w:p w14:paraId="26DC49B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Cyrl-RS"/>
        </w:rPr>
        <w:t>„</w:t>
      </w:r>
      <w:r w:rsidRPr="00C001F3">
        <w:rPr>
          <w:color w:val="000000" w:themeColor="text1"/>
        </w:rPr>
        <w:t>Службени гласник РС”, бр. 24/05, 61/05, 54/09, 32/13, 75/14, 13/17 - одлука УС, 113/17 и 95/18 - аутентично тумачење</w:t>
      </w:r>
    </w:p>
  </w:footnote>
  <w:footnote w:id="226">
    <w:tbl>
      <w:tblPr>
        <w:tblW w:w="10435" w:type="dxa"/>
        <w:tblInd w:w="-108" w:type="dxa"/>
        <w:tblBorders>
          <w:top w:val="nil"/>
          <w:left w:val="nil"/>
          <w:bottom w:val="nil"/>
          <w:right w:val="nil"/>
        </w:tblBorders>
        <w:tblLayout w:type="fixed"/>
        <w:tblLook w:val="0000" w:firstRow="0" w:lastRow="0" w:firstColumn="0" w:lastColumn="0" w:noHBand="0" w:noVBand="0"/>
      </w:tblPr>
      <w:tblGrid>
        <w:gridCol w:w="10435"/>
      </w:tblGrid>
      <w:tr w:rsidR="00FB732B" w:rsidRPr="00C001F3" w14:paraId="30895C0E" w14:textId="77777777" w:rsidTr="00474529">
        <w:trPr>
          <w:trHeight w:val="223"/>
        </w:trPr>
        <w:tc>
          <w:tcPr>
            <w:tcW w:w="10435" w:type="dxa"/>
          </w:tcPr>
          <w:p w14:paraId="6C04E5EB" w14:textId="77777777" w:rsidR="00FB732B" w:rsidRPr="00C001F3" w:rsidRDefault="00FB732B" w:rsidP="004E7BBF">
            <w:pPr>
              <w:pStyle w:val="Default"/>
              <w:rPr>
                <w:rFonts w:ascii="Times New Roman" w:hAnsi="Times New Roman" w:cs="Times New Roman"/>
                <w:color w:val="000000" w:themeColor="text1"/>
                <w:sz w:val="20"/>
                <w:szCs w:val="20"/>
              </w:rPr>
            </w:pPr>
            <w:r w:rsidRPr="00C001F3">
              <w:rPr>
                <w:rStyle w:val="FootnoteReference"/>
                <w:rFonts w:ascii="Times New Roman" w:hAnsi="Times New Roman" w:cs="Times New Roman"/>
                <w:color w:val="000000" w:themeColor="text1"/>
                <w:sz w:val="20"/>
                <w:szCs w:val="20"/>
              </w:rPr>
              <w:footnoteRef/>
            </w:r>
            <w:r w:rsidRPr="00C001F3">
              <w:rPr>
                <w:rFonts w:ascii="Times New Roman" w:hAnsi="Times New Roman" w:cs="Times New Roman"/>
                <w:color w:val="000000" w:themeColor="text1"/>
                <w:sz w:val="20"/>
                <w:szCs w:val="20"/>
              </w:rPr>
              <w:t xml:space="preserve"> „Службени гласник РС”, бр. 35/00, 57/03 - одлука УСРС, 72/03 - др. закон, 75/03 – </w:t>
            </w:r>
          </w:p>
          <w:p w14:paraId="12F54C8E" w14:textId="77777777" w:rsidR="00FB732B" w:rsidRPr="00C001F3" w:rsidRDefault="00FB732B" w:rsidP="004E7BBF">
            <w:pPr>
              <w:pStyle w:val="Default"/>
              <w:rPr>
                <w:rFonts w:ascii="Times New Roman" w:hAnsi="Times New Roman" w:cs="Times New Roman"/>
                <w:color w:val="000000" w:themeColor="text1"/>
                <w:sz w:val="20"/>
                <w:szCs w:val="20"/>
              </w:rPr>
            </w:pPr>
            <w:r w:rsidRPr="00C001F3">
              <w:rPr>
                <w:rFonts w:ascii="Times New Roman" w:hAnsi="Times New Roman" w:cs="Times New Roman"/>
                <w:color w:val="000000" w:themeColor="text1"/>
                <w:sz w:val="20"/>
                <w:szCs w:val="20"/>
              </w:rPr>
              <w:t xml:space="preserve">испр. др. закона, 18/04, 101/05 - др. закон, 85/05 - др. закон, 28/11 - одлука УС, 36/11, </w:t>
            </w:r>
          </w:p>
          <w:p w14:paraId="67869184" w14:textId="77777777" w:rsidR="00FB732B" w:rsidRPr="00C001F3" w:rsidRDefault="00FB732B" w:rsidP="004E7BBF">
            <w:pPr>
              <w:pStyle w:val="Default"/>
              <w:rPr>
                <w:rFonts w:ascii="Times New Roman" w:hAnsi="Times New Roman" w:cs="Times New Roman"/>
                <w:color w:val="000000" w:themeColor="text1"/>
                <w:sz w:val="20"/>
                <w:szCs w:val="20"/>
              </w:rPr>
            </w:pPr>
            <w:r w:rsidRPr="00C001F3">
              <w:rPr>
                <w:rFonts w:ascii="Times New Roman" w:hAnsi="Times New Roman" w:cs="Times New Roman"/>
                <w:color w:val="000000" w:themeColor="text1"/>
                <w:sz w:val="20"/>
                <w:szCs w:val="20"/>
              </w:rPr>
              <w:t>104/09 - др. закон и 12/20)</w:t>
            </w:r>
          </w:p>
        </w:tc>
      </w:tr>
    </w:tbl>
    <w:p w14:paraId="209D5C88" w14:textId="77777777" w:rsidR="00FB732B" w:rsidRPr="00C001F3" w:rsidRDefault="00FB732B" w:rsidP="00AA565E">
      <w:pPr>
        <w:pStyle w:val="FootnoteText"/>
        <w:jc w:val="both"/>
        <w:rPr>
          <w:color w:val="000000" w:themeColor="text1"/>
          <w:lang w:val="sr-Latn-RS"/>
        </w:rPr>
      </w:pPr>
    </w:p>
  </w:footnote>
  <w:footnote w:id="227">
    <w:p w14:paraId="4FF37FE8"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l-SI"/>
        </w:rPr>
        <w:t xml:space="preserve">Савић, Свенка, Константиновић Вилић, Слободанка и Петрушић, Невена (2006). Језик закона – карактеристике и родна перспектива. У: </w:t>
      </w:r>
      <w:r w:rsidRPr="00C001F3">
        <w:rPr>
          <w:i/>
          <w:color w:val="000000" w:themeColor="text1"/>
          <w:lang w:val="sl-SI"/>
        </w:rPr>
        <w:t xml:space="preserve">Право и језик: зборник реферата са научног скупа одржаног 4. маја 2006. </w:t>
      </w:r>
      <w:r w:rsidRPr="00C001F3">
        <w:rPr>
          <w:color w:val="000000" w:themeColor="text1"/>
          <w:lang w:val="sl-SI"/>
        </w:rPr>
        <w:t>Крагујевац: Правни факултет, стр. 7.</w:t>
      </w:r>
    </w:p>
  </w:footnote>
  <w:footnote w:id="228">
    <w:p w14:paraId="4B7ED174"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GB"/>
        </w:rPr>
        <w:t xml:space="preserve">Савић, Свенка et al. (2009) </w:t>
      </w:r>
      <w:r w:rsidRPr="00C001F3">
        <w:rPr>
          <w:i/>
          <w:iCs/>
          <w:color w:val="000000" w:themeColor="text1"/>
          <w:lang w:val="en-GB"/>
        </w:rPr>
        <w:t xml:space="preserve">Род и језик, </w:t>
      </w:r>
      <w:r w:rsidRPr="00C001F3">
        <w:rPr>
          <w:color w:val="000000" w:themeColor="text1"/>
          <w:lang w:val="en-GB"/>
        </w:rPr>
        <w:t>Нови Сад: Футура публикације и Женске студије и истраживања.</w:t>
      </w:r>
    </w:p>
  </w:footnote>
  <w:footnote w:id="229">
    <w:p w14:paraId="4A053D61" w14:textId="77777777" w:rsidR="00FB732B" w:rsidRPr="00C001F3" w:rsidRDefault="00FB732B">
      <w:pPr>
        <w:pStyle w:val="FootnoteText"/>
        <w:rPr>
          <w:lang w:val="sr-Cyrl-RS"/>
        </w:rPr>
      </w:pPr>
      <w:r w:rsidRPr="00C001F3">
        <w:rPr>
          <w:rStyle w:val="FootnoteReference"/>
        </w:rPr>
        <w:footnoteRef/>
      </w:r>
      <w:r w:rsidRPr="00C001F3">
        <w:t xml:space="preserve"> </w:t>
      </w:r>
      <w:r w:rsidRPr="00C001F3">
        <w:rPr>
          <w:lang w:val="sr-Cyrl-RS"/>
        </w:rPr>
        <w:t xml:space="preserve">Дефиниције означене звездицом </w:t>
      </w:r>
      <w:r w:rsidRPr="00C001F3">
        <w:rPr>
          <w:lang w:val="sr-Cyrl-RS"/>
        </w:rPr>
        <w:sym w:font="Symbol" w:char="F02A"/>
      </w:r>
      <w:r w:rsidRPr="00C001F3">
        <w:rPr>
          <w:lang w:val="sr-Cyrl-RS"/>
        </w:rPr>
        <w:t xml:space="preserve"> су преузете из Закона о родној равноправности.</w:t>
      </w:r>
    </w:p>
  </w:footnote>
  <w:footnote w:id="230">
    <w:p w14:paraId="46108569" w14:textId="77777777" w:rsidR="00FB732B" w:rsidRPr="00C001F3" w:rsidRDefault="00FB732B" w:rsidP="00F94EF4">
      <w:pPr>
        <w:pStyle w:val="FootnoteText"/>
        <w:jc w:val="both"/>
        <w:rPr>
          <w:color w:val="000000" w:themeColor="text1"/>
          <w:lang w:val="en-US"/>
        </w:rPr>
      </w:pPr>
      <w:r w:rsidRPr="00C001F3">
        <w:rPr>
          <w:rStyle w:val="FootnoteReference"/>
          <w:color w:val="000000" w:themeColor="text1"/>
        </w:rPr>
        <w:footnoteRef/>
      </w:r>
      <w:r w:rsidRPr="00C001F3">
        <w:rPr>
          <w:color w:val="000000" w:themeColor="text1"/>
          <w:lang w:val="en-US"/>
        </w:rPr>
        <w:t xml:space="preserve"> Прихваћен од стране Комисије за статистику Уједнињених нација (одлуком 42/102) 2013. године као водич за национално генерисање и међународно прикупљање родне статистике, Минимални сет родних индикатора је скуп 52 квантитативна индикатора и 11 квалитативних индикатора који се односе на релевантна питања у вези са родном равноправношћу и/или оснаживањем жена.</w:t>
      </w:r>
    </w:p>
  </w:footnote>
  <w:footnote w:id="231">
    <w:p w14:paraId="02DAD874" w14:textId="77777777" w:rsidR="00FB732B" w:rsidRPr="00C001F3" w:rsidRDefault="00FB732B" w:rsidP="00F94EF4">
      <w:pPr>
        <w:pStyle w:val="FootnoteText"/>
        <w:jc w:val="both"/>
        <w:rPr>
          <w:color w:val="000000" w:themeColor="text1"/>
          <w:lang w:val="en-US"/>
        </w:rPr>
      </w:pPr>
      <w:r w:rsidRPr="00C001F3">
        <w:rPr>
          <w:rStyle w:val="FootnoteReference"/>
          <w:color w:val="000000" w:themeColor="text1"/>
        </w:rPr>
        <w:footnoteRef/>
      </w:r>
      <w:r w:rsidRPr="00C001F3">
        <w:rPr>
          <w:color w:val="000000" w:themeColor="text1"/>
          <w:lang w:val="en-US"/>
        </w:rPr>
        <w:t xml:space="preserve"> https://genderstats.un.org/#/home</w:t>
      </w:r>
    </w:p>
  </w:footnote>
  <w:footnote w:id="232">
    <w:p w14:paraId="20AE7C4F"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en-US"/>
        </w:rPr>
        <w:t xml:space="preserve">OECD (2019). </w:t>
      </w:r>
      <w:r w:rsidRPr="00C001F3">
        <w:rPr>
          <w:i/>
          <w:iCs/>
          <w:color w:val="000000" w:themeColor="text1"/>
          <w:lang w:val="en-US"/>
        </w:rPr>
        <w:t xml:space="preserve">SIGI 2019 Global Report: Transforming Challenges into Opportunities, </w:t>
      </w:r>
      <w:r w:rsidRPr="00C001F3">
        <w:rPr>
          <w:color w:val="000000" w:themeColor="text1"/>
          <w:lang w:val="en-US"/>
        </w:rPr>
        <w:t>dostupno na: https://www.oecd.org/publications/sigi-2019-global-report-bc56d212-en.htm</w:t>
      </w:r>
    </w:p>
  </w:footnote>
  <w:footnote w:id="233">
    <w:p w14:paraId="60E3B5F2" w14:textId="77777777" w:rsidR="00FB732B" w:rsidRPr="00C001F3" w:rsidRDefault="00FB732B" w:rsidP="00F94EF4">
      <w:pPr>
        <w:pStyle w:val="FootnoteText"/>
        <w:jc w:val="both"/>
        <w:rPr>
          <w:color w:val="000000" w:themeColor="text1"/>
        </w:rPr>
      </w:pPr>
      <w:r w:rsidRPr="00C001F3">
        <w:rPr>
          <w:rStyle w:val="FootnoteReference"/>
          <w:color w:val="000000" w:themeColor="text1"/>
        </w:rPr>
        <w:footnoteRef/>
      </w:r>
      <w:r w:rsidRPr="00C001F3">
        <w:rPr>
          <w:color w:val="000000" w:themeColor="text1"/>
        </w:rPr>
        <w:t xml:space="preserve"> За детаљније информације погледати: https://www.genderindex.org/data/</w:t>
      </w:r>
    </w:p>
  </w:footnote>
  <w:footnote w:id="234">
    <w:p w14:paraId="1AC7EE31" w14:textId="77777777" w:rsidR="00FB732B" w:rsidRPr="00C0237A" w:rsidRDefault="00FB732B">
      <w:pPr>
        <w:pStyle w:val="FootnoteText"/>
        <w:rPr>
          <w:lang w:val="sr-Cyrl-RS"/>
        </w:rPr>
      </w:pPr>
      <w:r>
        <w:rPr>
          <w:rStyle w:val="FootnoteReference"/>
        </w:rPr>
        <w:footnoteRef/>
      </w:r>
      <w:r>
        <w:t xml:space="preserve"> </w:t>
      </w:r>
      <w:r w:rsidRPr="00C0237A">
        <w:rPr>
          <w:bCs/>
          <w:lang w:val="en-GB"/>
        </w:rPr>
        <w:t>European Institute for Gender Equality</w:t>
      </w:r>
      <w:r>
        <w:rPr>
          <w:bCs/>
          <w:lang w:val="sr-Cyrl-RS"/>
        </w:rPr>
        <w:t xml:space="preserve">, доступно на: </w:t>
      </w:r>
      <w:r w:rsidRPr="00C0237A">
        <w:rPr>
          <w:bCs/>
          <w:lang w:val="sr-Cyrl-RS"/>
        </w:rPr>
        <w:t>https://eige.europa.eu</w:t>
      </w:r>
    </w:p>
  </w:footnote>
  <w:footnote w:id="235">
    <w:p w14:paraId="03098926" w14:textId="77777777" w:rsidR="00FB732B" w:rsidRPr="00C0237A" w:rsidRDefault="00FB732B">
      <w:pPr>
        <w:pStyle w:val="FootnoteText"/>
        <w:rPr>
          <w:lang w:val="sr-Cyrl-RS"/>
        </w:rPr>
      </w:pPr>
      <w:r>
        <w:rPr>
          <w:rStyle w:val="FootnoteReference"/>
        </w:rPr>
        <w:footnoteRef/>
      </w:r>
      <w:r>
        <w:t xml:space="preserve"> </w:t>
      </w:r>
      <w:r w:rsidRPr="00C0237A">
        <w:rPr>
          <w:bCs/>
          <w:lang w:val="en-GB"/>
        </w:rPr>
        <w:t>European Institute for Gender Equality</w:t>
      </w:r>
      <w:r>
        <w:rPr>
          <w:lang w:val="sr-Cyrl-RS"/>
        </w:rPr>
        <w:t xml:space="preserve">. </w:t>
      </w:r>
      <w:r>
        <w:rPr>
          <w:lang w:val="sr-Latn-RS"/>
        </w:rPr>
        <w:t xml:space="preserve">Gender Equality Index, </w:t>
      </w:r>
      <w:r>
        <w:rPr>
          <w:bCs/>
          <w:lang w:val="sr-Cyrl-RS"/>
        </w:rPr>
        <w:t xml:space="preserve">доступно на: </w:t>
      </w:r>
      <w:r w:rsidRPr="00C0237A">
        <w:t>https://eige.europa.eu/gender-equality-index/2021</w:t>
      </w:r>
    </w:p>
  </w:footnote>
  <w:footnote w:id="236">
    <w:p w14:paraId="1FDF24E3" w14:textId="77777777" w:rsidR="00FB732B" w:rsidRPr="00DD09E0" w:rsidRDefault="00FB732B">
      <w:pPr>
        <w:pStyle w:val="FootnoteText"/>
        <w:rPr>
          <w:lang w:val="sr-Cyrl-RS"/>
        </w:rPr>
      </w:pPr>
      <w:r>
        <w:rPr>
          <w:rStyle w:val="FootnoteReference"/>
        </w:rPr>
        <w:footnoteRef/>
      </w:r>
      <w:r>
        <w:t xml:space="preserve"> </w:t>
      </w:r>
      <w:r w:rsidRPr="003B50C9">
        <w:rPr>
          <w:lang w:val="sl-SI"/>
        </w:rPr>
        <w:t xml:space="preserve">Бабовић, Марија (2016). </w:t>
      </w:r>
      <w:r w:rsidRPr="003B50C9">
        <w:rPr>
          <w:i/>
          <w:lang w:val="sl-SI"/>
        </w:rPr>
        <w:t xml:space="preserve">Индекс родне равноправности у Републици Србији – Мерење родне равноправности у Србији 2014. </w:t>
      </w:r>
      <w:r w:rsidRPr="003B50C9">
        <w:rPr>
          <w:lang w:val="sl-SI"/>
        </w:rPr>
        <w:t>Београд: Тим за социјално укључивање и смањење сиромаштва Владе Републике Србије</w:t>
      </w:r>
      <w:r>
        <w:rPr>
          <w:lang w:val="sr-Cyrl-RS"/>
        </w:rPr>
        <w:t>, стр. 11.</w:t>
      </w:r>
    </w:p>
  </w:footnote>
  <w:footnote w:id="237">
    <w:p w14:paraId="4E96E724" w14:textId="77777777" w:rsidR="00FB732B" w:rsidRPr="003B50C9" w:rsidRDefault="00FB732B">
      <w:pPr>
        <w:pStyle w:val="FootnoteText"/>
        <w:rPr>
          <w:lang w:val="sr-Cyrl-RS"/>
        </w:rPr>
      </w:pPr>
      <w:r>
        <w:rPr>
          <w:rStyle w:val="FootnoteReference"/>
        </w:rPr>
        <w:footnoteRef/>
      </w:r>
      <w:r>
        <w:t xml:space="preserve"> </w:t>
      </w:r>
      <w:r w:rsidRPr="003B50C9">
        <w:rPr>
          <w:lang w:val="sl-SI"/>
        </w:rPr>
        <w:t xml:space="preserve">Бабовић, Марија (2016). </w:t>
      </w:r>
      <w:r w:rsidRPr="003B50C9">
        <w:rPr>
          <w:i/>
          <w:lang w:val="sl-SI"/>
        </w:rPr>
        <w:t xml:space="preserve">Индекс родне равноправности у Републици Србији – Мерење родне равноправности у Србији 2014. </w:t>
      </w:r>
      <w:r w:rsidRPr="003B50C9">
        <w:rPr>
          <w:lang w:val="sl-SI"/>
        </w:rPr>
        <w:t xml:space="preserve">Београд: Тим за социјално укључивање и смањење сиромаштва Владе Републике Србије. </w:t>
      </w:r>
    </w:p>
  </w:footnote>
  <w:footnote w:id="238">
    <w:p w14:paraId="0E2E3649" w14:textId="77777777" w:rsidR="00FB732B" w:rsidRPr="00392AE6" w:rsidRDefault="00FB732B">
      <w:pPr>
        <w:pStyle w:val="FootnoteText"/>
        <w:rPr>
          <w:lang w:val="sr-Cyrl-RS"/>
        </w:rPr>
      </w:pPr>
      <w:r>
        <w:rPr>
          <w:rStyle w:val="FootnoteReference"/>
        </w:rPr>
        <w:footnoteRef/>
      </w:r>
      <w:r>
        <w:t xml:space="preserve"> </w:t>
      </w:r>
      <w:r w:rsidRPr="00392AE6">
        <w:rPr>
          <w:lang w:val="sl-SI"/>
        </w:rPr>
        <w:t xml:space="preserve">Бабовић, Марија (2018). </w:t>
      </w:r>
      <w:r w:rsidRPr="00392AE6">
        <w:rPr>
          <w:i/>
          <w:lang w:val="sl-SI"/>
        </w:rPr>
        <w:t xml:space="preserve">Индекс родне равноправности у Републици Србији – Мерење родне равноправности у Србији 2016. </w:t>
      </w:r>
      <w:r w:rsidRPr="00392AE6">
        <w:rPr>
          <w:lang w:val="sl-SI"/>
        </w:rPr>
        <w:t>Београд: Тим за социјално укључивање и смањење сиромаштва Владе Републике Србије.</w:t>
      </w:r>
    </w:p>
  </w:footnote>
  <w:footnote w:id="239">
    <w:p w14:paraId="1DE538B5" w14:textId="77777777" w:rsidR="00FB732B" w:rsidRPr="00392AE6" w:rsidRDefault="00FB732B">
      <w:pPr>
        <w:pStyle w:val="FootnoteText"/>
        <w:rPr>
          <w:lang w:val="sr-Cyrl-RS"/>
        </w:rPr>
      </w:pPr>
      <w:r>
        <w:rPr>
          <w:rStyle w:val="FootnoteReference"/>
        </w:rPr>
        <w:footnoteRef/>
      </w:r>
      <w:r>
        <w:t xml:space="preserve"> </w:t>
      </w:r>
      <w:r w:rsidRPr="00392AE6">
        <w:rPr>
          <w:lang w:val="sl-SI"/>
        </w:rPr>
        <w:t xml:space="preserve">Бабовић, Марија </w:t>
      </w:r>
      <w:r w:rsidRPr="00392AE6">
        <w:rPr>
          <w:lang w:val="sr-Cyrl-RS"/>
        </w:rPr>
        <w:t>и Петровић, Маријана (2021).</w:t>
      </w:r>
      <w:r w:rsidRPr="00392AE6">
        <w:rPr>
          <w:lang w:val="sl-SI"/>
        </w:rPr>
        <w:t xml:space="preserve"> </w:t>
      </w:r>
      <w:r w:rsidRPr="00392AE6">
        <w:rPr>
          <w:i/>
          <w:iCs/>
          <w:lang w:val="sl-SI"/>
        </w:rPr>
        <w:t xml:space="preserve">Индекс родне равноправности у Републици Србији </w:t>
      </w:r>
      <w:r w:rsidRPr="00392AE6">
        <w:rPr>
          <w:i/>
          <w:iCs/>
          <w:lang w:val="sr-Cyrl-RS"/>
        </w:rPr>
        <w:t>2021</w:t>
      </w:r>
      <w:r w:rsidRPr="00392AE6">
        <w:rPr>
          <w:lang w:val="sl-SI"/>
        </w:rPr>
        <w:t xml:space="preserve">. Београд: Тим за социјално укључивање и смањење сиромаштва Владе Републике Србије.  </w:t>
      </w:r>
    </w:p>
  </w:footnote>
  <w:footnote w:id="240">
    <w:p w14:paraId="7DBD3557" w14:textId="77777777" w:rsidR="00FB732B" w:rsidRPr="00392AE6" w:rsidRDefault="00FB732B">
      <w:pPr>
        <w:pStyle w:val="FootnoteText"/>
        <w:rPr>
          <w:lang w:val="sr-Cyrl-RS"/>
        </w:rPr>
      </w:pPr>
      <w:r>
        <w:rPr>
          <w:rStyle w:val="FootnoteReference"/>
        </w:rPr>
        <w:footnoteRef/>
      </w:r>
      <w:r>
        <w:t xml:space="preserve"> </w:t>
      </w:r>
      <w:r>
        <w:rPr>
          <w:lang w:val="sr-Cyrl-RS"/>
        </w:rPr>
        <w:t>Исто, стр. 10.</w:t>
      </w:r>
    </w:p>
  </w:footnote>
  <w:footnote w:id="241">
    <w:p w14:paraId="5EB456A5" w14:textId="77777777" w:rsidR="00FB732B" w:rsidRPr="00C001F3" w:rsidRDefault="00FB732B" w:rsidP="00F94EF4">
      <w:pPr>
        <w:pStyle w:val="FootnoteText"/>
        <w:jc w:val="both"/>
        <w:rPr>
          <w:color w:val="000000" w:themeColor="text1"/>
          <w:lang w:val="sr-Latn-RS"/>
        </w:rPr>
      </w:pPr>
      <w:r w:rsidRPr="00C001F3">
        <w:rPr>
          <w:rStyle w:val="FootnoteReference"/>
          <w:color w:val="000000" w:themeColor="text1"/>
        </w:rPr>
        <w:footnoteRef/>
      </w:r>
      <w:r w:rsidRPr="00C001F3">
        <w:rPr>
          <w:color w:val="000000" w:themeColor="text1"/>
        </w:rPr>
        <w:t xml:space="preserve"> </w:t>
      </w:r>
      <w:r w:rsidRPr="00C001F3">
        <w:rPr>
          <w:color w:val="000000" w:themeColor="text1"/>
          <w:lang w:val="sr-Latn-RS"/>
        </w:rPr>
        <w:t>Скоро сва наведена истраживања доступна су на интернету. Ово није коначна листа студија и истраживања,  обзиром да је литература у овој области изузетно богата и обзиром да се објављују нова. Додатни извори се могу наћи на сајту Координационог тела за родну равноправност Владе Републике Србије (</w:t>
      </w:r>
      <w:hyperlink r:id="rId27" w:history="1">
        <w:r w:rsidRPr="00C001F3">
          <w:rPr>
            <w:rStyle w:val="Hyperlink"/>
            <w:color w:val="000000" w:themeColor="text1"/>
            <w:lang w:val="sr-Latn-RS"/>
          </w:rPr>
          <w:t>h</w:t>
        </w:r>
        <w:r w:rsidRPr="00C001F3">
          <w:t>ttp://rodnaravnopravnost.gov.rs</w:t>
        </w:r>
      </w:hyperlink>
      <w:r w:rsidRPr="00C001F3">
        <w:rPr>
          <w:color w:val="000000" w:themeColor="text1"/>
          <w:lang w:val="sr-Latn-RS"/>
        </w:rPr>
        <w:t>), Покрајинског завода за равноправност полова (</w:t>
      </w:r>
      <w:hyperlink r:id="rId28" w:history="1">
        <w:r w:rsidRPr="00C001F3">
          <w:rPr>
            <w:rStyle w:val="Hyperlink"/>
            <w:color w:val="000000" w:themeColor="text1"/>
            <w:lang w:val="sr-Latn-RS"/>
          </w:rPr>
          <w:t>https://ravnopravnost.org.rs/izdavacka-delatnost/</w:t>
        </w:r>
      </w:hyperlink>
      <w:r w:rsidRPr="00C001F3">
        <w:rPr>
          <w:color w:val="000000" w:themeColor="text1"/>
          <w:lang w:val="sr-Latn-RS"/>
        </w:rPr>
        <w:t>), Женских студија и истраживања (</w:t>
      </w:r>
      <w:hyperlink r:id="rId29" w:history="1">
        <w:r w:rsidRPr="00C001F3">
          <w:rPr>
            <w:rStyle w:val="Hyperlink"/>
            <w:color w:val="000000" w:themeColor="text1"/>
            <w:lang w:val="sr-Latn-RS"/>
          </w:rPr>
          <w:t>http://www.zenskestudije.org.rs/02_izdavastvo/knjige.html</w:t>
        </w:r>
      </w:hyperlink>
      <w:r w:rsidRPr="00C001F3">
        <w:rPr>
          <w:color w:val="000000" w:themeColor="text1"/>
          <w:lang w:val="sr-Latn-RS"/>
        </w:rPr>
        <w:t>), Центра за женске студије (</w:t>
      </w:r>
      <w:hyperlink r:id="rId30" w:history="1">
        <w:r w:rsidRPr="00C001F3">
          <w:rPr>
            <w:rStyle w:val="Hyperlink"/>
            <w:color w:val="000000" w:themeColor="text1"/>
            <w:lang w:val="sr-Latn-RS"/>
          </w:rPr>
          <w:t>https://zenskestudie.edu.rs/izdavastvo/elektronska-izdanja</w:t>
        </w:r>
      </w:hyperlink>
      <w:r w:rsidRPr="00C001F3">
        <w:rPr>
          <w:color w:val="000000" w:themeColor="text1"/>
          <w:lang w:val="sr-Latn-RS"/>
        </w:rPr>
        <w:t>),  СЕФЕМ-а (Секције за феминистичка истраживања и критичке студије маскулинитета (</w:t>
      </w:r>
      <w:hyperlink r:id="rId31" w:history="1">
        <w:r w:rsidRPr="00C001F3">
          <w:t>http://sefem.org/cat</w:t>
        </w:r>
        <w:r w:rsidRPr="00C001F3">
          <w:rPr>
            <w:rStyle w:val="Hyperlink"/>
            <w:color w:val="000000" w:themeColor="text1"/>
            <w:lang w:val="sr-Latn-RS"/>
          </w:rPr>
          <w:t>egory/istrazivanja/</w:t>
        </w:r>
      </w:hyperlink>
      <w:r w:rsidRPr="00C001F3">
        <w:rPr>
          <w:color w:val="000000" w:themeColor="text1"/>
          <w:lang w:val="sr-Latn-RS"/>
        </w:rPr>
        <w:t>) и многих женских удружења. Научне студије и истраживања из ове области који се односе на Републику Србију могу наћи и на Гоогле Академику (https://scholar.google.com).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18E4D" w14:textId="77777777" w:rsidR="00FB732B" w:rsidRDefault="00FB732B" w:rsidP="00596F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C5E5" w14:textId="77777777" w:rsidR="00FB732B" w:rsidRPr="00586B92" w:rsidRDefault="00FB732B" w:rsidP="00596FF5">
    <w:pPr>
      <w:pStyle w:val="Header"/>
      <w:framePr w:wrap="auto" w:vAnchor="text" w:hAnchor="margin" w:xAlign="right" w:y="1"/>
      <w:rPr>
        <w:rStyle w:val="PageNumber"/>
        <w:rFonts w:ascii="Arial" w:hAnsi="Arial" w:cs="Arial"/>
      </w:rPr>
    </w:pPr>
  </w:p>
  <w:p w14:paraId="2E65CDA4" w14:textId="77777777" w:rsidR="00FB732B" w:rsidRDefault="00FB732B" w:rsidP="00596FF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BB6"/>
    <w:multiLevelType w:val="hybridMultilevel"/>
    <w:tmpl w:val="48FA20D0"/>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0695FDE"/>
    <w:multiLevelType w:val="hybridMultilevel"/>
    <w:tmpl w:val="24D8C350"/>
    <w:lvl w:ilvl="0" w:tplc="6D50297E">
      <w:start w:val="1"/>
      <w:numFmt w:val="upperLetter"/>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15:restartNumberingAfterBreak="0">
    <w:nsid w:val="06801D19"/>
    <w:multiLevelType w:val="hybridMultilevel"/>
    <w:tmpl w:val="E5E652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61BFF"/>
    <w:multiLevelType w:val="hybridMultilevel"/>
    <w:tmpl w:val="114024A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 w15:restartNumberingAfterBreak="0">
    <w:nsid w:val="08BD6A16"/>
    <w:multiLevelType w:val="hybridMultilevel"/>
    <w:tmpl w:val="9F585FF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5" w15:restartNumberingAfterBreak="0">
    <w:nsid w:val="0A97015B"/>
    <w:multiLevelType w:val="hybridMultilevel"/>
    <w:tmpl w:val="9F585FF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 w15:restartNumberingAfterBreak="0">
    <w:nsid w:val="0B904985"/>
    <w:multiLevelType w:val="hybridMultilevel"/>
    <w:tmpl w:val="4156D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780104"/>
    <w:multiLevelType w:val="hybridMultilevel"/>
    <w:tmpl w:val="2FD8F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668C0"/>
    <w:multiLevelType w:val="hybridMultilevel"/>
    <w:tmpl w:val="96EE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447ACA"/>
    <w:multiLevelType w:val="multilevel"/>
    <w:tmpl w:val="DC92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D162BB"/>
    <w:multiLevelType w:val="hybridMultilevel"/>
    <w:tmpl w:val="9F585F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A460F1"/>
    <w:multiLevelType w:val="hybridMultilevel"/>
    <w:tmpl w:val="B2A28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719"/>
    <w:multiLevelType w:val="hybridMultilevel"/>
    <w:tmpl w:val="E212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493545"/>
    <w:multiLevelType w:val="hybridMultilevel"/>
    <w:tmpl w:val="91E0D8A8"/>
    <w:lvl w:ilvl="0" w:tplc="3F52799A">
      <w:start w:val="1"/>
      <w:numFmt w:val="decimal"/>
      <w:lvlText w:val="%1."/>
      <w:lvlJc w:val="left"/>
      <w:pPr>
        <w:ind w:left="644" w:hanging="360"/>
      </w:pPr>
      <w:rPr>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205C72"/>
    <w:multiLevelType w:val="hybridMultilevel"/>
    <w:tmpl w:val="88E06DAE"/>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5" w15:restartNumberingAfterBreak="0">
    <w:nsid w:val="1B5F34F2"/>
    <w:multiLevelType w:val="multilevel"/>
    <w:tmpl w:val="04070025"/>
    <w:lvl w:ilvl="0">
      <w:start w:val="1"/>
      <w:numFmt w:val="decimal"/>
      <w:pStyle w:val="Heading1"/>
      <w:lvlText w:val="%1"/>
      <w:lvlJc w:val="left"/>
      <w:pPr>
        <w:tabs>
          <w:tab w:val="num" w:pos="522"/>
        </w:tabs>
        <w:ind w:left="522" w:hanging="432"/>
      </w:pPr>
      <w:rPr>
        <w:rFonts w:hint="default"/>
      </w:rPr>
    </w:lvl>
    <w:lvl w:ilvl="1">
      <w:start w:val="1"/>
      <w:numFmt w:val="decimal"/>
      <w:pStyle w:val="Heading2"/>
      <w:lvlText w:val="%1.%2"/>
      <w:lvlJc w:val="left"/>
      <w:pPr>
        <w:tabs>
          <w:tab w:val="num" w:pos="846"/>
        </w:tabs>
        <w:ind w:left="846" w:hanging="576"/>
      </w:pPr>
      <w:rPr>
        <w:rFonts w:hint="default"/>
      </w:rPr>
    </w:lvl>
    <w:lvl w:ilvl="2">
      <w:start w:val="1"/>
      <w:numFmt w:val="decimal"/>
      <w:pStyle w:val="Heading3"/>
      <w:lvlText w:val="%1.%2.%3"/>
      <w:lvlJc w:val="left"/>
      <w:pPr>
        <w:tabs>
          <w:tab w:val="num" w:pos="-1831"/>
        </w:tabs>
        <w:ind w:left="-1831" w:hanging="720"/>
      </w:pPr>
      <w:rPr>
        <w:rFonts w:hint="default"/>
      </w:rPr>
    </w:lvl>
    <w:lvl w:ilvl="3">
      <w:start w:val="1"/>
      <w:numFmt w:val="decimal"/>
      <w:pStyle w:val="Heading4"/>
      <w:lvlText w:val="%1.%2.%3.%4"/>
      <w:lvlJc w:val="left"/>
      <w:pPr>
        <w:tabs>
          <w:tab w:val="num" w:pos="-1687"/>
        </w:tabs>
        <w:ind w:left="-1687" w:hanging="864"/>
      </w:pPr>
      <w:rPr>
        <w:rFonts w:hint="default"/>
      </w:rPr>
    </w:lvl>
    <w:lvl w:ilvl="4">
      <w:start w:val="1"/>
      <w:numFmt w:val="decimal"/>
      <w:pStyle w:val="Heading5"/>
      <w:lvlText w:val="%1.%2.%3.%4.%5"/>
      <w:lvlJc w:val="left"/>
      <w:pPr>
        <w:tabs>
          <w:tab w:val="num" w:pos="-1543"/>
        </w:tabs>
        <w:ind w:left="-1543" w:hanging="1008"/>
      </w:pPr>
      <w:rPr>
        <w:rFonts w:hint="default"/>
      </w:rPr>
    </w:lvl>
    <w:lvl w:ilvl="5">
      <w:start w:val="1"/>
      <w:numFmt w:val="decimal"/>
      <w:pStyle w:val="Heading6"/>
      <w:lvlText w:val="%1.%2.%3.%4.%5.%6"/>
      <w:lvlJc w:val="left"/>
      <w:pPr>
        <w:tabs>
          <w:tab w:val="num" w:pos="-1399"/>
        </w:tabs>
        <w:ind w:left="-1399" w:hanging="1152"/>
      </w:pPr>
      <w:rPr>
        <w:rFonts w:hint="default"/>
      </w:rPr>
    </w:lvl>
    <w:lvl w:ilvl="6">
      <w:start w:val="1"/>
      <w:numFmt w:val="decimal"/>
      <w:pStyle w:val="Heading7"/>
      <w:lvlText w:val="%1.%2.%3.%4.%5.%6.%7"/>
      <w:lvlJc w:val="left"/>
      <w:pPr>
        <w:tabs>
          <w:tab w:val="num" w:pos="-1255"/>
        </w:tabs>
        <w:ind w:left="-1255" w:hanging="1296"/>
      </w:pPr>
      <w:rPr>
        <w:rFonts w:hint="default"/>
      </w:rPr>
    </w:lvl>
    <w:lvl w:ilvl="7">
      <w:start w:val="1"/>
      <w:numFmt w:val="decimal"/>
      <w:pStyle w:val="Heading8"/>
      <w:lvlText w:val="%1.%2.%3.%4.%5.%6.%7.%8"/>
      <w:lvlJc w:val="left"/>
      <w:pPr>
        <w:tabs>
          <w:tab w:val="num" w:pos="-1111"/>
        </w:tabs>
        <w:ind w:left="-1111" w:hanging="1440"/>
      </w:pPr>
      <w:rPr>
        <w:rFonts w:hint="default"/>
      </w:rPr>
    </w:lvl>
    <w:lvl w:ilvl="8">
      <w:start w:val="1"/>
      <w:numFmt w:val="decimal"/>
      <w:pStyle w:val="Heading9"/>
      <w:lvlText w:val="%1.%2.%3.%4.%5.%6.%7.%8.%9"/>
      <w:lvlJc w:val="left"/>
      <w:pPr>
        <w:tabs>
          <w:tab w:val="num" w:pos="-967"/>
        </w:tabs>
        <w:ind w:left="-967" w:hanging="1584"/>
      </w:pPr>
      <w:rPr>
        <w:rFonts w:hint="default"/>
      </w:rPr>
    </w:lvl>
  </w:abstractNum>
  <w:abstractNum w:abstractNumId="16" w15:restartNumberingAfterBreak="0">
    <w:nsid w:val="21AF761F"/>
    <w:multiLevelType w:val="hybridMultilevel"/>
    <w:tmpl w:val="1AA8D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6E3DC9"/>
    <w:multiLevelType w:val="hybridMultilevel"/>
    <w:tmpl w:val="0524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71707"/>
    <w:multiLevelType w:val="hybridMultilevel"/>
    <w:tmpl w:val="B2C0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D56AC"/>
    <w:multiLevelType w:val="hybridMultilevel"/>
    <w:tmpl w:val="859E9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B6EFE"/>
    <w:multiLevelType w:val="hybridMultilevel"/>
    <w:tmpl w:val="E5E652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4E0A98"/>
    <w:multiLevelType w:val="hybridMultilevel"/>
    <w:tmpl w:val="2CA895B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2" w15:restartNumberingAfterBreak="0">
    <w:nsid w:val="335F7F81"/>
    <w:multiLevelType w:val="hybridMultilevel"/>
    <w:tmpl w:val="114024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4590829"/>
    <w:multiLevelType w:val="hybridMultilevel"/>
    <w:tmpl w:val="7430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452D0"/>
    <w:multiLevelType w:val="hybridMultilevel"/>
    <w:tmpl w:val="6426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64450"/>
    <w:multiLevelType w:val="hybridMultilevel"/>
    <w:tmpl w:val="114024A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15:restartNumberingAfterBreak="0">
    <w:nsid w:val="4BBB7F90"/>
    <w:multiLevelType w:val="hybridMultilevel"/>
    <w:tmpl w:val="86AE4C7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6D7D57"/>
    <w:multiLevelType w:val="hybridMultilevel"/>
    <w:tmpl w:val="B0205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B116D3"/>
    <w:multiLevelType w:val="hybridMultilevel"/>
    <w:tmpl w:val="C6BE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5C3022"/>
    <w:multiLevelType w:val="multilevel"/>
    <w:tmpl w:val="758AAF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5E91543"/>
    <w:multiLevelType w:val="hybridMultilevel"/>
    <w:tmpl w:val="A6B02C24"/>
    <w:lvl w:ilvl="0" w:tplc="08090001">
      <w:start w:val="1"/>
      <w:numFmt w:val="bullet"/>
      <w:lvlText w:val=""/>
      <w:lvlJc w:val="left"/>
      <w:pPr>
        <w:ind w:left="1221" w:hanging="360"/>
      </w:pPr>
      <w:rPr>
        <w:rFonts w:ascii="Symbol" w:hAnsi="Symbol" w:hint="default"/>
      </w:rPr>
    </w:lvl>
    <w:lvl w:ilvl="1" w:tplc="08090003" w:tentative="1">
      <w:start w:val="1"/>
      <w:numFmt w:val="bullet"/>
      <w:lvlText w:val="o"/>
      <w:lvlJc w:val="left"/>
      <w:pPr>
        <w:ind w:left="1941" w:hanging="360"/>
      </w:pPr>
      <w:rPr>
        <w:rFonts w:ascii="Courier New" w:hAnsi="Courier New" w:cs="Courier New" w:hint="default"/>
      </w:rPr>
    </w:lvl>
    <w:lvl w:ilvl="2" w:tplc="08090005" w:tentative="1">
      <w:start w:val="1"/>
      <w:numFmt w:val="bullet"/>
      <w:lvlText w:val=""/>
      <w:lvlJc w:val="left"/>
      <w:pPr>
        <w:ind w:left="2661" w:hanging="360"/>
      </w:pPr>
      <w:rPr>
        <w:rFonts w:ascii="Wingdings" w:hAnsi="Wingdings" w:hint="default"/>
      </w:rPr>
    </w:lvl>
    <w:lvl w:ilvl="3" w:tplc="08090001" w:tentative="1">
      <w:start w:val="1"/>
      <w:numFmt w:val="bullet"/>
      <w:lvlText w:val=""/>
      <w:lvlJc w:val="left"/>
      <w:pPr>
        <w:ind w:left="3381" w:hanging="360"/>
      </w:pPr>
      <w:rPr>
        <w:rFonts w:ascii="Symbol" w:hAnsi="Symbol" w:hint="default"/>
      </w:rPr>
    </w:lvl>
    <w:lvl w:ilvl="4" w:tplc="08090003" w:tentative="1">
      <w:start w:val="1"/>
      <w:numFmt w:val="bullet"/>
      <w:lvlText w:val="o"/>
      <w:lvlJc w:val="left"/>
      <w:pPr>
        <w:ind w:left="4101" w:hanging="360"/>
      </w:pPr>
      <w:rPr>
        <w:rFonts w:ascii="Courier New" w:hAnsi="Courier New" w:cs="Courier New" w:hint="default"/>
      </w:rPr>
    </w:lvl>
    <w:lvl w:ilvl="5" w:tplc="08090005" w:tentative="1">
      <w:start w:val="1"/>
      <w:numFmt w:val="bullet"/>
      <w:lvlText w:val=""/>
      <w:lvlJc w:val="left"/>
      <w:pPr>
        <w:ind w:left="4821" w:hanging="360"/>
      </w:pPr>
      <w:rPr>
        <w:rFonts w:ascii="Wingdings" w:hAnsi="Wingdings" w:hint="default"/>
      </w:rPr>
    </w:lvl>
    <w:lvl w:ilvl="6" w:tplc="08090001" w:tentative="1">
      <w:start w:val="1"/>
      <w:numFmt w:val="bullet"/>
      <w:lvlText w:val=""/>
      <w:lvlJc w:val="left"/>
      <w:pPr>
        <w:ind w:left="5541" w:hanging="360"/>
      </w:pPr>
      <w:rPr>
        <w:rFonts w:ascii="Symbol" w:hAnsi="Symbol" w:hint="default"/>
      </w:rPr>
    </w:lvl>
    <w:lvl w:ilvl="7" w:tplc="08090003" w:tentative="1">
      <w:start w:val="1"/>
      <w:numFmt w:val="bullet"/>
      <w:lvlText w:val="o"/>
      <w:lvlJc w:val="left"/>
      <w:pPr>
        <w:ind w:left="6261" w:hanging="360"/>
      </w:pPr>
      <w:rPr>
        <w:rFonts w:ascii="Courier New" w:hAnsi="Courier New" w:cs="Courier New" w:hint="default"/>
      </w:rPr>
    </w:lvl>
    <w:lvl w:ilvl="8" w:tplc="08090005" w:tentative="1">
      <w:start w:val="1"/>
      <w:numFmt w:val="bullet"/>
      <w:lvlText w:val=""/>
      <w:lvlJc w:val="left"/>
      <w:pPr>
        <w:ind w:left="6981" w:hanging="360"/>
      </w:pPr>
      <w:rPr>
        <w:rFonts w:ascii="Wingdings" w:hAnsi="Wingdings" w:hint="default"/>
      </w:rPr>
    </w:lvl>
  </w:abstractNum>
  <w:abstractNum w:abstractNumId="31" w15:restartNumberingAfterBreak="0">
    <w:nsid w:val="56E02542"/>
    <w:multiLevelType w:val="multilevel"/>
    <w:tmpl w:val="03BC8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F904FE4"/>
    <w:multiLevelType w:val="hybridMultilevel"/>
    <w:tmpl w:val="114024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9900E86"/>
    <w:multiLevelType w:val="hybridMultilevel"/>
    <w:tmpl w:val="9814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905EA6"/>
    <w:multiLevelType w:val="hybridMultilevel"/>
    <w:tmpl w:val="7DB86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7E4A35"/>
    <w:multiLevelType w:val="hybridMultilevel"/>
    <w:tmpl w:val="3E8A9EF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6" w15:restartNumberingAfterBreak="0">
    <w:nsid w:val="71D434E4"/>
    <w:multiLevelType w:val="hybridMultilevel"/>
    <w:tmpl w:val="A80EA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E529A1"/>
    <w:multiLevelType w:val="hybridMultilevel"/>
    <w:tmpl w:val="3AEE21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594B8E"/>
    <w:multiLevelType w:val="hybridMultilevel"/>
    <w:tmpl w:val="9F585FF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7"/>
  </w:num>
  <w:num w:numId="2">
    <w:abstractNumId w:val="15"/>
  </w:num>
  <w:num w:numId="3">
    <w:abstractNumId w:val="9"/>
  </w:num>
  <w:num w:numId="4">
    <w:abstractNumId w:val="1"/>
  </w:num>
  <w:num w:numId="5">
    <w:abstractNumId w:val="15"/>
    <w:lvlOverride w:ilvl="0">
      <w:startOverride w:val="4"/>
    </w:lvlOverride>
  </w:num>
  <w:num w:numId="6">
    <w:abstractNumId w:val="2"/>
  </w:num>
  <w:num w:numId="7">
    <w:abstractNumId w:val="8"/>
  </w:num>
  <w:num w:numId="8">
    <w:abstractNumId w:val="34"/>
  </w:num>
  <w:num w:numId="9">
    <w:abstractNumId w:val="19"/>
  </w:num>
  <w:num w:numId="10">
    <w:abstractNumId w:val="11"/>
  </w:num>
  <w:num w:numId="11">
    <w:abstractNumId w:val="35"/>
  </w:num>
  <w:num w:numId="12">
    <w:abstractNumId w:val="17"/>
  </w:num>
  <w:num w:numId="13">
    <w:abstractNumId w:val="27"/>
  </w:num>
  <w:num w:numId="14">
    <w:abstractNumId w:val="3"/>
  </w:num>
  <w:num w:numId="15">
    <w:abstractNumId w:val="25"/>
  </w:num>
  <w:num w:numId="16">
    <w:abstractNumId w:val="5"/>
  </w:num>
  <w:num w:numId="17">
    <w:abstractNumId w:val="4"/>
  </w:num>
  <w:num w:numId="18">
    <w:abstractNumId w:val="36"/>
  </w:num>
  <w:num w:numId="19">
    <w:abstractNumId w:val="7"/>
  </w:num>
  <w:num w:numId="20">
    <w:abstractNumId w:val="20"/>
  </w:num>
  <w:num w:numId="21">
    <w:abstractNumId w:val="28"/>
  </w:num>
  <w:num w:numId="22">
    <w:abstractNumId w:val="12"/>
  </w:num>
  <w:num w:numId="23">
    <w:abstractNumId w:val="16"/>
  </w:num>
  <w:num w:numId="24">
    <w:abstractNumId w:val="24"/>
  </w:num>
  <w:num w:numId="25">
    <w:abstractNumId w:val="26"/>
  </w:num>
  <w:num w:numId="26">
    <w:abstractNumId w:val="18"/>
  </w:num>
  <w:num w:numId="27">
    <w:abstractNumId w:val="23"/>
  </w:num>
  <w:num w:numId="28">
    <w:abstractNumId w:val="29"/>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1"/>
  </w:num>
  <w:num w:numId="33">
    <w:abstractNumId w:val="30"/>
  </w:num>
  <w:num w:numId="34">
    <w:abstractNumId w:val="33"/>
  </w:num>
  <w:num w:numId="35">
    <w:abstractNumId w:val="0"/>
  </w:num>
  <w:num w:numId="36">
    <w:abstractNumId w:val="13"/>
  </w:num>
  <w:num w:numId="37">
    <w:abstractNumId w:val="6"/>
  </w:num>
  <w:num w:numId="38">
    <w:abstractNumId w:val="14"/>
  </w:num>
  <w:num w:numId="39">
    <w:abstractNumId w:val="38"/>
  </w:num>
  <w:num w:numId="40">
    <w:abstractNumId w:val="10"/>
  </w:num>
  <w:num w:numId="41">
    <w:abstractNumId w:val="22"/>
  </w:num>
  <w:num w:numId="42">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34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825"/>
    <w:rsid w:val="00000D28"/>
    <w:rsid w:val="00000DAD"/>
    <w:rsid w:val="00001693"/>
    <w:rsid w:val="000060BC"/>
    <w:rsid w:val="00006886"/>
    <w:rsid w:val="00006899"/>
    <w:rsid w:val="000069EE"/>
    <w:rsid w:val="00007446"/>
    <w:rsid w:val="00010A39"/>
    <w:rsid w:val="00011C41"/>
    <w:rsid w:val="00012085"/>
    <w:rsid w:val="00012621"/>
    <w:rsid w:val="00014D03"/>
    <w:rsid w:val="0001634E"/>
    <w:rsid w:val="000168C9"/>
    <w:rsid w:val="00016E7A"/>
    <w:rsid w:val="000172D4"/>
    <w:rsid w:val="00017389"/>
    <w:rsid w:val="000173EA"/>
    <w:rsid w:val="000176D2"/>
    <w:rsid w:val="000214EF"/>
    <w:rsid w:val="00025AA5"/>
    <w:rsid w:val="00025FDB"/>
    <w:rsid w:val="000261D6"/>
    <w:rsid w:val="00026BB2"/>
    <w:rsid w:val="0003329C"/>
    <w:rsid w:val="0003381F"/>
    <w:rsid w:val="000355C8"/>
    <w:rsid w:val="00035E19"/>
    <w:rsid w:val="00036A19"/>
    <w:rsid w:val="00036A66"/>
    <w:rsid w:val="00036CF7"/>
    <w:rsid w:val="0003776D"/>
    <w:rsid w:val="000378D4"/>
    <w:rsid w:val="000403B4"/>
    <w:rsid w:val="00041769"/>
    <w:rsid w:val="00043CE8"/>
    <w:rsid w:val="00045234"/>
    <w:rsid w:val="00045B25"/>
    <w:rsid w:val="00045B40"/>
    <w:rsid w:val="00047A0E"/>
    <w:rsid w:val="00050E82"/>
    <w:rsid w:val="000527C7"/>
    <w:rsid w:val="00052D56"/>
    <w:rsid w:val="0005309E"/>
    <w:rsid w:val="000530F8"/>
    <w:rsid w:val="00053CB3"/>
    <w:rsid w:val="000543DC"/>
    <w:rsid w:val="00055084"/>
    <w:rsid w:val="00056068"/>
    <w:rsid w:val="0006192D"/>
    <w:rsid w:val="00061A40"/>
    <w:rsid w:val="0006239B"/>
    <w:rsid w:val="000631C9"/>
    <w:rsid w:val="0006416C"/>
    <w:rsid w:val="000641C6"/>
    <w:rsid w:val="00065201"/>
    <w:rsid w:val="0006587E"/>
    <w:rsid w:val="00065AD5"/>
    <w:rsid w:val="00065AF8"/>
    <w:rsid w:val="00065F6A"/>
    <w:rsid w:val="0006657B"/>
    <w:rsid w:val="00066B1D"/>
    <w:rsid w:val="00070353"/>
    <w:rsid w:val="000718D9"/>
    <w:rsid w:val="00071AC7"/>
    <w:rsid w:val="0007332A"/>
    <w:rsid w:val="0007494E"/>
    <w:rsid w:val="00074A91"/>
    <w:rsid w:val="00075CDE"/>
    <w:rsid w:val="00076C57"/>
    <w:rsid w:val="000800F2"/>
    <w:rsid w:val="00082397"/>
    <w:rsid w:val="00085F98"/>
    <w:rsid w:val="00086680"/>
    <w:rsid w:val="000871DE"/>
    <w:rsid w:val="00087575"/>
    <w:rsid w:val="00090052"/>
    <w:rsid w:val="000909F9"/>
    <w:rsid w:val="00092386"/>
    <w:rsid w:val="00093001"/>
    <w:rsid w:val="0009428E"/>
    <w:rsid w:val="0009508F"/>
    <w:rsid w:val="000961FA"/>
    <w:rsid w:val="0009692F"/>
    <w:rsid w:val="0009782E"/>
    <w:rsid w:val="00097E17"/>
    <w:rsid w:val="000A148A"/>
    <w:rsid w:val="000A7942"/>
    <w:rsid w:val="000B1E39"/>
    <w:rsid w:val="000B2E7C"/>
    <w:rsid w:val="000B3084"/>
    <w:rsid w:val="000B41D9"/>
    <w:rsid w:val="000B57BC"/>
    <w:rsid w:val="000B7AC7"/>
    <w:rsid w:val="000C16EA"/>
    <w:rsid w:val="000C43DA"/>
    <w:rsid w:val="000C4DAD"/>
    <w:rsid w:val="000C505E"/>
    <w:rsid w:val="000C5193"/>
    <w:rsid w:val="000C5345"/>
    <w:rsid w:val="000C5F7F"/>
    <w:rsid w:val="000C64CC"/>
    <w:rsid w:val="000D07D8"/>
    <w:rsid w:val="000D08F6"/>
    <w:rsid w:val="000D1523"/>
    <w:rsid w:val="000D1A6B"/>
    <w:rsid w:val="000D23C2"/>
    <w:rsid w:val="000D24A7"/>
    <w:rsid w:val="000D2530"/>
    <w:rsid w:val="000D346D"/>
    <w:rsid w:val="000D3706"/>
    <w:rsid w:val="000D5421"/>
    <w:rsid w:val="000D6C03"/>
    <w:rsid w:val="000D782E"/>
    <w:rsid w:val="000D7F93"/>
    <w:rsid w:val="000E00DC"/>
    <w:rsid w:val="000E18D5"/>
    <w:rsid w:val="000E1C6A"/>
    <w:rsid w:val="000E3E2B"/>
    <w:rsid w:val="000E5234"/>
    <w:rsid w:val="000E5395"/>
    <w:rsid w:val="000E595B"/>
    <w:rsid w:val="000E63AA"/>
    <w:rsid w:val="000E6604"/>
    <w:rsid w:val="000E7043"/>
    <w:rsid w:val="000F088D"/>
    <w:rsid w:val="000F222F"/>
    <w:rsid w:val="000F71C7"/>
    <w:rsid w:val="000F721E"/>
    <w:rsid w:val="000F7F24"/>
    <w:rsid w:val="001014B8"/>
    <w:rsid w:val="00101AA5"/>
    <w:rsid w:val="00101C0B"/>
    <w:rsid w:val="00102452"/>
    <w:rsid w:val="00102937"/>
    <w:rsid w:val="001056CE"/>
    <w:rsid w:val="001065A1"/>
    <w:rsid w:val="00106D62"/>
    <w:rsid w:val="00110A1F"/>
    <w:rsid w:val="00110C38"/>
    <w:rsid w:val="00111529"/>
    <w:rsid w:val="00111815"/>
    <w:rsid w:val="00111EC4"/>
    <w:rsid w:val="00113EF1"/>
    <w:rsid w:val="001153DF"/>
    <w:rsid w:val="00117039"/>
    <w:rsid w:val="00121A59"/>
    <w:rsid w:val="00121E7E"/>
    <w:rsid w:val="00122512"/>
    <w:rsid w:val="00124A82"/>
    <w:rsid w:val="001259B9"/>
    <w:rsid w:val="00126DCD"/>
    <w:rsid w:val="001278E5"/>
    <w:rsid w:val="001278F6"/>
    <w:rsid w:val="001312E3"/>
    <w:rsid w:val="001313B8"/>
    <w:rsid w:val="00131A4E"/>
    <w:rsid w:val="00134A79"/>
    <w:rsid w:val="00137E36"/>
    <w:rsid w:val="001404C7"/>
    <w:rsid w:val="00140530"/>
    <w:rsid w:val="00141C0F"/>
    <w:rsid w:val="00141C9E"/>
    <w:rsid w:val="00141F37"/>
    <w:rsid w:val="001427D6"/>
    <w:rsid w:val="00142867"/>
    <w:rsid w:val="00143A38"/>
    <w:rsid w:val="00144BB5"/>
    <w:rsid w:val="00145378"/>
    <w:rsid w:val="00145D3B"/>
    <w:rsid w:val="00145E67"/>
    <w:rsid w:val="00146323"/>
    <w:rsid w:val="001469E0"/>
    <w:rsid w:val="001474BB"/>
    <w:rsid w:val="001478A4"/>
    <w:rsid w:val="00150D85"/>
    <w:rsid w:val="0015257F"/>
    <w:rsid w:val="00154B38"/>
    <w:rsid w:val="0015656C"/>
    <w:rsid w:val="001566DF"/>
    <w:rsid w:val="00156D4C"/>
    <w:rsid w:val="0015727C"/>
    <w:rsid w:val="00157936"/>
    <w:rsid w:val="0016009E"/>
    <w:rsid w:val="00160592"/>
    <w:rsid w:val="00160B9D"/>
    <w:rsid w:val="00161372"/>
    <w:rsid w:val="00161D14"/>
    <w:rsid w:val="00161D30"/>
    <w:rsid w:val="00163B66"/>
    <w:rsid w:val="00163CA0"/>
    <w:rsid w:val="0016451A"/>
    <w:rsid w:val="00164C17"/>
    <w:rsid w:val="00164FE4"/>
    <w:rsid w:val="00165015"/>
    <w:rsid w:val="00167071"/>
    <w:rsid w:val="001674FD"/>
    <w:rsid w:val="001676DA"/>
    <w:rsid w:val="00167C58"/>
    <w:rsid w:val="00170413"/>
    <w:rsid w:val="00170EA4"/>
    <w:rsid w:val="001717DB"/>
    <w:rsid w:val="0017255F"/>
    <w:rsid w:val="00172934"/>
    <w:rsid w:val="00172A67"/>
    <w:rsid w:val="00172FEE"/>
    <w:rsid w:val="0017333D"/>
    <w:rsid w:val="00174E45"/>
    <w:rsid w:val="001753FB"/>
    <w:rsid w:val="00176EFD"/>
    <w:rsid w:val="001815F0"/>
    <w:rsid w:val="00182D7B"/>
    <w:rsid w:val="001847EC"/>
    <w:rsid w:val="00184E0F"/>
    <w:rsid w:val="001859C8"/>
    <w:rsid w:val="001867CA"/>
    <w:rsid w:val="00186F3B"/>
    <w:rsid w:val="00190D30"/>
    <w:rsid w:val="001923A4"/>
    <w:rsid w:val="00192873"/>
    <w:rsid w:val="00196312"/>
    <w:rsid w:val="001A0A09"/>
    <w:rsid w:val="001A255E"/>
    <w:rsid w:val="001A2B61"/>
    <w:rsid w:val="001A2ECE"/>
    <w:rsid w:val="001A474B"/>
    <w:rsid w:val="001A50DB"/>
    <w:rsid w:val="001A5805"/>
    <w:rsid w:val="001A6112"/>
    <w:rsid w:val="001A6739"/>
    <w:rsid w:val="001A67F8"/>
    <w:rsid w:val="001A7559"/>
    <w:rsid w:val="001A7765"/>
    <w:rsid w:val="001B02B5"/>
    <w:rsid w:val="001B1443"/>
    <w:rsid w:val="001B17AB"/>
    <w:rsid w:val="001B20C3"/>
    <w:rsid w:val="001B2BB4"/>
    <w:rsid w:val="001B3EA7"/>
    <w:rsid w:val="001B46DD"/>
    <w:rsid w:val="001B4A9D"/>
    <w:rsid w:val="001B6117"/>
    <w:rsid w:val="001B7286"/>
    <w:rsid w:val="001B731C"/>
    <w:rsid w:val="001B7A1D"/>
    <w:rsid w:val="001C194E"/>
    <w:rsid w:val="001C2159"/>
    <w:rsid w:val="001C25C0"/>
    <w:rsid w:val="001C3C46"/>
    <w:rsid w:val="001C4818"/>
    <w:rsid w:val="001C4B75"/>
    <w:rsid w:val="001C512D"/>
    <w:rsid w:val="001D0324"/>
    <w:rsid w:val="001D0383"/>
    <w:rsid w:val="001D0637"/>
    <w:rsid w:val="001D0ECA"/>
    <w:rsid w:val="001D1C33"/>
    <w:rsid w:val="001D22C9"/>
    <w:rsid w:val="001D2570"/>
    <w:rsid w:val="001D44AC"/>
    <w:rsid w:val="001D58C0"/>
    <w:rsid w:val="001D7E59"/>
    <w:rsid w:val="001E2A9D"/>
    <w:rsid w:val="001E30F6"/>
    <w:rsid w:val="001E3327"/>
    <w:rsid w:val="001E3E72"/>
    <w:rsid w:val="001E5A0C"/>
    <w:rsid w:val="001E5CF5"/>
    <w:rsid w:val="001E756B"/>
    <w:rsid w:val="001F11B2"/>
    <w:rsid w:val="001F11F5"/>
    <w:rsid w:val="001F3849"/>
    <w:rsid w:val="001F4BED"/>
    <w:rsid w:val="001F4ED6"/>
    <w:rsid w:val="001F5727"/>
    <w:rsid w:val="001F5D53"/>
    <w:rsid w:val="001F61C8"/>
    <w:rsid w:val="001F6AC1"/>
    <w:rsid w:val="001F74F2"/>
    <w:rsid w:val="001F76E2"/>
    <w:rsid w:val="001F7E9C"/>
    <w:rsid w:val="00201C57"/>
    <w:rsid w:val="00201EEC"/>
    <w:rsid w:val="002026F8"/>
    <w:rsid w:val="002039A8"/>
    <w:rsid w:val="0020449C"/>
    <w:rsid w:val="00204980"/>
    <w:rsid w:val="00204DC7"/>
    <w:rsid w:val="00207DAA"/>
    <w:rsid w:val="00210791"/>
    <w:rsid w:val="00213AC6"/>
    <w:rsid w:val="00213EA7"/>
    <w:rsid w:val="00214CA3"/>
    <w:rsid w:val="00214E5A"/>
    <w:rsid w:val="002151E0"/>
    <w:rsid w:val="00215205"/>
    <w:rsid w:val="002160EA"/>
    <w:rsid w:val="00216CBE"/>
    <w:rsid w:val="00216E06"/>
    <w:rsid w:val="00217353"/>
    <w:rsid w:val="0021798F"/>
    <w:rsid w:val="00217CF1"/>
    <w:rsid w:val="002213C8"/>
    <w:rsid w:val="00221ADB"/>
    <w:rsid w:val="002226DB"/>
    <w:rsid w:val="002237C4"/>
    <w:rsid w:val="0022401C"/>
    <w:rsid w:val="00225CB9"/>
    <w:rsid w:val="00225F19"/>
    <w:rsid w:val="0022617F"/>
    <w:rsid w:val="00226C00"/>
    <w:rsid w:val="002271AD"/>
    <w:rsid w:val="00227697"/>
    <w:rsid w:val="00230D32"/>
    <w:rsid w:val="0023368E"/>
    <w:rsid w:val="00233D09"/>
    <w:rsid w:val="0023423A"/>
    <w:rsid w:val="0023501B"/>
    <w:rsid w:val="00236A1D"/>
    <w:rsid w:val="002375B1"/>
    <w:rsid w:val="00240EC3"/>
    <w:rsid w:val="00241DF8"/>
    <w:rsid w:val="00242235"/>
    <w:rsid w:val="002428CF"/>
    <w:rsid w:val="0024302B"/>
    <w:rsid w:val="002436C3"/>
    <w:rsid w:val="00243805"/>
    <w:rsid w:val="0024396C"/>
    <w:rsid w:val="002441EB"/>
    <w:rsid w:val="00244578"/>
    <w:rsid w:val="00244662"/>
    <w:rsid w:val="00246694"/>
    <w:rsid w:val="00246B58"/>
    <w:rsid w:val="00247A8F"/>
    <w:rsid w:val="0025012C"/>
    <w:rsid w:val="0025104A"/>
    <w:rsid w:val="00252C91"/>
    <w:rsid w:val="00252D9C"/>
    <w:rsid w:val="00252DAB"/>
    <w:rsid w:val="00254D36"/>
    <w:rsid w:val="0025656A"/>
    <w:rsid w:val="00257608"/>
    <w:rsid w:val="002579AF"/>
    <w:rsid w:val="00257E79"/>
    <w:rsid w:val="002607FA"/>
    <w:rsid w:val="00262CDE"/>
    <w:rsid w:val="00262DA9"/>
    <w:rsid w:val="00262F8A"/>
    <w:rsid w:val="00263223"/>
    <w:rsid w:val="00263434"/>
    <w:rsid w:val="002651FC"/>
    <w:rsid w:val="002655D8"/>
    <w:rsid w:val="00265DAE"/>
    <w:rsid w:val="00270759"/>
    <w:rsid w:val="002707B4"/>
    <w:rsid w:val="00270A83"/>
    <w:rsid w:val="00274DD2"/>
    <w:rsid w:val="002761F6"/>
    <w:rsid w:val="0027655D"/>
    <w:rsid w:val="002823D7"/>
    <w:rsid w:val="00283327"/>
    <w:rsid w:val="00285603"/>
    <w:rsid w:val="002858C0"/>
    <w:rsid w:val="00286AD2"/>
    <w:rsid w:val="0029021B"/>
    <w:rsid w:val="00291044"/>
    <w:rsid w:val="0029116D"/>
    <w:rsid w:val="0029269A"/>
    <w:rsid w:val="002953CC"/>
    <w:rsid w:val="00296462"/>
    <w:rsid w:val="00296F47"/>
    <w:rsid w:val="002A19AD"/>
    <w:rsid w:val="002A38D3"/>
    <w:rsid w:val="002A5ECD"/>
    <w:rsid w:val="002A662D"/>
    <w:rsid w:val="002A6846"/>
    <w:rsid w:val="002A75F1"/>
    <w:rsid w:val="002A7B38"/>
    <w:rsid w:val="002B27AE"/>
    <w:rsid w:val="002B2C13"/>
    <w:rsid w:val="002B43E3"/>
    <w:rsid w:val="002B4CF1"/>
    <w:rsid w:val="002B5144"/>
    <w:rsid w:val="002B7962"/>
    <w:rsid w:val="002C061B"/>
    <w:rsid w:val="002C0ED9"/>
    <w:rsid w:val="002C1370"/>
    <w:rsid w:val="002C26F0"/>
    <w:rsid w:val="002C333B"/>
    <w:rsid w:val="002C3DEE"/>
    <w:rsid w:val="002C409C"/>
    <w:rsid w:val="002C6B64"/>
    <w:rsid w:val="002C78EA"/>
    <w:rsid w:val="002D0539"/>
    <w:rsid w:val="002D08FB"/>
    <w:rsid w:val="002D3F70"/>
    <w:rsid w:val="002E0E47"/>
    <w:rsid w:val="002E1C39"/>
    <w:rsid w:val="002E2437"/>
    <w:rsid w:val="002E2E27"/>
    <w:rsid w:val="002E2EBD"/>
    <w:rsid w:val="002E377E"/>
    <w:rsid w:val="002E421C"/>
    <w:rsid w:val="002E454E"/>
    <w:rsid w:val="002E691C"/>
    <w:rsid w:val="002E696F"/>
    <w:rsid w:val="002E7299"/>
    <w:rsid w:val="002F0A29"/>
    <w:rsid w:val="002F2585"/>
    <w:rsid w:val="002F32A3"/>
    <w:rsid w:val="002F355B"/>
    <w:rsid w:val="002F4CE4"/>
    <w:rsid w:val="002F6138"/>
    <w:rsid w:val="002F6BFB"/>
    <w:rsid w:val="002F6D09"/>
    <w:rsid w:val="002F7E41"/>
    <w:rsid w:val="002F7E69"/>
    <w:rsid w:val="0030052B"/>
    <w:rsid w:val="00302C3D"/>
    <w:rsid w:val="00302CD9"/>
    <w:rsid w:val="003032E6"/>
    <w:rsid w:val="00304D20"/>
    <w:rsid w:val="003052F0"/>
    <w:rsid w:val="0030644C"/>
    <w:rsid w:val="00307588"/>
    <w:rsid w:val="00307D86"/>
    <w:rsid w:val="003102D2"/>
    <w:rsid w:val="00310391"/>
    <w:rsid w:val="0031164D"/>
    <w:rsid w:val="003122CC"/>
    <w:rsid w:val="003122D0"/>
    <w:rsid w:val="00313835"/>
    <w:rsid w:val="00313F3C"/>
    <w:rsid w:val="00314153"/>
    <w:rsid w:val="0031462D"/>
    <w:rsid w:val="003157AA"/>
    <w:rsid w:val="003158BA"/>
    <w:rsid w:val="00315C2E"/>
    <w:rsid w:val="00317972"/>
    <w:rsid w:val="00317D11"/>
    <w:rsid w:val="00320399"/>
    <w:rsid w:val="00320AF0"/>
    <w:rsid w:val="00321CCA"/>
    <w:rsid w:val="003239D6"/>
    <w:rsid w:val="00323B2C"/>
    <w:rsid w:val="00324372"/>
    <w:rsid w:val="003244EE"/>
    <w:rsid w:val="00324AFA"/>
    <w:rsid w:val="00325172"/>
    <w:rsid w:val="003317EB"/>
    <w:rsid w:val="00333B46"/>
    <w:rsid w:val="00334AF5"/>
    <w:rsid w:val="00337E0D"/>
    <w:rsid w:val="00340CBF"/>
    <w:rsid w:val="00340F83"/>
    <w:rsid w:val="00342DFE"/>
    <w:rsid w:val="00343003"/>
    <w:rsid w:val="0034387E"/>
    <w:rsid w:val="003459B0"/>
    <w:rsid w:val="0034616A"/>
    <w:rsid w:val="003461A1"/>
    <w:rsid w:val="003515E4"/>
    <w:rsid w:val="003520BE"/>
    <w:rsid w:val="00352F27"/>
    <w:rsid w:val="00352F30"/>
    <w:rsid w:val="0035318B"/>
    <w:rsid w:val="00353456"/>
    <w:rsid w:val="00354936"/>
    <w:rsid w:val="00357C72"/>
    <w:rsid w:val="00357F53"/>
    <w:rsid w:val="00360845"/>
    <w:rsid w:val="00360B84"/>
    <w:rsid w:val="00360F63"/>
    <w:rsid w:val="003625F3"/>
    <w:rsid w:val="00362C08"/>
    <w:rsid w:val="00362D8E"/>
    <w:rsid w:val="0036342A"/>
    <w:rsid w:val="00363497"/>
    <w:rsid w:val="00363C0E"/>
    <w:rsid w:val="00363CF9"/>
    <w:rsid w:val="00364E8D"/>
    <w:rsid w:val="003653FA"/>
    <w:rsid w:val="003720D4"/>
    <w:rsid w:val="003729F1"/>
    <w:rsid w:val="00373332"/>
    <w:rsid w:val="0037396B"/>
    <w:rsid w:val="0037786D"/>
    <w:rsid w:val="0038106B"/>
    <w:rsid w:val="00381329"/>
    <w:rsid w:val="00382004"/>
    <w:rsid w:val="00382717"/>
    <w:rsid w:val="00382748"/>
    <w:rsid w:val="00382E73"/>
    <w:rsid w:val="0038346B"/>
    <w:rsid w:val="0038369F"/>
    <w:rsid w:val="0038420F"/>
    <w:rsid w:val="00385B64"/>
    <w:rsid w:val="00386E39"/>
    <w:rsid w:val="003904D3"/>
    <w:rsid w:val="00392142"/>
    <w:rsid w:val="00392620"/>
    <w:rsid w:val="00392749"/>
    <w:rsid w:val="00392AE6"/>
    <w:rsid w:val="00394EA1"/>
    <w:rsid w:val="003953AA"/>
    <w:rsid w:val="0039580E"/>
    <w:rsid w:val="003965D8"/>
    <w:rsid w:val="00396C87"/>
    <w:rsid w:val="003A26C0"/>
    <w:rsid w:val="003A34DA"/>
    <w:rsid w:val="003A51F5"/>
    <w:rsid w:val="003A5D8F"/>
    <w:rsid w:val="003A5F0F"/>
    <w:rsid w:val="003A7079"/>
    <w:rsid w:val="003B0DB9"/>
    <w:rsid w:val="003B19E6"/>
    <w:rsid w:val="003B34C9"/>
    <w:rsid w:val="003B36A0"/>
    <w:rsid w:val="003B3F85"/>
    <w:rsid w:val="003B50C9"/>
    <w:rsid w:val="003B5395"/>
    <w:rsid w:val="003B5D82"/>
    <w:rsid w:val="003B7287"/>
    <w:rsid w:val="003B7798"/>
    <w:rsid w:val="003C0027"/>
    <w:rsid w:val="003C00EB"/>
    <w:rsid w:val="003C0F03"/>
    <w:rsid w:val="003C204D"/>
    <w:rsid w:val="003C7C13"/>
    <w:rsid w:val="003D0638"/>
    <w:rsid w:val="003D3400"/>
    <w:rsid w:val="003D381C"/>
    <w:rsid w:val="003D4BBF"/>
    <w:rsid w:val="003D5687"/>
    <w:rsid w:val="003D5C96"/>
    <w:rsid w:val="003D69E8"/>
    <w:rsid w:val="003D7F6A"/>
    <w:rsid w:val="003E1043"/>
    <w:rsid w:val="003E1A30"/>
    <w:rsid w:val="003E5B8F"/>
    <w:rsid w:val="003E6981"/>
    <w:rsid w:val="003E6DDE"/>
    <w:rsid w:val="003E7BCB"/>
    <w:rsid w:val="003F0421"/>
    <w:rsid w:val="003F158A"/>
    <w:rsid w:val="003F1736"/>
    <w:rsid w:val="003F1B85"/>
    <w:rsid w:val="003F2055"/>
    <w:rsid w:val="003F30A6"/>
    <w:rsid w:val="003F32E4"/>
    <w:rsid w:val="003F43F1"/>
    <w:rsid w:val="003F4497"/>
    <w:rsid w:val="003F60D2"/>
    <w:rsid w:val="003F6109"/>
    <w:rsid w:val="004024CE"/>
    <w:rsid w:val="00402FF2"/>
    <w:rsid w:val="004031AF"/>
    <w:rsid w:val="00405031"/>
    <w:rsid w:val="0040610A"/>
    <w:rsid w:val="004073A2"/>
    <w:rsid w:val="00407EB6"/>
    <w:rsid w:val="00410081"/>
    <w:rsid w:val="00411B33"/>
    <w:rsid w:val="00412246"/>
    <w:rsid w:val="00415196"/>
    <w:rsid w:val="00416615"/>
    <w:rsid w:val="00416D63"/>
    <w:rsid w:val="00417E29"/>
    <w:rsid w:val="00421304"/>
    <w:rsid w:val="00422579"/>
    <w:rsid w:val="00422F8A"/>
    <w:rsid w:val="004244DF"/>
    <w:rsid w:val="00425E0E"/>
    <w:rsid w:val="00426058"/>
    <w:rsid w:val="00426ABD"/>
    <w:rsid w:val="0043101F"/>
    <w:rsid w:val="00431F93"/>
    <w:rsid w:val="00432526"/>
    <w:rsid w:val="0043435D"/>
    <w:rsid w:val="0044128B"/>
    <w:rsid w:val="00441D75"/>
    <w:rsid w:val="00445A03"/>
    <w:rsid w:val="004466F7"/>
    <w:rsid w:val="00446D85"/>
    <w:rsid w:val="004470DB"/>
    <w:rsid w:val="00451095"/>
    <w:rsid w:val="00451853"/>
    <w:rsid w:val="00452BE7"/>
    <w:rsid w:val="00453C4B"/>
    <w:rsid w:val="004554E0"/>
    <w:rsid w:val="00456091"/>
    <w:rsid w:val="00456DB8"/>
    <w:rsid w:val="00460B65"/>
    <w:rsid w:val="00460D67"/>
    <w:rsid w:val="00460DD8"/>
    <w:rsid w:val="00463079"/>
    <w:rsid w:val="004634E6"/>
    <w:rsid w:val="004648C7"/>
    <w:rsid w:val="00464ADE"/>
    <w:rsid w:val="004657CC"/>
    <w:rsid w:val="00466AD2"/>
    <w:rsid w:val="004705AF"/>
    <w:rsid w:val="00470FF0"/>
    <w:rsid w:val="00472748"/>
    <w:rsid w:val="00473608"/>
    <w:rsid w:val="004741C3"/>
    <w:rsid w:val="00474529"/>
    <w:rsid w:val="00476423"/>
    <w:rsid w:val="00481548"/>
    <w:rsid w:val="00482086"/>
    <w:rsid w:val="004823F4"/>
    <w:rsid w:val="00483B32"/>
    <w:rsid w:val="00484968"/>
    <w:rsid w:val="00484FD0"/>
    <w:rsid w:val="00485A90"/>
    <w:rsid w:val="0048741D"/>
    <w:rsid w:val="00490560"/>
    <w:rsid w:val="0049117B"/>
    <w:rsid w:val="00496500"/>
    <w:rsid w:val="00497C4D"/>
    <w:rsid w:val="004A0485"/>
    <w:rsid w:val="004A093E"/>
    <w:rsid w:val="004A0AE9"/>
    <w:rsid w:val="004A1659"/>
    <w:rsid w:val="004A18FA"/>
    <w:rsid w:val="004A2C09"/>
    <w:rsid w:val="004A2E34"/>
    <w:rsid w:val="004A3292"/>
    <w:rsid w:val="004A3FE0"/>
    <w:rsid w:val="004A50C4"/>
    <w:rsid w:val="004A53B4"/>
    <w:rsid w:val="004B1186"/>
    <w:rsid w:val="004B2933"/>
    <w:rsid w:val="004B4046"/>
    <w:rsid w:val="004B42E8"/>
    <w:rsid w:val="004B62CB"/>
    <w:rsid w:val="004B670E"/>
    <w:rsid w:val="004B6C0E"/>
    <w:rsid w:val="004B74A1"/>
    <w:rsid w:val="004B7971"/>
    <w:rsid w:val="004B7973"/>
    <w:rsid w:val="004B7C1C"/>
    <w:rsid w:val="004B7C3E"/>
    <w:rsid w:val="004B7FE5"/>
    <w:rsid w:val="004C1172"/>
    <w:rsid w:val="004C1C97"/>
    <w:rsid w:val="004C229C"/>
    <w:rsid w:val="004C2730"/>
    <w:rsid w:val="004C37C5"/>
    <w:rsid w:val="004C5D57"/>
    <w:rsid w:val="004C67CD"/>
    <w:rsid w:val="004C7538"/>
    <w:rsid w:val="004D0B11"/>
    <w:rsid w:val="004D29A4"/>
    <w:rsid w:val="004D3A0B"/>
    <w:rsid w:val="004D3AED"/>
    <w:rsid w:val="004D61D7"/>
    <w:rsid w:val="004D6278"/>
    <w:rsid w:val="004D6406"/>
    <w:rsid w:val="004D7812"/>
    <w:rsid w:val="004E2F99"/>
    <w:rsid w:val="004E3CB5"/>
    <w:rsid w:val="004E3DFA"/>
    <w:rsid w:val="004E44DC"/>
    <w:rsid w:val="004E5BD7"/>
    <w:rsid w:val="004E6D9B"/>
    <w:rsid w:val="004E6DA6"/>
    <w:rsid w:val="004E6DC9"/>
    <w:rsid w:val="004E7007"/>
    <w:rsid w:val="004E7587"/>
    <w:rsid w:val="004E7BBF"/>
    <w:rsid w:val="004E7DDD"/>
    <w:rsid w:val="004F24A6"/>
    <w:rsid w:val="004F2618"/>
    <w:rsid w:val="004F442D"/>
    <w:rsid w:val="004F4F39"/>
    <w:rsid w:val="004F517A"/>
    <w:rsid w:val="004F53F4"/>
    <w:rsid w:val="004F668E"/>
    <w:rsid w:val="004F6EDC"/>
    <w:rsid w:val="005009C1"/>
    <w:rsid w:val="00501CE2"/>
    <w:rsid w:val="00502010"/>
    <w:rsid w:val="0050417C"/>
    <w:rsid w:val="0050420B"/>
    <w:rsid w:val="0050483A"/>
    <w:rsid w:val="0050487A"/>
    <w:rsid w:val="00505574"/>
    <w:rsid w:val="00505EA2"/>
    <w:rsid w:val="00506B85"/>
    <w:rsid w:val="00506C80"/>
    <w:rsid w:val="005078B9"/>
    <w:rsid w:val="00507E73"/>
    <w:rsid w:val="00510AC2"/>
    <w:rsid w:val="00511972"/>
    <w:rsid w:val="00512BCA"/>
    <w:rsid w:val="00513292"/>
    <w:rsid w:val="0051477D"/>
    <w:rsid w:val="00515D5A"/>
    <w:rsid w:val="00516A95"/>
    <w:rsid w:val="00523020"/>
    <w:rsid w:val="00523281"/>
    <w:rsid w:val="00524BF3"/>
    <w:rsid w:val="00526557"/>
    <w:rsid w:val="0052693D"/>
    <w:rsid w:val="00526FB9"/>
    <w:rsid w:val="00527173"/>
    <w:rsid w:val="00527475"/>
    <w:rsid w:val="00527B4B"/>
    <w:rsid w:val="00533C03"/>
    <w:rsid w:val="00534820"/>
    <w:rsid w:val="0053491F"/>
    <w:rsid w:val="005359BD"/>
    <w:rsid w:val="00537DC0"/>
    <w:rsid w:val="0054096D"/>
    <w:rsid w:val="00540C2A"/>
    <w:rsid w:val="00540D07"/>
    <w:rsid w:val="00540F57"/>
    <w:rsid w:val="005414A6"/>
    <w:rsid w:val="00541D5A"/>
    <w:rsid w:val="0054238D"/>
    <w:rsid w:val="0054322F"/>
    <w:rsid w:val="005432BE"/>
    <w:rsid w:val="00545725"/>
    <w:rsid w:val="0055144F"/>
    <w:rsid w:val="00553F42"/>
    <w:rsid w:val="0055449C"/>
    <w:rsid w:val="005573F0"/>
    <w:rsid w:val="0055779C"/>
    <w:rsid w:val="00557AFA"/>
    <w:rsid w:val="005654A4"/>
    <w:rsid w:val="00565764"/>
    <w:rsid w:val="0057127D"/>
    <w:rsid w:val="00571B8F"/>
    <w:rsid w:val="00573C72"/>
    <w:rsid w:val="00581FA9"/>
    <w:rsid w:val="005832A2"/>
    <w:rsid w:val="0058350C"/>
    <w:rsid w:val="00584ED3"/>
    <w:rsid w:val="005873FF"/>
    <w:rsid w:val="00587EA2"/>
    <w:rsid w:val="00590481"/>
    <w:rsid w:val="00590FB2"/>
    <w:rsid w:val="00591BE2"/>
    <w:rsid w:val="00592933"/>
    <w:rsid w:val="0059401F"/>
    <w:rsid w:val="0059506B"/>
    <w:rsid w:val="0059573E"/>
    <w:rsid w:val="00595EAD"/>
    <w:rsid w:val="00596A43"/>
    <w:rsid w:val="00596FF5"/>
    <w:rsid w:val="0059774D"/>
    <w:rsid w:val="005979DA"/>
    <w:rsid w:val="00597DA3"/>
    <w:rsid w:val="005A3D60"/>
    <w:rsid w:val="005A4AFB"/>
    <w:rsid w:val="005B0132"/>
    <w:rsid w:val="005B43DA"/>
    <w:rsid w:val="005B48F0"/>
    <w:rsid w:val="005B5579"/>
    <w:rsid w:val="005B6F2D"/>
    <w:rsid w:val="005B7B41"/>
    <w:rsid w:val="005C06BE"/>
    <w:rsid w:val="005C119C"/>
    <w:rsid w:val="005C23AA"/>
    <w:rsid w:val="005C40D5"/>
    <w:rsid w:val="005C4697"/>
    <w:rsid w:val="005C56B2"/>
    <w:rsid w:val="005C751F"/>
    <w:rsid w:val="005C752F"/>
    <w:rsid w:val="005D01EC"/>
    <w:rsid w:val="005D06B7"/>
    <w:rsid w:val="005D222B"/>
    <w:rsid w:val="005D3063"/>
    <w:rsid w:val="005D7B18"/>
    <w:rsid w:val="005E0850"/>
    <w:rsid w:val="005E18AB"/>
    <w:rsid w:val="005E1CE2"/>
    <w:rsid w:val="005E2B57"/>
    <w:rsid w:val="005E385E"/>
    <w:rsid w:val="005E5189"/>
    <w:rsid w:val="005E5CCA"/>
    <w:rsid w:val="005E63B7"/>
    <w:rsid w:val="005F0018"/>
    <w:rsid w:val="005F0BFE"/>
    <w:rsid w:val="005F2C55"/>
    <w:rsid w:val="005F5727"/>
    <w:rsid w:val="005F576B"/>
    <w:rsid w:val="005F57D1"/>
    <w:rsid w:val="005F6016"/>
    <w:rsid w:val="005F623D"/>
    <w:rsid w:val="005F78E5"/>
    <w:rsid w:val="005F79FF"/>
    <w:rsid w:val="005F7A4D"/>
    <w:rsid w:val="005F7AA1"/>
    <w:rsid w:val="006016E2"/>
    <w:rsid w:val="006018B4"/>
    <w:rsid w:val="00601C3F"/>
    <w:rsid w:val="0060230E"/>
    <w:rsid w:val="00602EF0"/>
    <w:rsid w:val="00603036"/>
    <w:rsid w:val="006046BA"/>
    <w:rsid w:val="006053E6"/>
    <w:rsid w:val="00605E92"/>
    <w:rsid w:val="006062EB"/>
    <w:rsid w:val="0061011B"/>
    <w:rsid w:val="00611A55"/>
    <w:rsid w:val="006122AF"/>
    <w:rsid w:val="00612910"/>
    <w:rsid w:val="00612E24"/>
    <w:rsid w:val="00613E4E"/>
    <w:rsid w:val="006145A2"/>
    <w:rsid w:val="0061794E"/>
    <w:rsid w:val="00621914"/>
    <w:rsid w:val="00621DB4"/>
    <w:rsid w:val="00622426"/>
    <w:rsid w:val="00622CB6"/>
    <w:rsid w:val="00625E14"/>
    <w:rsid w:val="00626261"/>
    <w:rsid w:val="00626604"/>
    <w:rsid w:val="00627637"/>
    <w:rsid w:val="0063059D"/>
    <w:rsid w:val="0063085A"/>
    <w:rsid w:val="0063393D"/>
    <w:rsid w:val="0063401A"/>
    <w:rsid w:val="00635846"/>
    <w:rsid w:val="00637138"/>
    <w:rsid w:val="0064227E"/>
    <w:rsid w:val="00643202"/>
    <w:rsid w:val="00643447"/>
    <w:rsid w:val="00647E07"/>
    <w:rsid w:val="00652513"/>
    <w:rsid w:val="00652A02"/>
    <w:rsid w:val="00654308"/>
    <w:rsid w:val="00654382"/>
    <w:rsid w:val="006543DE"/>
    <w:rsid w:val="006549E7"/>
    <w:rsid w:val="00655532"/>
    <w:rsid w:val="0065655E"/>
    <w:rsid w:val="0065720B"/>
    <w:rsid w:val="00657DFF"/>
    <w:rsid w:val="006620B4"/>
    <w:rsid w:val="00662226"/>
    <w:rsid w:val="00662304"/>
    <w:rsid w:val="00662A0B"/>
    <w:rsid w:val="00663BAA"/>
    <w:rsid w:val="00664320"/>
    <w:rsid w:val="00666101"/>
    <w:rsid w:val="00666110"/>
    <w:rsid w:val="00666328"/>
    <w:rsid w:val="00666952"/>
    <w:rsid w:val="00666FB5"/>
    <w:rsid w:val="006672FF"/>
    <w:rsid w:val="00667573"/>
    <w:rsid w:val="0067008B"/>
    <w:rsid w:val="006709EA"/>
    <w:rsid w:val="00670D5C"/>
    <w:rsid w:val="00672A68"/>
    <w:rsid w:val="00673C18"/>
    <w:rsid w:val="0067727D"/>
    <w:rsid w:val="006803CB"/>
    <w:rsid w:val="0068086A"/>
    <w:rsid w:val="00681982"/>
    <w:rsid w:val="00681E24"/>
    <w:rsid w:val="00686401"/>
    <w:rsid w:val="006919FC"/>
    <w:rsid w:val="00691B5E"/>
    <w:rsid w:val="0069377B"/>
    <w:rsid w:val="0069380A"/>
    <w:rsid w:val="00695F6A"/>
    <w:rsid w:val="00697A1B"/>
    <w:rsid w:val="006A2FDA"/>
    <w:rsid w:val="006A38F6"/>
    <w:rsid w:val="006A48F2"/>
    <w:rsid w:val="006A72A7"/>
    <w:rsid w:val="006B0D99"/>
    <w:rsid w:val="006B1CD6"/>
    <w:rsid w:val="006B250D"/>
    <w:rsid w:val="006B292D"/>
    <w:rsid w:val="006B560E"/>
    <w:rsid w:val="006B672E"/>
    <w:rsid w:val="006B691D"/>
    <w:rsid w:val="006B721A"/>
    <w:rsid w:val="006B7332"/>
    <w:rsid w:val="006B7B2E"/>
    <w:rsid w:val="006C16D6"/>
    <w:rsid w:val="006C2236"/>
    <w:rsid w:val="006C25AB"/>
    <w:rsid w:val="006C272D"/>
    <w:rsid w:val="006C6E94"/>
    <w:rsid w:val="006D170E"/>
    <w:rsid w:val="006D1BED"/>
    <w:rsid w:val="006D2436"/>
    <w:rsid w:val="006D24EC"/>
    <w:rsid w:val="006D35B3"/>
    <w:rsid w:val="006D366E"/>
    <w:rsid w:val="006D43FD"/>
    <w:rsid w:val="006D5202"/>
    <w:rsid w:val="006D76C9"/>
    <w:rsid w:val="006D7B8B"/>
    <w:rsid w:val="006E0637"/>
    <w:rsid w:val="006E0A49"/>
    <w:rsid w:val="006E0A68"/>
    <w:rsid w:val="006E0EEA"/>
    <w:rsid w:val="006E18B0"/>
    <w:rsid w:val="006E2724"/>
    <w:rsid w:val="006E28DD"/>
    <w:rsid w:val="006E457D"/>
    <w:rsid w:val="006E4D95"/>
    <w:rsid w:val="006E5914"/>
    <w:rsid w:val="006E78C0"/>
    <w:rsid w:val="006F0EDD"/>
    <w:rsid w:val="006F1066"/>
    <w:rsid w:val="006F1774"/>
    <w:rsid w:val="006F18DD"/>
    <w:rsid w:val="006F1C77"/>
    <w:rsid w:val="006F40A1"/>
    <w:rsid w:val="006F75BA"/>
    <w:rsid w:val="00702F21"/>
    <w:rsid w:val="00703947"/>
    <w:rsid w:val="00704FAB"/>
    <w:rsid w:val="00706286"/>
    <w:rsid w:val="007062D7"/>
    <w:rsid w:val="0070671A"/>
    <w:rsid w:val="007078CF"/>
    <w:rsid w:val="0071035A"/>
    <w:rsid w:val="007103E5"/>
    <w:rsid w:val="007107BB"/>
    <w:rsid w:val="0071203B"/>
    <w:rsid w:val="00712736"/>
    <w:rsid w:val="007128A1"/>
    <w:rsid w:val="00712F66"/>
    <w:rsid w:val="007136D0"/>
    <w:rsid w:val="00713F25"/>
    <w:rsid w:val="007140E0"/>
    <w:rsid w:val="0071440C"/>
    <w:rsid w:val="007144A6"/>
    <w:rsid w:val="0071498B"/>
    <w:rsid w:val="00721B03"/>
    <w:rsid w:val="00721B5B"/>
    <w:rsid w:val="00722E97"/>
    <w:rsid w:val="007231F7"/>
    <w:rsid w:val="0072339B"/>
    <w:rsid w:val="0072506B"/>
    <w:rsid w:val="007250AA"/>
    <w:rsid w:val="00727346"/>
    <w:rsid w:val="00727E8D"/>
    <w:rsid w:val="00731457"/>
    <w:rsid w:val="0073185D"/>
    <w:rsid w:val="00732914"/>
    <w:rsid w:val="00734F12"/>
    <w:rsid w:val="00736601"/>
    <w:rsid w:val="00740A1F"/>
    <w:rsid w:val="0074128C"/>
    <w:rsid w:val="00741C70"/>
    <w:rsid w:val="00744707"/>
    <w:rsid w:val="00744FF7"/>
    <w:rsid w:val="00747162"/>
    <w:rsid w:val="00750390"/>
    <w:rsid w:val="00750577"/>
    <w:rsid w:val="00751F41"/>
    <w:rsid w:val="00752413"/>
    <w:rsid w:val="00752579"/>
    <w:rsid w:val="00752D49"/>
    <w:rsid w:val="00756797"/>
    <w:rsid w:val="00756AC9"/>
    <w:rsid w:val="00757EFB"/>
    <w:rsid w:val="007630E5"/>
    <w:rsid w:val="00764E46"/>
    <w:rsid w:val="007667D2"/>
    <w:rsid w:val="007669A7"/>
    <w:rsid w:val="00767273"/>
    <w:rsid w:val="007701B3"/>
    <w:rsid w:val="00770489"/>
    <w:rsid w:val="007722E1"/>
    <w:rsid w:val="00772727"/>
    <w:rsid w:val="007734E4"/>
    <w:rsid w:val="00774C13"/>
    <w:rsid w:val="00774EC8"/>
    <w:rsid w:val="007751E1"/>
    <w:rsid w:val="007758AA"/>
    <w:rsid w:val="007769D6"/>
    <w:rsid w:val="00777164"/>
    <w:rsid w:val="00777668"/>
    <w:rsid w:val="0077786B"/>
    <w:rsid w:val="00781BC1"/>
    <w:rsid w:val="00781F19"/>
    <w:rsid w:val="00783CDC"/>
    <w:rsid w:val="007873F7"/>
    <w:rsid w:val="00790491"/>
    <w:rsid w:val="0079150D"/>
    <w:rsid w:val="00794EFA"/>
    <w:rsid w:val="00794FAB"/>
    <w:rsid w:val="007A0D2B"/>
    <w:rsid w:val="007A3C29"/>
    <w:rsid w:val="007A4A0B"/>
    <w:rsid w:val="007A690A"/>
    <w:rsid w:val="007B2615"/>
    <w:rsid w:val="007B2AE6"/>
    <w:rsid w:val="007B308A"/>
    <w:rsid w:val="007B34A1"/>
    <w:rsid w:val="007B50E6"/>
    <w:rsid w:val="007B57E5"/>
    <w:rsid w:val="007B7AA4"/>
    <w:rsid w:val="007C118B"/>
    <w:rsid w:val="007C16B0"/>
    <w:rsid w:val="007C1F51"/>
    <w:rsid w:val="007C690C"/>
    <w:rsid w:val="007C6B04"/>
    <w:rsid w:val="007C7467"/>
    <w:rsid w:val="007C76DB"/>
    <w:rsid w:val="007C76DE"/>
    <w:rsid w:val="007C7987"/>
    <w:rsid w:val="007C7FB8"/>
    <w:rsid w:val="007D15E0"/>
    <w:rsid w:val="007D2096"/>
    <w:rsid w:val="007D52CA"/>
    <w:rsid w:val="007D5480"/>
    <w:rsid w:val="007D6C7F"/>
    <w:rsid w:val="007E3705"/>
    <w:rsid w:val="007E3D8B"/>
    <w:rsid w:val="007E42D8"/>
    <w:rsid w:val="007E484D"/>
    <w:rsid w:val="007E4F0D"/>
    <w:rsid w:val="007E549E"/>
    <w:rsid w:val="007E5B02"/>
    <w:rsid w:val="007E6730"/>
    <w:rsid w:val="007E6911"/>
    <w:rsid w:val="007F364F"/>
    <w:rsid w:val="007F415D"/>
    <w:rsid w:val="007F4F79"/>
    <w:rsid w:val="00801356"/>
    <w:rsid w:val="00801A69"/>
    <w:rsid w:val="00801B29"/>
    <w:rsid w:val="00802466"/>
    <w:rsid w:val="0080288C"/>
    <w:rsid w:val="0080466E"/>
    <w:rsid w:val="00805C29"/>
    <w:rsid w:val="00806C01"/>
    <w:rsid w:val="00811384"/>
    <w:rsid w:val="008148CC"/>
    <w:rsid w:val="00814C35"/>
    <w:rsid w:val="00815104"/>
    <w:rsid w:val="00815EF4"/>
    <w:rsid w:val="00815FD7"/>
    <w:rsid w:val="008160C2"/>
    <w:rsid w:val="00816721"/>
    <w:rsid w:val="00817FB2"/>
    <w:rsid w:val="008212A0"/>
    <w:rsid w:val="008221D1"/>
    <w:rsid w:val="008228AE"/>
    <w:rsid w:val="00822F50"/>
    <w:rsid w:val="00823B29"/>
    <w:rsid w:val="00826C3F"/>
    <w:rsid w:val="0083286A"/>
    <w:rsid w:val="00832F78"/>
    <w:rsid w:val="008331BD"/>
    <w:rsid w:val="00833E5C"/>
    <w:rsid w:val="00834172"/>
    <w:rsid w:val="008342EB"/>
    <w:rsid w:val="00834C98"/>
    <w:rsid w:val="008354C2"/>
    <w:rsid w:val="008360A2"/>
    <w:rsid w:val="0083777D"/>
    <w:rsid w:val="00841846"/>
    <w:rsid w:val="00842973"/>
    <w:rsid w:val="00843385"/>
    <w:rsid w:val="008436FB"/>
    <w:rsid w:val="00843B01"/>
    <w:rsid w:val="00843B13"/>
    <w:rsid w:val="008442C6"/>
    <w:rsid w:val="00844378"/>
    <w:rsid w:val="00845B61"/>
    <w:rsid w:val="00846523"/>
    <w:rsid w:val="00846EE7"/>
    <w:rsid w:val="00847DEA"/>
    <w:rsid w:val="00847FD0"/>
    <w:rsid w:val="00850462"/>
    <w:rsid w:val="0085061E"/>
    <w:rsid w:val="00851370"/>
    <w:rsid w:val="00852060"/>
    <w:rsid w:val="00853C2B"/>
    <w:rsid w:val="008551A9"/>
    <w:rsid w:val="00856A8F"/>
    <w:rsid w:val="00857AC0"/>
    <w:rsid w:val="00860CB7"/>
    <w:rsid w:val="0086153C"/>
    <w:rsid w:val="00863124"/>
    <w:rsid w:val="0086343F"/>
    <w:rsid w:val="00865119"/>
    <w:rsid w:val="00865404"/>
    <w:rsid w:val="00866890"/>
    <w:rsid w:val="00866E08"/>
    <w:rsid w:val="00867CD9"/>
    <w:rsid w:val="008724F4"/>
    <w:rsid w:val="008731DA"/>
    <w:rsid w:val="008737D0"/>
    <w:rsid w:val="00873B91"/>
    <w:rsid w:val="00874457"/>
    <w:rsid w:val="008749E5"/>
    <w:rsid w:val="00874D3A"/>
    <w:rsid w:val="008761D1"/>
    <w:rsid w:val="0087707B"/>
    <w:rsid w:val="00880BCB"/>
    <w:rsid w:val="00881866"/>
    <w:rsid w:val="00881DA8"/>
    <w:rsid w:val="0088449F"/>
    <w:rsid w:val="0088459E"/>
    <w:rsid w:val="008845C5"/>
    <w:rsid w:val="00885DBC"/>
    <w:rsid w:val="008870F0"/>
    <w:rsid w:val="00887277"/>
    <w:rsid w:val="00887C71"/>
    <w:rsid w:val="0089014E"/>
    <w:rsid w:val="008908F6"/>
    <w:rsid w:val="008938CF"/>
    <w:rsid w:val="008954B0"/>
    <w:rsid w:val="008968E2"/>
    <w:rsid w:val="00897364"/>
    <w:rsid w:val="0089771B"/>
    <w:rsid w:val="008A18CA"/>
    <w:rsid w:val="008A233A"/>
    <w:rsid w:val="008A3269"/>
    <w:rsid w:val="008A56ED"/>
    <w:rsid w:val="008A67D8"/>
    <w:rsid w:val="008A6B13"/>
    <w:rsid w:val="008B087B"/>
    <w:rsid w:val="008B107A"/>
    <w:rsid w:val="008B186F"/>
    <w:rsid w:val="008B1B8B"/>
    <w:rsid w:val="008B2A73"/>
    <w:rsid w:val="008B308C"/>
    <w:rsid w:val="008B44A2"/>
    <w:rsid w:val="008B4B9C"/>
    <w:rsid w:val="008B4F7D"/>
    <w:rsid w:val="008B5456"/>
    <w:rsid w:val="008B5F51"/>
    <w:rsid w:val="008B5FDF"/>
    <w:rsid w:val="008B671D"/>
    <w:rsid w:val="008B6BE7"/>
    <w:rsid w:val="008C0852"/>
    <w:rsid w:val="008C13B0"/>
    <w:rsid w:val="008C14B2"/>
    <w:rsid w:val="008C2330"/>
    <w:rsid w:val="008C3BF2"/>
    <w:rsid w:val="008C40D1"/>
    <w:rsid w:val="008C4E4D"/>
    <w:rsid w:val="008C76E6"/>
    <w:rsid w:val="008C7B15"/>
    <w:rsid w:val="008C7EC0"/>
    <w:rsid w:val="008D0B1F"/>
    <w:rsid w:val="008D1999"/>
    <w:rsid w:val="008D388E"/>
    <w:rsid w:val="008D4113"/>
    <w:rsid w:val="008D5503"/>
    <w:rsid w:val="008D553A"/>
    <w:rsid w:val="008D5C00"/>
    <w:rsid w:val="008D5C0F"/>
    <w:rsid w:val="008E1481"/>
    <w:rsid w:val="008E1C9E"/>
    <w:rsid w:val="008E28E2"/>
    <w:rsid w:val="008E3DAE"/>
    <w:rsid w:val="008E4791"/>
    <w:rsid w:val="008E48C1"/>
    <w:rsid w:val="008E58F8"/>
    <w:rsid w:val="008E5DAC"/>
    <w:rsid w:val="008E5ED0"/>
    <w:rsid w:val="008E6505"/>
    <w:rsid w:val="008E690F"/>
    <w:rsid w:val="008E6C63"/>
    <w:rsid w:val="008E7239"/>
    <w:rsid w:val="008E7918"/>
    <w:rsid w:val="008F2757"/>
    <w:rsid w:val="008F670B"/>
    <w:rsid w:val="008F7010"/>
    <w:rsid w:val="008F70D1"/>
    <w:rsid w:val="008F7E5A"/>
    <w:rsid w:val="00900A57"/>
    <w:rsid w:val="0090234B"/>
    <w:rsid w:val="00903677"/>
    <w:rsid w:val="0090781D"/>
    <w:rsid w:val="00907DF9"/>
    <w:rsid w:val="00912847"/>
    <w:rsid w:val="009143E9"/>
    <w:rsid w:val="00915597"/>
    <w:rsid w:val="00915C1F"/>
    <w:rsid w:val="0091661E"/>
    <w:rsid w:val="00916E0C"/>
    <w:rsid w:val="00917CBF"/>
    <w:rsid w:val="00921451"/>
    <w:rsid w:val="00921992"/>
    <w:rsid w:val="009238E3"/>
    <w:rsid w:val="009247BF"/>
    <w:rsid w:val="00924D2B"/>
    <w:rsid w:val="00925271"/>
    <w:rsid w:val="009257E4"/>
    <w:rsid w:val="00925848"/>
    <w:rsid w:val="00925A36"/>
    <w:rsid w:val="00925A37"/>
    <w:rsid w:val="00926576"/>
    <w:rsid w:val="009301E0"/>
    <w:rsid w:val="0093153C"/>
    <w:rsid w:val="00935149"/>
    <w:rsid w:val="009354AA"/>
    <w:rsid w:val="0093568E"/>
    <w:rsid w:val="00935F07"/>
    <w:rsid w:val="0094160F"/>
    <w:rsid w:val="00942AC8"/>
    <w:rsid w:val="00944347"/>
    <w:rsid w:val="0094584C"/>
    <w:rsid w:val="0094692A"/>
    <w:rsid w:val="009503B9"/>
    <w:rsid w:val="00950A33"/>
    <w:rsid w:val="00950FE7"/>
    <w:rsid w:val="00951309"/>
    <w:rsid w:val="009518E0"/>
    <w:rsid w:val="009521BB"/>
    <w:rsid w:val="00952A28"/>
    <w:rsid w:val="009565D4"/>
    <w:rsid w:val="009565DA"/>
    <w:rsid w:val="009603D4"/>
    <w:rsid w:val="00961366"/>
    <w:rsid w:val="0096177C"/>
    <w:rsid w:val="00961CBB"/>
    <w:rsid w:val="009635EE"/>
    <w:rsid w:val="00963C6A"/>
    <w:rsid w:val="00966BA0"/>
    <w:rsid w:val="009717BD"/>
    <w:rsid w:val="00972C5B"/>
    <w:rsid w:val="009734EE"/>
    <w:rsid w:val="009741D7"/>
    <w:rsid w:val="00974DB0"/>
    <w:rsid w:val="00974E75"/>
    <w:rsid w:val="009753BB"/>
    <w:rsid w:val="00975558"/>
    <w:rsid w:val="00975679"/>
    <w:rsid w:val="00976AA1"/>
    <w:rsid w:val="0098047A"/>
    <w:rsid w:val="00981810"/>
    <w:rsid w:val="00981BB5"/>
    <w:rsid w:val="00983735"/>
    <w:rsid w:val="00987EBE"/>
    <w:rsid w:val="009900EC"/>
    <w:rsid w:val="00991E60"/>
    <w:rsid w:val="00993EA2"/>
    <w:rsid w:val="00994F70"/>
    <w:rsid w:val="00995240"/>
    <w:rsid w:val="0099559B"/>
    <w:rsid w:val="00995737"/>
    <w:rsid w:val="00995DFD"/>
    <w:rsid w:val="009A0E05"/>
    <w:rsid w:val="009A1726"/>
    <w:rsid w:val="009A1C5D"/>
    <w:rsid w:val="009A587A"/>
    <w:rsid w:val="009A646E"/>
    <w:rsid w:val="009B1E83"/>
    <w:rsid w:val="009B37B5"/>
    <w:rsid w:val="009B4F25"/>
    <w:rsid w:val="009B7412"/>
    <w:rsid w:val="009C0DD6"/>
    <w:rsid w:val="009C0F5F"/>
    <w:rsid w:val="009C3CF8"/>
    <w:rsid w:val="009C5B5A"/>
    <w:rsid w:val="009C5E7F"/>
    <w:rsid w:val="009C68B4"/>
    <w:rsid w:val="009C7CF7"/>
    <w:rsid w:val="009D1EB2"/>
    <w:rsid w:val="009D3DBD"/>
    <w:rsid w:val="009D5102"/>
    <w:rsid w:val="009D61FE"/>
    <w:rsid w:val="009D6B62"/>
    <w:rsid w:val="009D700E"/>
    <w:rsid w:val="009E0787"/>
    <w:rsid w:val="009E12E1"/>
    <w:rsid w:val="009E21A7"/>
    <w:rsid w:val="009E2812"/>
    <w:rsid w:val="009E2994"/>
    <w:rsid w:val="009E2A2C"/>
    <w:rsid w:val="009E2AB6"/>
    <w:rsid w:val="009E35A1"/>
    <w:rsid w:val="009E4B8F"/>
    <w:rsid w:val="009E6EC6"/>
    <w:rsid w:val="009E701D"/>
    <w:rsid w:val="009E7231"/>
    <w:rsid w:val="009E7E33"/>
    <w:rsid w:val="009F050C"/>
    <w:rsid w:val="009F066F"/>
    <w:rsid w:val="009F06EF"/>
    <w:rsid w:val="009F1C9C"/>
    <w:rsid w:val="009F369C"/>
    <w:rsid w:val="009F46C7"/>
    <w:rsid w:val="009F7CEA"/>
    <w:rsid w:val="009F7E5D"/>
    <w:rsid w:val="00A00AA2"/>
    <w:rsid w:val="00A00E4A"/>
    <w:rsid w:val="00A028FF"/>
    <w:rsid w:val="00A056CE"/>
    <w:rsid w:val="00A05D6C"/>
    <w:rsid w:val="00A0665F"/>
    <w:rsid w:val="00A06C3C"/>
    <w:rsid w:val="00A07059"/>
    <w:rsid w:val="00A07421"/>
    <w:rsid w:val="00A10518"/>
    <w:rsid w:val="00A1258C"/>
    <w:rsid w:val="00A12BF2"/>
    <w:rsid w:val="00A13231"/>
    <w:rsid w:val="00A1368E"/>
    <w:rsid w:val="00A137D9"/>
    <w:rsid w:val="00A14C24"/>
    <w:rsid w:val="00A15836"/>
    <w:rsid w:val="00A170C6"/>
    <w:rsid w:val="00A17668"/>
    <w:rsid w:val="00A20EB7"/>
    <w:rsid w:val="00A218BA"/>
    <w:rsid w:val="00A21E3F"/>
    <w:rsid w:val="00A223BE"/>
    <w:rsid w:val="00A23D29"/>
    <w:rsid w:val="00A24547"/>
    <w:rsid w:val="00A25DA6"/>
    <w:rsid w:val="00A26067"/>
    <w:rsid w:val="00A26737"/>
    <w:rsid w:val="00A270B6"/>
    <w:rsid w:val="00A2778C"/>
    <w:rsid w:val="00A315FC"/>
    <w:rsid w:val="00A336E2"/>
    <w:rsid w:val="00A35A43"/>
    <w:rsid w:val="00A379A4"/>
    <w:rsid w:val="00A42CD7"/>
    <w:rsid w:val="00A4317D"/>
    <w:rsid w:val="00A43DC7"/>
    <w:rsid w:val="00A44BB6"/>
    <w:rsid w:val="00A44CA1"/>
    <w:rsid w:val="00A45BA1"/>
    <w:rsid w:val="00A470C1"/>
    <w:rsid w:val="00A5254E"/>
    <w:rsid w:val="00A53550"/>
    <w:rsid w:val="00A5375D"/>
    <w:rsid w:val="00A56330"/>
    <w:rsid w:val="00A574DF"/>
    <w:rsid w:val="00A579DC"/>
    <w:rsid w:val="00A600F4"/>
    <w:rsid w:val="00A602D2"/>
    <w:rsid w:val="00A60D06"/>
    <w:rsid w:val="00A6264E"/>
    <w:rsid w:val="00A62783"/>
    <w:rsid w:val="00A63D25"/>
    <w:rsid w:val="00A70E07"/>
    <w:rsid w:val="00A714E5"/>
    <w:rsid w:val="00A7205C"/>
    <w:rsid w:val="00A72ED4"/>
    <w:rsid w:val="00A73AE5"/>
    <w:rsid w:val="00A748E5"/>
    <w:rsid w:val="00A762C2"/>
    <w:rsid w:val="00A80600"/>
    <w:rsid w:val="00A8083F"/>
    <w:rsid w:val="00A81E7D"/>
    <w:rsid w:val="00A82338"/>
    <w:rsid w:val="00A824F6"/>
    <w:rsid w:val="00A831A9"/>
    <w:rsid w:val="00A83267"/>
    <w:rsid w:val="00A83F29"/>
    <w:rsid w:val="00A8489D"/>
    <w:rsid w:val="00A8600A"/>
    <w:rsid w:val="00A86784"/>
    <w:rsid w:val="00A9166F"/>
    <w:rsid w:val="00A91EB5"/>
    <w:rsid w:val="00A93B82"/>
    <w:rsid w:val="00A93E67"/>
    <w:rsid w:val="00A94F75"/>
    <w:rsid w:val="00A951A5"/>
    <w:rsid w:val="00A95CFC"/>
    <w:rsid w:val="00A97774"/>
    <w:rsid w:val="00AA014C"/>
    <w:rsid w:val="00AA01A1"/>
    <w:rsid w:val="00AA07F4"/>
    <w:rsid w:val="00AA0A8C"/>
    <w:rsid w:val="00AA18F1"/>
    <w:rsid w:val="00AA2BB8"/>
    <w:rsid w:val="00AA3602"/>
    <w:rsid w:val="00AA565E"/>
    <w:rsid w:val="00AA6B81"/>
    <w:rsid w:val="00AA6CF6"/>
    <w:rsid w:val="00AA7149"/>
    <w:rsid w:val="00AB1C74"/>
    <w:rsid w:val="00AB2223"/>
    <w:rsid w:val="00AB393E"/>
    <w:rsid w:val="00AB4732"/>
    <w:rsid w:val="00AB63FC"/>
    <w:rsid w:val="00AB6CD9"/>
    <w:rsid w:val="00AB7365"/>
    <w:rsid w:val="00AB74BD"/>
    <w:rsid w:val="00AB7CBF"/>
    <w:rsid w:val="00AC329C"/>
    <w:rsid w:val="00AC48E3"/>
    <w:rsid w:val="00AC4EF0"/>
    <w:rsid w:val="00AC5045"/>
    <w:rsid w:val="00AC5743"/>
    <w:rsid w:val="00AC5F3D"/>
    <w:rsid w:val="00AC633F"/>
    <w:rsid w:val="00AD21BD"/>
    <w:rsid w:val="00AD4299"/>
    <w:rsid w:val="00AD5069"/>
    <w:rsid w:val="00AD5758"/>
    <w:rsid w:val="00AD5A9C"/>
    <w:rsid w:val="00AD5BBF"/>
    <w:rsid w:val="00AE0870"/>
    <w:rsid w:val="00AE2017"/>
    <w:rsid w:val="00AE3154"/>
    <w:rsid w:val="00AE350E"/>
    <w:rsid w:val="00AE3B0E"/>
    <w:rsid w:val="00AE3C7C"/>
    <w:rsid w:val="00AE56F0"/>
    <w:rsid w:val="00AE6931"/>
    <w:rsid w:val="00AE70D8"/>
    <w:rsid w:val="00AE75F8"/>
    <w:rsid w:val="00AF0059"/>
    <w:rsid w:val="00AF0CD0"/>
    <w:rsid w:val="00AF1079"/>
    <w:rsid w:val="00AF5474"/>
    <w:rsid w:val="00AF595E"/>
    <w:rsid w:val="00AF5E56"/>
    <w:rsid w:val="00AF7285"/>
    <w:rsid w:val="00B0647D"/>
    <w:rsid w:val="00B068E7"/>
    <w:rsid w:val="00B07432"/>
    <w:rsid w:val="00B10AF3"/>
    <w:rsid w:val="00B11561"/>
    <w:rsid w:val="00B1258C"/>
    <w:rsid w:val="00B13470"/>
    <w:rsid w:val="00B138D1"/>
    <w:rsid w:val="00B14543"/>
    <w:rsid w:val="00B156AB"/>
    <w:rsid w:val="00B1655B"/>
    <w:rsid w:val="00B16FC3"/>
    <w:rsid w:val="00B23BD2"/>
    <w:rsid w:val="00B32260"/>
    <w:rsid w:val="00B32831"/>
    <w:rsid w:val="00B42576"/>
    <w:rsid w:val="00B44443"/>
    <w:rsid w:val="00B4451D"/>
    <w:rsid w:val="00B469D1"/>
    <w:rsid w:val="00B479E7"/>
    <w:rsid w:val="00B50EC5"/>
    <w:rsid w:val="00B51280"/>
    <w:rsid w:val="00B51546"/>
    <w:rsid w:val="00B52CEF"/>
    <w:rsid w:val="00B52F09"/>
    <w:rsid w:val="00B536BC"/>
    <w:rsid w:val="00B56582"/>
    <w:rsid w:val="00B56CC0"/>
    <w:rsid w:val="00B575B0"/>
    <w:rsid w:val="00B61A52"/>
    <w:rsid w:val="00B61A8D"/>
    <w:rsid w:val="00B6362C"/>
    <w:rsid w:val="00B63946"/>
    <w:rsid w:val="00B66CB0"/>
    <w:rsid w:val="00B70BA8"/>
    <w:rsid w:val="00B7245C"/>
    <w:rsid w:val="00B729A6"/>
    <w:rsid w:val="00B72BCC"/>
    <w:rsid w:val="00B731DB"/>
    <w:rsid w:val="00B7408E"/>
    <w:rsid w:val="00B7432D"/>
    <w:rsid w:val="00B74DBF"/>
    <w:rsid w:val="00B763AB"/>
    <w:rsid w:val="00B7670D"/>
    <w:rsid w:val="00B83405"/>
    <w:rsid w:val="00B84C29"/>
    <w:rsid w:val="00B85974"/>
    <w:rsid w:val="00B86A3C"/>
    <w:rsid w:val="00B86A40"/>
    <w:rsid w:val="00B874B3"/>
    <w:rsid w:val="00B87A12"/>
    <w:rsid w:val="00B91B84"/>
    <w:rsid w:val="00B93BD2"/>
    <w:rsid w:val="00B943DC"/>
    <w:rsid w:val="00B95921"/>
    <w:rsid w:val="00B961E7"/>
    <w:rsid w:val="00B975EB"/>
    <w:rsid w:val="00BA0036"/>
    <w:rsid w:val="00BA40D2"/>
    <w:rsid w:val="00BA40F5"/>
    <w:rsid w:val="00BA4F81"/>
    <w:rsid w:val="00BA52DC"/>
    <w:rsid w:val="00BA6D68"/>
    <w:rsid w:val="00BA70D2"/>
    <w:rsid w:val="00BB17A8"/>
    <w:rsid w:val="00BB235F"/>
    <w:rsid w:val="00BB2480"/>
    <w:rsid w:val="00BB294E"/>
    <w:rsid w:val="00BB2A67"/>
    <w:rsid w:val="00BB2CAF"/>
    <w:rsid w:val="00BB3C4E"/>
    <w:rsid w:val="00BB4DFD"/>
    <w:rsid w:val="00BB5B9A"/>
    <w:rsid w:val="00BB70E6"/>
    <w:rsid w:val="00BB74EC"/>
    <w:rsid w:val="00BB7DA9"/>
    <w:rsid w:val="00BC0723"/>
    <w:rsid w:val="00BC0AA0"/>
    <w:rsid w:val="00BC2CB3"/>
    <w:rsid w:val="00BC33EB"/>
    <w:rsid w:val="00BC3D82"/>
    <w:rsid w:val="00BC5202"/>
    <w:rsid w:val="00BC6339"/>
    <w:rsid w:val="00BC6CD9"/>
    <w:rsid w:val="00BD1C86"/>
    <w:rsid w:val="00BD2C7E"/>
    <w:rsid w:val="00BD59DD"/>
    <w:rsid w:val="00BD7B36"/>
    <w:rsid w:val="00BE04B9"/>
    <w:rsid w:val="00BE60EB"/>
    <w:rsid w:val="00BF0AC8"/>
    <w:rsid w:val="00BF1461"/>
    <w:rsid w:val="00BF1E16"/>
    <w:rsid w:val="00BF3BD8"/>
    <w:rsid w:val="00BF3EE3"/>
    <w:rsid w:val="00BF4645"/>
    <w:rsid w:val="00BF708E"/>
    <w:rsid w:val="00BF78C9"/>
    <w:rsid w:val="00BF7E9E"/>
    <w:rsid w:val="00C001F3"/>
    <w:rsid w:val="00C002AA"/>
    <w:rsid w:val="00C004C9"/>
    <w:rsid w:val="00C0237A"/>
    <w:rsid w:val="00C03248"/>
    <w:rsid w:val="00C03294"/>
    <w:rsid w:val="00C0371D"/>
    <w:rsid w:val="00C05983"/>
    <w:rsid w:val="00C10219"/>
    <w:rsid w:val="00C104E6"/>
    <w:rsid w:val="00C10DD1"/>
    <w:rsid w:val="00C12EB2"/>
    <w:rsid w:val="00C13447"/>
    <w:rsid w:val="00C134B2"/>
    <w:rsid w:val="00C13518"/>
    <w:rsid w:val="00C14F45"/>
    <w:rsid w:val="00C15B34"/>
    <w:rsid w:val="00C174E3"/>
    <w:rsid w:val="00C206B2"/>
    <w:rsid w:val="00C22037"/>
    <w:rsid w:val="00C23704"/>
    <w:rsid w:val="00C23DD4"/>
    <w:rsid w:val="00C24FB0"/>
    <w:rsid w:val="00C253A4"/>
    <w:rsid w:val="00C2617F"/>
    <w:rsid w:val="00C2670E"/>
    <w:rsid w:val="00C3050C"/>
    <w:rsid w:val="00C31F3F"/>
    <w:rsid w:val="00C32B8C"/>
    <w:rsid w:val="00C32DAD"/>
    <w:rsid w:val="00C349D4"/>
    <w:rsid w:val="00C35494"/>
    <w:rsid w:val="00C36AB3"/>
    <w:rsid w:val="00C373E5"/>
    <w:rsid w:val="00C3741F"/>
    <w:rsid w:val="00C37462"/>
    <w:rsid w:val="00C40C64"/>
    <w:rsid w:val="00C42E9F"/>
    <w:rsid w:val="00C42FB2"/>
    <w:rsid w:val="00C4348B"/>
    <w:rsid w:val="00C4458A"/>
    <w:rsid w:val="00C446A1"/>
    <w:rsid w:val="00C446EE"/>
    <w:rsid w:val="00C46CAD"/>
    <w:rsid w:val="00C504CD"/>
    <w:rsid w:val="00C51A44"/>
    <w:rsid w:val="00C51FF7"/>
    <w:rsid w:val="00C529C2"/>
    <w:rsid w:val="00C53649"/>
    <w:rsid w:val="00C549F7"/>
    <w:rsid w:val="00C56991"/>
    <w:rsid w:val="00C57BB1"/>
    <w:rsid w:val="00C57E8E"/>
    <w:rsid w:val="00C6039F"/>
    <w:rsid w:val="00C60720"/>
    <w:rsid w:val="00C61743"/>
    <w:rsid w:val="00C61CDB"/>
    <w:rsid w:val="00C62265"/>
    <w:rsid w:val="00C629AE"/>
    <w:rsid w:val="00C64CE4"/>
    <w:rsid w:val="00C6630E"/>
    <w:rsid w:val="00C667A2"/>
    <w:rsid w:val="00C675FF"/>
    <w:rsid w:val="00C7009F"/>
    <w:rsid w:val="00C710E9"/>
    <w:rsid w:val="00C72DB0"/>
    <w:rsid w:val="00C736A9"/>
    <w:rsid w:val="00C73908"/>
    <w:rsid w:val="00C75CB8"/>
    <w:rsid w:val="00C7797F"/>
    <w:rsid w:val="00C83E05"/>
    <w:rsid w:val="00C85640"/>
    <w:rsid w:val="00C85C37"/>
    <w:rsid w:val="00C9016F"/>
    <w:rsid w:val="00C908B5"/>
    <w:rsid w:val="00C90B82"/>
    <w:rsid w:val="00C90E0B"/>
    <w:rsid w:val="00C91A76"/>
    <w:rsid w:val="00C92385"/>
    <w:rsid w:val="00C92D0C"/>
    <w:rsid w:val="00C93E2B"/>
    <w:rsid w:val="00C942FB"/>
    <w:rsid w:val="00C947C4"/>
    <w:rsid w:val="00C94B7D"/>
    <w:rsid w:val="00C94CF1"/>
    <w:rsid w:val="00C95583"/>
    <w:rsid w:val="00C9569F"/>
    <w:rsid w:val="00C969DD"/>
    <w:rsid w:val="00CA094D"/>
    <w:rsid w:val="00CA1F57"/>
    <w:rsid w:val="00CA2A9C"/>
    <w:rsid w:val="00CA2BB9"/>
    <w:rsid w:val="00CA3061"/>
    <w:rsid w:val="00CA6081"/>
    <w:rsid w:val="00CA6E8D"/>
    <w:rsid w:val="00CB00C9"/>
    <w:rsid w:val="00CB175C"/>
    <w:rsid w:val="00CB214F"/>
    <w:rsid w:val="00CB3EA1"/>
    <w:rsid w:val="00CB4011"/>
    <w:rsid w:val="00CB4132"/>
    <w:rsid w:val="00CB4534"/>
    <w:rsid w:val="00CC01F5"/>
    <w:rsid w:val="00CC149E"/>
    <w:rsid w:val="00CC1770"/>
    <w:rsid w:val="00CC1A54"/>
    <w:rsid w:val="00CC238C"/>
    <w:rsid w:val="00CC3C04"/>
    <w:rsid w:val="00CC3CFD"/>
    <w:rsid w:val="00CC40B4"/>
    <w:rsid w:val="00CC6E4D"/>
    <w:rsid w:val="00CD1E26"/>
    <w:rsid w:val="00CD205C"/>
    <w:rsid w:val="00CD24AF"/>
    <w:rsid w:val="00CD3D04"/>
    <w:rsid w:val="00CD53A7"/>
    <w:rsid w:val="00CD57A7"/>
    <w:rsid w:val="00CD7833"/>
    <w:rsid w:val="00CD78F5"/>
    <w:rsid w:val="00CD7A0C"/>
    <w:rsid w:val="00CE0CB8"/>
    <w:rsid w:val="00CE156A"/>
    <w:rsid w:val="00CE2FA3"/>
    <w:rsid w:val="00CE301B"/>
    <w:rsid w:val="00CE420B"/>
    <w:rsid w:val="00CE4B1C"/>
    <w:rsid w:val="00CE4BEF"/>
    <w:rsid w:val="00CE57A0"/>
    <w:rsid w:val="00CE6B15"/>
    <w:rsid w:val="00CF0191"/>
    <w:rsid w:val="00CF1000"/>
    <w:rsid w:val="00CF1B36"/>
    <w:rsid w:val="00CF24B6"/>
    <w:rsid w:val="00CF4674"/>
    <w:rsid w:val="00CF671B"/>
    <w:rsid w:val="00CF6EC8"/>
    <w:rsid w:val="00D000D0"/>
    <w:rsid w:val="00D00221"/>
    <w:rsid w:val="00D00A3C"/>
    <w:rsid w:val="00D00BBF"/>
    <w:rsid w:val="00D01BA0"/>
    <w:rsid w:val="00D0255A"/>
    <w:rsid w:val="00D034DE"/>
    <w:rsid w:val="00D05922"/>
    <w:rsid w:val="00D05B5F"/>
    <w:rsid w:val="00D05B82"/>
    <w:rsid w:val="00D062A5"/>
    <w:rsid w:val="00D07D51"/>
    <w:rsid w:val="00D1035D"/>
    <w:rsid w:val="00D12713"/>
    <w:rsid w:val="00D129E1"/>
    <w:rsid w:val="00D134C5"/>
    <w:rsid w:val="00D151E2"/>
    <w:rsid w:val="00D20ED0"/>
    <w:rsid w:val="00D2269F"/>
    <w:rsid w:val="00D2275B"/>
    <w:rsid w:val="00D25B3C"/>
    <w:rsid w:val="00D25D2B"/>
    <w:rsid w:val="00D266D1"/>
    <w:rsid w:val="00D27445"/>
    <w:rsid w:val="00D275C0"/>
    <w:rsid w:val="00D32031"/>
    <w:rsid w:val="00D321FD"/>
    <w:rsid w:val="00D32B7C"/>
    <w:rsid w:val="00D34F20"/>
    <w:rsid w:val="00D35420"/>
    <w:rsid w:val="00D356B3"/>
    <w:rsid w:val="00D358DD"/>
    <w:rsid w:val="00D36B20"/>
    <w:rsid w:val="00D374F9"/>
    <w:rsid w:val="00D378FA"/>
    <w:rsid w:val="00D37929"/>
    <w:rsid w:val="00D37A7C"/>
    <w:rsid w:val="00D41C46"/>
    <w:rsid w:val="00D41E39"/>
    <w:rsid w:val="00D42392"/>
    <w:rsid w:val="00D43D86"/>
    <w:rsid w:val="00D44469"/>
    <w:rsid w:val="00D4496A"/>
    <w:rsid w:val="00D4714E"/>
    <w:rsid w:val="00D4723C"/>
    <w:rsid w:val="00D4743D"/>
    <w:rsid w:val="00D4744C"/>
    <w:rsid w:val="00D479C1"/>
    <w:rsid w:val="00D51A55"/>
    <w:rsid w:val="00D52909"/>
    <w:rsid w:val="00D52BF2"/>
    <w:rsid w:val="00D52E32"/>
    <w:rsid w:val="00D5391C"/>
    <w:rsid w:val="00D544E3"/>
    <w:rsid w:val="00D55C2C"/>
    <w:rsid w:val="00D55D6A"/>
    <w:rsid w:val="00D55ED7"/>
    <w:rsid w:val="00D56EF4"/>
    <w:rsid w:val="00D57E56"/>
    <w:rsid w:val="00D57FEC"/>
    <w:rsid w:val="00D606B2"/>
    <w:rsid w:val="00D607DD"/>
    <w:rsid w:val="00D61AAA"/>
    <w:rsid w:val="00D6636A"/>
    <w:rsid w:val="00D664CE"/>
    <w:rsid w:val="00D7038E"/>
    <w:rsid w:val="00D71303"/>
    <w:rsid w:val="00D743C9"/>
    <w:rsid w:val="00D750C9"/>
    <w:rsid w:val="00D7529A"/>
    <w:rsid w:val="00D754C1"/>
    <w:rsid w:val="00D8015A"/>
    <w:rsid w:val="00D8080D"/>
    <w:rsid w:val="00D84EA6"/>
    <w:rsid w:val="00D8556D"/>
    <w:rsid w:val="00D85B43"/>
    <w:rsid w:val="00D862DB"/>
    <w:rsid w:val="00D87789"/>
    <w:rsid w:val="00D91DE9"/>
    <w:rsid w:val="00D92A05"/>
    <w:rsid w:val="00D92E00"/>
    <w:rsid w:val="00D92E5A"/>
    <w:rsid w:val="00D92FA8"/>
    <w:rsid w:val="00D947AA"/>
    <w:rsid w:val="00D9492D"/>
    <w:rsid w:val="00D96163"/>
    <w:rsid w:val="00D9650E"/>
    <w:rsid w:val="00D972BB"/>
    <w:rsid w:val="00DA1B77"/>
    <w:rsid w:val="00DA3E29"/>
    <w:rsid w:val="00DA4C98"/>
    <w:rsid w:val="00DA5E50"/>
    <w:rsid w:val="00DA6A18"/>
    <w:rsid w:val="00DB0465"/>
    <w:rsid w:val="00DB1520"/>
    <w:rsid w:val="00DB3380"/>
    <w:rsid w:val="00DB3503"/>
    <w:rsid w:val="00DB4D8B"/>
    <w:rsid w:val="00DB549F"/>
    <w:rsid w:val="00DB5F4B"/>
    <w:rsid w:val="00DC0215"/>
    <w:rsid w:val="00DC0E18"/>
    <w:rsid w:val="00DC214C"/>
    <w:rsid w:val="00DC2A60"/>
    <w:rsid w:val="00DC357A"/>
    <w:rsid w:val="00DC3E75"/>
    <w:rsid w:val="00DC4AF0"/>
    <w:rsid w:val="00DC7D02"/>
    <w:rsid w:val="00DD0743"/>
    <w:rsid w:val="00DD09E0"/>
    <w:rsid w:val="00DD18DC"/>
    <w:rsid w:val="00DD3DCF"/>
    <w:rsid w:val="00DD4993"/>
    <w:rsid w:val="00DD4D34"/>
    <w:rsid w:val="00DD566A"/>
    <w:rsid w:val="00DD5ADC"/>
    <w:rsid w:val="00DD5EB5"/>
    <w:rsid w:val="00DD6B05"/>
    <w:rsid w:val="00DD6BB8"/>
    <w:rsid w:val="00DD776D"/>
    <w:rsid w:val="00DE0860"/>
    <w:rsid w:val="00DE09C3"/>
    <w:rsid w:val="00DE18D8"/>
    <w:rsid w:val="00DE1D03"/>
    <w:rsid w:val="00DE21CE"/>
    <w:rsid w:val="00DE25C4"/>
    <w:rsid w:val="00DE59DB"/>
    <w:rsid w:val="00DE6B54"/>
    <w:rsid w:val="00DE6F8B"/>
    <w:rsid w:val="00DE7997"/>
    <w:rsid w:val="00DE7BAD"/>
    <w:rsid w:val="00DF132B"/>
    <w:rsid w:val="00DF27FF"/>
    <w:rsid w:val="00DF481B"/>
    <w:rsid w:val="00DF492B"/>
    <w:rsid w:val="00DF6713"/>
    <w:rsid w:val="00DF7C66"/>
    <w:rsid w:val="00E018D5"/>
    <w:rsid w:val="00E01E0B"/>
    <w:rsid w:val="00E0239E"/>
    <w:rsid w:val="00E02410"/>
    <w:rsid w:val="00E026F3"/>
    <w:rsid w:val="00E0322B"/>
    <w:rsid w:val="00E0365D"/>
    <w:rsid w:val="00E03753"/>
    <w:rsid w:val="00E053A2"/>
    <w:rsid w:val="00E05B17"/>
    <w:rsid w:val="00E05E51"/>
    <w:rsid w:val="00E106A3"/>
    <w:rsid w:val="00E11001"/>
    <w:rsid w:val="00E110F3"/>
    <w:rsid w:val="00E12AE2"/>
    <w:rsid w:val="00E14FDA"/>
    <w:rsid w:val="00E157E4"/>
    <w:rsid w:val="00E15F67"/>
    <w:rsid w:val="00E16825"/>
    <w:rsid w:val="00E168B7"/>
    <w:rsid w:val="00E16A96"/>
    <w:rsid w:val="00E16BAA"/>
    <w:rsid w:val="00E16F02"/>
    <w:rsid w:val="00E21DB1"/>
    <w:rsid w:val="00E22268"/>
    <w:rsid w:val="00E22C95"/>
    <w:rsid w:val="00E22D93"/>
    <w:rsid w:val="00E23FB6"/>
    <w:rsid w:val="00E24725"/>
    <w:rsid w:val="00E24BE2"/>
    <w:rsid w:val="00E259A9"/>
    <w:rsid w:val="00E25BC4"/>
    <w:rsid w:val="00E27D71"/>
    <w:rsid w:val="00E3060A"/>
    <w:rsid w:val="00E312A3"/>
    <w:rsid w:val="00E3322D"/>
    <w:rsid w:val="00E354B1"/>
    <w:rsid w:val="00E37E69"/>
    <w:rsid w:val="00E40DC0"/>
    <w:rsid w:val="00E40EDC"/>
    <w:rsid w:val="00E4279A"/>
    <w:rsid w:val="00E443E0"/>
    <w:rsid w:val="00E47C74"/>
    <w:rsid w:val="00E508F3"/>
    <w:rsid w:val="00E56A21"/>
    <w:rsid w:val="00E56F79"/>
    <w:rsid w:val="00E57323"/>
    <w:rsid w:val="00E61884"/>
    <w:rsid w:val="00E61F7E"/>
    <w:rsid w:val="00E64BE8"/>
    <w:rsid w:val="00E64DE5"/>
    <w:rsid w:val="00E6554A"/>
    <w:rsid w:val="00E66AB3"/>
    <w:rsid w:val="00E66CD4"/>
    <w:rsid w:val="00E701D2"/>
    <w:rsid w:val="00E7059D"/>
    <w:rsid w:val="00E712AE"/>
    <w:rsid w:val="00E72DE2"/>
    <w:rsid w:val="00E72E3A"/>
    <w:rsid w:val="00E73A2B"/>
    <w:rsid w:val="00E757E1"/>
    <w:rsid w:val="00E800EA"/>
    <w:rsid w:val="00E80523"/>
    <w:rsid w:val="00E80810"/>
    <w:rsid w:val="00E80A8A"/>
    <w:rsid w:val="00E82902"/>
    <w:rsid w:val="00E83E40"/>
    <w:rsid w:val="00E87067"/>
    <w:rsid w:val="00E87C40"/>
    <w:rsid w:val="00E87E64"/>
    <w:rsid w:val="00E9016D"/>
    <w:rsid w:val="00E90255"/>
    <w:rsid w:val="00E907FD"/>
    <w:rsid w:val="00E9082A"/>
    <w:rsid w:val="00E9169D"/>
    <w:rsid w:val="00E91E89"/>
    <w:rsid w:val="00E91ED1"/>
    <w:rsid w:val="00E923CE"/>
    <w:rsid w:val="00E94122"/>
    <w:rsid w:val="00E94B03"/>
    <w:rsid w:val="00E94C15"/>
    <w:rsid w:val="00E94C5F"/>
    <w:rsid w:val="00E94DFE"/>
    <w:rsid w:val="00E955C3"/>
    <w:rsid w:val="00E96E66"/>
    <w:rsid w:val="00EA0BE8"/>
    <w:rsid w:val="00EA186A"/>
    <w:rsid w:val="00EA18F8"/>
    <w:rsid w:val="00EA3BDC"/>
    <w:rsid w:val="00EA4DAD"/>
    <w:rsid w:val="00EA6197"/>
    <w:rsid w:val="00EA7962"/>
    <w:rsid w:val="00EA7D6F"/>
    <w:rsid w:val="00EB0FC2"/>
    <w:rsid w:val="00EB1C42"/>
    <w:rsid w:val="00EB2A6B"/>
    <w:rsid w:val="00EB2E99"/>
    <w:rsid w:val="00EB3F35"/>
    <w:rsid w:val="00EB49D9"/>
    <w:rsid w:val="00EB4CB9"/>
    <w:rsid w:val="00EB762B"/>
    <w:rsid w:val="00EC104B"/>
    <w:rsid w:val="00EC175D"/>
    <w:rsid w:val="00EC1A8A"/>
    <w:rsid w:val="00EC1D55"/>
    <w:rsid w:val="00EC3C3D"/>
    <w:rsid w:val="00EC4C83"/>
    <w:rsid w:val="00EC4F15"/>
    <w:rsid w:val="00EC51BF"/>
    <w:rsid w:val="00EC5551"/>
    <w:rsid w:val="00EC63C6"/>
    <w:rsid w:val="00EC66ED"/>
    <w:rsid w:val="00EC690F"/>
    <w:rsid w:val="00EC6A2A"/>
    <w:rsid w:val="00EC70B5"/>
    <w:rsid w:val="00EC70E8"/>
    <w:rsid w:val="00ED0513"/>
    <w:rsid w:val="00ED0571"/>
    <w:rsid w:val="00ED2B83"/>
    <w:rsid w:val="00ED4649"/>
    <w:rsid w:val="00ED5242"/>
    <w:rsid w:val="00ED7C62"/>
    <w:rsid w:val="00EE00C8"/>
    <w:rsid w:val="00EE0A53"/>
    <w:rsid w:val="00EE0A99"/>
    <w:rsid w:val="00EE0AEA"/>
    <w:rsid w:val="00EE3257"/>
    <w:rsid w:val="00EE4069"/>
    <w:rsid w:val="00EE4EF2"/>
    <w:rsid w:val="00EE5C63"/>
    <w:rsid w:val="00EE7995"/>
    <w:rsid w:val="00EF256F"/>
    <w:rsid w:val="00EF2773"/>
    <w:rsid w:val="00EF302E"/>
    <w:rsid w:val="00EF4026"/>
    <w:rsid w:val="00EF441A"/>
    <w:rsid w:val="00EF4ACE"/>
    <w:rsid w:val="00EF6079"/>
    <w:rsid w:val="00EF7534"/>
    <w:rsid w:val="00EF79AE"/>
    <w:rsid w:val="00F002C7"/>
    <w:rsid w:val="00F0036E"/>
    <w:rsid w:val="00F01603"/>
    <w:rsid w:val="00F02077"/>
    <w:rsid w:val="00F02B0A"/>
    <w:rsid w:val="00F02EBB"/>
    <w:rsid w:val="00F030F2"/>
    <w:rsid w:val="00F0605C"/>
    <w:rsid w:val="00F06896"/>
    <w:rsid w:val="00F0712D"/>
    <w:rsid w:val="00F07704"/>
    <w:rsid w:val="00F079BF"/>
    <w:rsid w:val="00F10FB1"/>
    <w:rsid w:val="00F10FD1"/>
    <w:rsid w:val="00F12165"/>
    <w:rsid w:val="00F12463"/>
    <w:rsid w:val="00F15040"/>
    <w:rsid w:val="00F177C9"/>
    <w:rsid w:val="00F226D7"/>
    <w:rsid w:val="00F22C84"/>
    <w:rsid w:val="00F2435B"/>
    <w:rsid w:val="00F24A95"/>
    <w:rsid w:val="00F24C62"/>
    <w:rsid w:val="00F26D13"/>
    <w:rsid w:val="00F31DDE"/>
    <w:rsid w:val="00F31E59"/>
    <w:rsid w:val="00F31EAE"/>
    <w:rsid w:val="00F32C01"/>
    <w:rsid w:val="00F33293"/>
    <w:rsid w:val="00F341CB"/>
    <w:rsid w:val="00F36430"/>
    <w:rsid w:val="00F4021F"/>
    <w:rsid w:val="00F432CF"/>
    <w:rsid w:val="00F43A21"/>
    <w:rsid w:val="00F4455E"/>
    <w:rsid w:val="00F47918"/>
    <w:rsid w:val="00F47D00"/>
    <w:rsid w:val="00F54184"/>
    <w:rsid w:val="00F544FF"/>
    <w:rsid w:val="00F547E4"/>
    <w:rsid w:val="00F567E3"/>
    <w:rsid w:val="00F56DC6"/>
    <w:rsid w:val="00F611A6"/>
    <w:rsid w:val="00F61476"/>
    <w:rsid w:val="00F62570"/>
    <w:rsid w:val="00F6566E"/>
    <w:rsid w:val="00F66A64"/>
    <w:rsid w:val="00F674F6"/>
    <w:rsid w:val="00F70E52"/>
    <w:rsid w:val="00F715DA"/>
    <w:rsid w:val="00F71A25"/>
    <w:rsid w:val="00F7289D"/>
    <w:rsid w:val="00F73112"/>
    <w:rsid w:val="00F73BBE"/>
    <w:rsid w:val="00F7547C"/>
    <w:rsid w:val="00F75C6B"/>
    <w:rsid w:val="00F75F5D"/>
    <w:rsid w:val="00F76580"/>
    <w:rsid w:val="00F76F92"/>
    <w:rsid w:val="00F909AC"/>
    <w:rsid w:val="00F93FFC"/>
    <w:rsid w:val="00F94051"/>
    <w:rsid w:val="00F94EF4"/>
    <w:rsid w:val="00F968A4"/>
    <w:rsid w:val="00F969F2"/>
    <w:rsid w:val="00F96D84"/>
    <w:rsid w:val="00F97013"/>
    <w:rsid w:val="00F974FF"/>
    <w:rsid w:val="00FA046A"/>
    <w:rsid w:val="00FA04AF"/>
    <w:rsid w:val="00FA2CC1"/>
    <w:rsid w:val="00FA3578"/>
    <w:rsid w:val="00FA3E2C"/>
    <w:rsid w:val="00FA723B"/>
    <w:rsid w:val="00FA7A3B"/>
    <w:rsid w:val="00FA7E53"/>
    <w:rsid w:val="00FA7EFC"/>
    <w:rsid w:val="00FB089A"/>
    <w:rsid w:val="00FB1A7E"/>
    <w:rsid w:val="00FB25C6"/>
    <w:rsid w:val="00FB5288"/>
    <w:rsid w:val="00FB6AE6"/>
    <w:rsid w:val="00FB6CD8"/>
    <w:rsid w:val="00FB732B"/>
    <w:rsid w:val="00FC0BC2"/>
    <w:rsid w:val="00FC0F42"/>
    <w:rsid w:val="00FC3C1B"/>
    <w:rsid w:val="00FC3F74"/>
    <w:rsid w:val="00FC49AE"/>
    <w:rsid w:val="00FC5AD8"/>
    <w:rsid w:val="00FC7065"/>
    <w:rsid w:val="00FC76EA"/>
    <w:rsid w:val="00FC7E10"/>
    <w:rsid w:val="00FD27FF"/>
    <w:rsid w:val="00FD2857"/>
    <w:rsid w:val="00FD2946"/>
    <w:rsid w:val="00FD30B0"/>
    <w:rsid w:val="00FD3101"/>
    <w:rsid w:val="00FD5B26"/>
    <w:rsid w:val="00FD6CF3"/>
    <w:rsid w:val="00FD6D93"/>
    <w:rsid w:val="00FE00A6"/>
    <w:rsid w:val="00FE0512"/>
    <w:rsid w:val="00FE141F"/>
    <w:rsid w:val="00FE1816"/>
    <w:rsid w:val="00FE1B38"/>
    <w:rsid w:val="00FE3251"/>
    <w:rsid w:val="00FE3C09"/>
    <w:rsid w:val="00FE4E31"/>
    <w:rsid w:val="00FE7CAC"/>
    <w:rsid w:val="00FF11E1"/>
    <w:rsid w:val="00FF158A"/>
    <w:rsid w:val="00FF22F7"/>
    <w:rsid w:val="00FF292C"/>
    <w:rsid w:val="00FF36CF"/>
    <w:rsid w:val="00FF4106"/>
    <w:rsid w:val="00FF4F8F"/>
    <w:rsid w:val="00FF7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0C7F32"/>
  <w15:docId w15:val="{320C9EB5-A3E4-4F5B-8A0B-F284678F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73E"/>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25012C"/>
    <w:pPr>
      <w:keepNext/>
      <w:numPr>
        <w:numId w:val="2"/>
      </w:numPr>
      <w:tabs>
        <w:tab w:val="clear" w:pos="522"/>
        <w:tab w:val="num" w:pos="9079"/>
      </w:tabs>
      <w:spacing w:before="240" w:after="60"/>
      <w:ind w:left="9079"/>
      <w:outlineLvl w:val="0"/>
    </w:pPr>
    <w:rPr>
      <w:rFonts w:ascii="Arial" w:hAnsi="Arial" w:cs="Arial"/>
      <w:b/>
      <w:bCs/>
      <w:kern w:val="32"/>
      <w:sz w:val="32"/>
      <w:szCs w:val="32"/>
      <w:lang w:eastAsia="de-DE"/>
    </w:rPr>
  </w:style>
  <w:style w:type="paragraph" w:styleId="Heading2">
    <w:name w:val="heading 2"/>
    <w:aliases w:val="2. Überschrift"/>
    <w:basedOn w:val="Normal"/>
    <w:next w:val="Normal"/>
    <w:link w:val="Heading2Char"/>
    <w:uiPriority w:val="9"/>
    <w:qFormat/>
    <w:rsid w:val="0025012C"/>
    <w:pPr>
      <w:keepNext/>
      <w:numPr>
        <w:ilvl w:val="1"/>
        <w:numId w:val="2"/>
      </w:numPr>
      <w:tabs>
        <w:tab w:val="clear" w:pos="846"/>
        <w:tab w:val="num" w:pos="-1975"/>
      </w:tabs>
      <w:spacing w:before="240" w:after="60"/>
      <w:ind w:left="-1975"/>
      <w:outlineLvl w:val="1"/>
    </w:pPr>
    <w:rPr>
      <w:rFonts w:ascii="Arial" w:hAnsi="Arial" w:cs="Arial"/>
      <w:b/>
      <w:bCs/>
      <w:i/>
      <w:iCs/>
      <w:sz w:val="28"/>
      <w:szCs w:val="28"/>
      <w:lang w:eastAsia="de-DE"/>
    </w:rPr>
  </w:style>
  <w:style w:type="paragraph" w:styleId="Heading3">
    <w:name w:val="heading 3"/>
    <w:aliases w:val="Heading 3 Char Char Char Char Char Char Char Char Char Char Char Char Char Char Char Char Char Char Char,3. Überschrift"/>
    <w:basedOn w:val="Normal"/>
    <w:next w:val="Normal"/>
    <w:link w:val="Heading3Char"/>
    <w:uiPriority w:val="9"/>
    <w:qFormat/>
    <w:rsid w:val="0025012C"/>
    <w:pPr>
      <w:keepNext/>
      <w:numPr>
        <w:ilvl w:val="2"/>
        <w:numId w:val="2"/>
      </w:numPr>
      <w:spacing w:before="240" w:after="60"/>
      <w:outlineLvl w:val="2"/>
    </w:pPr>
    <w:rPr>
      <w:rFonts w:ascii="Arial" w:hAnsi="Arial" w:cs="Arial"/>
      <w:b/>
      <w:bCs/>
      <w:sz w:val="26"/>
      <w:szCs w:val="26"/>
      <w:lang w:eastAsia="de-DE"/>
    </w:rPr>
  </w:style>
  <w:style w:type="paragraph" w:styleId="Heading4">
    <w:name w:val="heading 4"/>
    <w:basedOn w:val="Normal"/>
    <w:next w:val="Normal"/>
    <w:link w:val="Heading4Char"/>
    <w:uiPriority w:val="9"/>
    <w:qFormat/>
    <w:rsid w:val="0025012C"/>
    <w:pPr>
      <w:keepNext/>
      <w:numPr>
        <w:ilvl w:val="3"/>
        <w:numId w:val="2"/>
      </w:numPr>
      <w:spacing w:before="240" w:after="60" w:line="276" w:lineRule="auto"/>
      <w:outlineLvl w:val="3"/>
    </w:pPr>
    <w:rPr>
      <w:b/>
      <w:bCs/>
      <w:sz w:val="28"/>
      <w:szCs w:val="28"/>
      <w:lang w:eastAsia="de-DE"/>
    </w:rPr>
  </w:style>
  <w:style w:type="paragraph" w:styleId="Heading5">
    <w:name w:val="heading 5"/>
    <w:basedOn w:val="Normal"/>
    <w:next w:val="Normal"/>
    <w:link w:val="Heading5Char"/>
    <w:uiPriority w:val="9"/>
    <w:qFormat/>
    <w:rsid w:val="0025012C"/>
    <w:pPr>
      <w:numPr>
        <w:ilvl w:val="4"/>
        <w:numId w:val="2"/>
      </w:numPr>
      <w:spacing w:before="240" w:after="60" w:line="276" w:lineRule="auto"/>
      <w:outlineLvl w:val="4"/>
    </w:pPr>
    <w:rPr>
      <w:rFonts w:ascii="Calibri" w:hAnsi="Calibri" w:cs="Calibri"/>
      <w:b/>
      <w:bCs/>
      <w:i/>
      <w:iCs/>
      <w:sz w:val="26"/>
      <w:szCs w:val="26"/>
      <w:lang w:eastAsia="de-DE"/>
    </w:rPr>
  </w:style>
  <w:style w:type="paragraph" w:styleId="Heading6">
    <w:name w:val="heading 6"/>
    <w:basedOn w:val="Normal"/>
    <w:next w:val="Normal"/>
    <w:link w:val="Heading6Char"/>
    <w:uiPriority w:val="9"/>
    <w:qFormat/>
    <w:rsid w:val="0025012C"/>
    <w:pPr>
      <w:numPr>
        <w:ilvl w:val="5"/>
        <w:numId w:val="2"/>
      </w:numPr>
      <w:spacing w:before="240" w:after="60"/>
      <w:outlineLvl w:val="5"/>
    </w:pPr>
    <w:rPr>
      <w:b/>
      <w:bCs/>
      <w:sz w:val="22"/>
      <w:szCs w:val="22"/>
      <w:lang w:eastAsia="de-DE"/>
    </w:rPr>
  </w:style>
  <w:style w:type="paragraph" w:styleId="Heading7">
    <w:name w:val="heading 7"/>
    <w:basedOn w:val="Normal"/>
    <w:next w:val="Normal"/>
    <w:link w:val="Heading7Char"/>
    <w:uiPriority w:val="9"/>
    <w:qFormat/>
    <w:rsid w:val="0025012C"/>
    <w:pPr>
      <w:numPr>
        <w:ilvl w:val="6"/>
        <w:numId w:val="2"/>
      </w:numPr>
      <w:spacing w:before="240" w:after="60"/>
      <w:outlineLvl w:val="6"/>
    </w:pPr>
    <w:rPr>
      <w:lang w:eastAsia="de-DE"/>
    </w:rPr>
  </w:style>
  <w:style w:type="paragraph" w:styleId="Heading8">
    <w:name w:val="heading 8"/>
    <w:basedOn w:val="Normal"/>
    <w:next w:val="Normal"/>
    <w:link w:val="Heading8Char"/>
    <w:uiPriority w:val="9"/>
    <w:qFormat/>
    <w:rsid w:val="0025012C"/>
    <w:pPr>
      <w:numPr>
        <w:ilvl w:val="7"/>
        <w:numId w:val="2"/>
      </w:numPr>
      <w:spacing w:before="240" w:after="60"/>
      <w:outlineLvl w:val="7"/>
    </w:pPr>
    <w:rPr>
      <w:i/>
      <w:iCs/>
      <w:lang w:eastAsia="de-DE"/>
    </w:rPr>
  </w:style>
  <w:style w:type="paragraph" w:styleId="Heading9">
    <w:name w:val="heading 9"/>
    <w:basedOn w:val="Normal"/>
    <w:next w:val="Normal"/>
    <w:link w:val="Heading9Char"/>
    <w:uiPriority w:val="9"/>
    <w:qFormat/>
    <w:rsid w:val="0025012C"/>
    <w:pPr>
      <w:numPr>
        <w:ilvl w:val="8"/>
        <w:numId w:val="2"/>
      </w:numPr>
      <w:spacing w:before="240" w:after="60"/>
      <w:outlineLvl w:val="8"/>
    </w:pPr>
    <w:rPr>
      <w:rFonts w:ascii="Arial" w:hAnsi="Arial" w:cs="Arial"/>
      <w:sz w:val="22"/>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re1,Aufzählung Spiegelstrich,List Bullet Mary,List Paragraph (numbered (a)),Indent Paragraph,Bullets,Numbered List Paragraph,Colorful List - Accent 11,References,body bullets,LIST OF TABLES.,WB List Paragraph"/>
    <w:basedOn w:val="Normal"/>
    <w:link w:val="ListParagraphChar"/>
    <w:uiPriority w:val="34"/>
    <w:qFormat/>
    <w:rsid w:val="00E16825"/>
    <w:pPr>
      <w:ind w:left="720"/>
      <w:contextualSpacing/>
    </w:pPr>
    <w:rPr>
      <w:lang w:eastAsia="de-DE"/>
    </w:rPr>
  </w:style>
  <w:style w:type="character" w:styleId="CommentReference">
    <w:name w:val="annotation reference"/>
    <w:basedOn w:val="DefaultParagraphFont"/>
    <w:uiPriority w:val="99"/>
    <w:semiHidden/>
    <w:unhideWhenUsed/>
    <w:rsid w:val="00045B40"/>
    <w:rPr>
      <w:sz w:val="16"/>
      <w:szCs w:val="16"/>
    </w:rPr>
  </w:style>
  <w:style w:type="paragraph" w:styleId="CommentText">
    <w:name w:val="annotation text"/>
    <w:basedOn w:val="Normal"/>
    <w:link w:val="CommentTextChar"/>
    <w:uiPriority w:val="99"/>
    <w:unhideWhenUsed/>
    <w:rsid w:val="00045B40"/>
    <w:rPr>
      <w:sz w:val="20"/>
      <w:szCs w:val="20"/>
      <w:lang w:eastAsia="de-DE"/>
    </w:rPr>
  </w:style>
  <w:style w:type="character" w:customStyle="1" w:styleId="CommentTextChar">
    <w:name w:val="Comment Text Char"/>
    <w:basedOn w:val="DefaultParagraphFont"/>
    <w:link w:val="CommentText"/>
    <w:uiPriority w:val="99"/>
    <w:rsid w:val="00045B40"/>
    <w:rPr>
      <w:sz w:val="20"/>
      <w:szCs w:val="20"/>
    </w:rPr>
  </w:style>
  <w:style w:type="paragraph" w:styleId="CommentSubject">
    <w:name w:val="annotation subject"/>
    <w:basedOn w:val="CommentText"/>
    <w:next w:val="CommentText"/>
    <w:link w:val="CommentSubjectChar"/>
    <w:uiPriority w:val="99"/>
    <w:semiHidden/>
    <w:unhideWhenUsed/>
    <w:rsid w:val="00045B40"/>
    <w:rPr>
      <w:b/>
      <w:bCs/>
    </w:rPr>
  </w:style>
  <w:style w:type="character" w:customStyle="1" w:styleId="CommentSubjectChar">
    <w:name w:val="Comment Subject Char"/>
    <w:basedOn w:val="CommentTextChar"/>
    <w:link w:val="CommentSubject"/>
    <w:uiPriority w:val="99"/>
    <w:semiHidden/>
    <w:rsid w:val="00045B40"/>
    <w:rPr>
      <w:b/>
      <w:bCs/>
      <w:sz w:val="20"/>
      <w:szCs w:val="20"/>
    </w:rPr>
  </w:style>
  <w:style w:type="paragraph" w:styleId="BalloonText">
    <w:name w:val="Balloon Text"/>
    <w:basedOn w:val="Normal"/>
    <w:link w:val="BalloonTextChar"/>
    <w:uiPriority w:val="99"/>
    <w:semiHidden/>
    <w:unhideWhenUsed/>
    <w:rsid w:val="00045B40"/>
    <w:rPr>
      <w:rFonts w:ascii="Segoe UI" w:hAnsi="Segoe UI" w:cs="Segoe UI"/>
      <w:sz w:val="18"/>
      <w:szCs w:val="18"/>
      <w:lang w:eastAsia="de-DE"/>
    </w:rPr>
  </w:style>
  <w:style w:type="character" w:customStyle="1" w:styleId="BalloonTextChar">
    <w:name w:val="Balloon Text Char"/>
    <w:basedOn w:val="DefaultParagraphFont"/>
    <w:link w:val="BalloonText"/>
    <w:uiPriority w:val="99"/>
    <w:semiHidden/>
    <w:rsid w:val="00045B40"/>
    <w:rPr>
      <w:rFonts w:ascii="Segoe UI" w:hAnsi="Segoe UI" w:cs="Segoe UI"/>
      <w:sz w:val="18"/>
      <w:szCs w:val="18"/>
    </w:rPr>
  </w:style>
  <w:style w:type="character" w:customStyle="1" w:styleId="berschrift1Zchn">
    <w:name w:val="Überschrift 1 Zchn"/>
    <w:basedOn w:val="DefaultParagraphFont"/>
    <w:uiPriority w:val="9"/>
    <w:rsid w:val="0025012C"/>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DefaultParagraphFont"/>
    <w:uiPriority w:val="9"/>
    <w:semiHidden/>
    <w:rsid w:val="0025012C"/>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Heading 3 Char Char Char Char Char Char Char Char Char Char Char Char Char Char Char Char Char Char Char Char,3. Überschrift Char"/>
    <w:basedOn w:val="DefaultParagraphFont"/>
    <w:link w:val="Heading3"/>
    <w:uiPriority w:val="9"/>
    <w:rsid w:val="0025012C"/>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25012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25012C"/>
    <w:rPr>
      <w:rFonts w:ascii="Calibri" w:eastAsia="Times New Roman" w:hAnsi="Calibri" w:cs="Calibri"/>
      <w:b/>
      <w:bCs/>
      <w:i/>
      <w:iCs/>
      <w:sz w:val="26"/>
      <w:szCs w:val="26"/>
    </w:rPr>
  </w:style>
  <w:style w:type="character" w:customStyle="1" w:styleId="Heading6Char">
    <w:name w:val="Heading 6 Char"/>
    <w:basedOn w:val="DefaultParagraphFont"/>
    <w:link w:val="Heading6"/>
    <w:uiPriority w:val="9"/>
    <w:rsid w:val="0025012C"/>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rsid w:val="0025012C"/>
    <w:rPr>
      <w:rFonts w:ascii="Times New Roman" w:eastAsia="Times New Roman" w:hAnsi="Times New Roman" w:cs="Times New Roman"/>
    </w:rPr>
  </w:style>
  <w:style w:type="character" w:customStyle="1" w:styleId="Heading8Char">
    <w:name w:val="Heading 8 Char"/>
    <w:basedOn w:val="DefaultParagraphFont"/>
    <w:link w:val="Heading8"/>
    <w:uiPriority w:val="9"/>
    <w:rsid w:val="0025012C"/>
    <w:rPr>
      <w:rFonts w:ascii="Times New Roman" w:eastAsia="Times New Roman" w:hAnsi="Times New Roman" w:cs="Times New Roman"/>
      <w:i/>
      <w:iCs/>
    </w:rPr>
  </w:style>
  <w:style w:type="character" w:customStyle="1" w:styleId="Heading9Char">
    <w:name w:val="Heading 9 Char"/>
    <w:basedOn w:val="DefaultParagraphFont"/>
    <w:link w:val="Heading9"/>
    <w:uiPriority w:val="9"/>
    <w:rsid w:val="0025012C"/>
    <w:rPr>
      <w:rFonts w:ascii="Arial" w:eastAsia="Times New Roman" w:hAnsi="Arial" w:cs="Arial"/>
      <w:sz w:val="22"/>
      <w:szCs w:val="22"/>
    </w:rPr>
  </w:style>
  <w:style w:type="character" w:customStyle="1" w:styleId="Heading1Char">
    <w:name w:val="Heading 1 Char"/>
    <w:link w:val="Heading1"/>
    <w:uiPriority w:val="9"/>
    <w:locked/>
    <w:rsid w:val="0025012C"/>
    <w:rPr>
      <w:rFonts w:ascii="Arial" w:eastAsia="Times New Roman" w:hAnsi="Arial" w:cs="Arial"/>
      <w:b/>
      <w:bCs/>
      <w:kern w:val="32"/>
      <w:sz w:val="32"/>
      <w:szCs w:val="32"/>
    </w:rPr>
  </w:style>
  <w:style w:type="character" w:customStyle="1" w:styleId="Heading2Char">
    <w:name w:val="Heading 2 Char"/>
    <w:aliases w:val="2. Überschrift Char"/>
    <w:link w:val="Heading2"/>
    <w:uiPriority w:val="9"/>
    <w:locked/>
    <w:rsid w:val="0025012C"/>
    <w:rPr>
      <w:rFonts w:ascii="Arial" w:eastAsia="Times New Roman" w:hAnsi="Arial" w:cs="Arial"/>
      <w:b/>
      <w:bCs/>
      <w:i/>
      <w:iCs/>
      <w:sz w:val="28"/>
      <w:szCs w:val="28"/>
    </w:rPr>
  </w:style>
  <w:style w:type="character" w:styleId="Hyperlink">
    <w:name w:val="Hyperlink"/>
    <w:uiPriority w:val="99"/>
    <w:rsid w:val="0025012C"/>
    <w:rPr>
      <w:color w:val="0000FF"/>
      <w:u w:val="single"/>
    </w:rPr>
  </w:style>
  <w:style w:type="character" w:styleId="PageNumber">
    <w:name w:val="page number"/>
    <w:basedOn w:val="DefaultParagraphFont"/>
    <w:uiPriority w:val="99"/>
    <w:rsid w:val="0025012C"/>
  </w:style>
  <w:style w:type="paragraph" w:styleId="NormalWeb">
    <w:name w:val="Normal (Web)"/>
    <w:basedOn w:val="Normal"/>
    <w:uiPriority w:val="99"/>
    <w:rsid w:val="0025012C"/>
    <w:pPr>
      <w:spacing w:before="100" w:beforeAutospacing="1" w:after="100" w:afterAutospacing="1"/>
    </w:pPr>
    <w:rPr>
      <w:lang w:eastAsia="de-DE"/>
    </w:rPr>
  </w:style>
  <w:style w:type="paragraph" w:styleId="Caption">
    <w:name w:val="caption"/>
    <w:basedOn w:val="Normal"/>
    <w:next w:val="Normal"/>
    <w:uiPriority w:val="35"/>
    <w:qFormat/>
    <w:rsid w:val="0025012C"/>
    <w:pPr>
      <w:widowControl w:val="0"/>
    </w:pPr>
    <w:rPr>
      <w:rFonts w:ascii="Courier New" w:hAnsi="Courier New" w:cs="Courier New"/>
      <w:lang w:eastAsia="de-DE"/>
    </w:rPr>
  </w:style>
  <w:style w:type="paragraph" w:styleId="FootnoteText">
    <w:name w:val="footnote text"/>
    <w:aliases w:val="f Char,f Char Char,single space,FOOTNOTES,fn,Fodnotetekst Tegn,footnote text Char,Fodnotetekst Tegn Char,single space Char,footnote text Char Char Char,Fodnotetekst Tegn Char1,single space Char1,footnote text Char Char1,footnote text,ft,f"/>
    <w:basedOn w:val="Normal"/>
    <w:link w:val="FootnoteTextChar"/>
    <w:uiPriority w:val="99"/>
    <w:qFormat/>
    <w:rsid w:val="0025012C"/>
    <w:rPr>
      <w:sz w:val="20"/>
      <w:szCs w:val="20"/>
      <w:lang w:eastAsia="en-GB"/>
    </w:rPr>
  </w:style>
  <w:style w:type="character" w:customStyle="1" w:styleId="FunotentextZchn">
    <w:name w:val="Fußnotentext Zchn"/>
    <w:aliases w:val="Footnote Text Char Char Zchn,f Zchn,Footnote Text Char1 Zchn,Char Zchn,f Char Zchn1,f Char Char Zchn1,single space Zchn1,FOOTNOTES Zchn1,fn Zchn1,Fodnotetekst Tegn Zchn1,footnote text Char Zchn1,Fodnotetekst Tegn Char Zchn1"/>
    <w:basedOn w:val="DefaultParagraphFont"/>
    <w:uiPriority w:val="99"/>
    <w:rsid w:val="0025012C"/>
    <w:rPr>
      <w:sz w:val="20"/>
      <w:szCs w:val="20"/>
    </w:rPr>
  </w:style>
  <w:style w:type="character" w:customStyle="1" w:styleId="FootnoteTextChar">
    <w:name w:val="Footnote Text Char"/>
    <w:aliases w:val="f Char Char1,f Char Char Char,single space Char2,FOOTNOTES Char,fn Char,Fodnotetekst Tegn Char2,footnote text Char Char,Fodnotetekst Tegn Char Char,single space Char Char,footnote text Char Char Char Char,Fodnotetekst Tegn Char1 Char"/>
    <w:link w:val="FootnoteText"/>
    <w:uiPriority w:val="99"/>
    <w:locked/>
    <w:rsid w:val="0025012C"/>
    <w:rPr>
      <w:rFonts w:ascii="Times New Roman" w:eastAsia="Times New Roman" w:hAnsi="Times New Roman" w:cs="Times New Roman"/>
      <w:sz w:val="20"/>
      <w:szCs w:val="20"/>
      <w:lang w:eastAsia="en-GB"/>
    </w:rPr>
  </w:style>
  <w:style w:type="character" w:styleId="FootnoteReference">
    <w:name w:val="footnote reference"/>
    <w:aliases w:val="ftref,Footnote symbol,Footnote reference number,Times 10 Point,Exposant 3 Point,EN Footnote Reference,note TESI, Exposant 3 Point,Footnote Reference Char Char Char,Carattere Carattere Char Char Char Carattere Char,16 Poin,R,16 Point"/>
    <w:link w:val="Char2"/>
    <w:uiPriority w:val="99"/>
    <w:qFormat/>
    <w:rsid w:val="0025012C"/>
    <w:rPr>
      <w:vertAlign w:val="superscript"/>
    </w:rPr>
  </w:style>
  <w:style w:type="table" w:styleId="TableGrid">
    <w:name w:val="Table Grid"/>
    <w:aliases w:val="TabelEcorys"/>
    <w:basedOn w:val="TableNormal"/>
    <w:uiPriority w:val="59"/>
    <w:rsid w:val="0025012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5012C"/>
    <w:pPr>
      <w:tabs>
        <w:tab w:val="center" w:pos="4536"/>
        <w:tab w:val="right" w:pos="9072"/>
      </w:tabs>
    </w:pPr>
    <w:rPr>
      <w:lang w:eastAsia="de-DE"/>
    </w:rPr>
  </w:style>
  <w:style w:type="character" w:customStyle="1" w:styleId="KopfzeileZchn">
    <w:name w:val="Kopfzeile Zchn"/>
    <w:basedOn w:val="DefaultParagraphFont"/>
    <w:uiPriority w:val="99"/>
    <w:semiHidden/>
    <w:rsid w:val="0025012C"/>
  </w:style>
  <w:style w:type="character" w:customStyle="1" w:styleId="HeaderChar">
    <w:name w:val="Header Char"/>
    <w:link w:val="Header"/>
    <w:uiPriority w:val="99"/>
    <w:locked/>
    <w:rsid w:val="0025012C"/>
    <w:rPr>
      <w:rFonts w:ascii="Times New Roman" w:eastAsia="Times New Roman" w:hAnsi="Times New Roman" w:cs="Times New Roman"/>
    </w:rPr>
  </w:style>
  <w:style w:type="table" w:customStyle="1" w:styleId="Tabellenraster1">
    <w:name w:val="Tabellenraster1"/>
    <w:basedOn w:val="TableNormal"/>
    <w:next w:val="TableGrid"/>
    <w:uiPriority w:val="59"/>
    <w:rsid w:val="0025012C"/>
    <w:rPr>
      <w:rFonts w:ascii="Calibri" w:eastAsia="MS Mincho" w:hAnsi="Calibri"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itre1 Char,Aufzählung Spiegelstrich Char,List Bullet Mary Char,List Paragraph (numbered (a)) Char,Indent Paragraph Char,Bullets Char,Numbered List Paragraph Char,Colorful List - Accent 11 Char,References Char,body bullets Char"/>
    <w:link w:val="ListParagraph"/>
    <w:uiPriority w:val="34"/>
    <w:locked/>
    <w:rsid w:val="0025012C"/>
  </w:style>
  <w:style w:type="paragraph" w:styleId="Footer">
    <w:name w:val="footer"/>
    <w:basedOn w:val="Normal"/>
    <w:link w:val="FooterChar"/>
    <w:uiPriority w:val="99"/>
    <w:unhideWhenUsed/>
    <w:rsid w:val="0071203B"/>
    <w:pPr>
      <w:tabs>
        <w:tab w:val="center" w:pos="4536"/>
        <w:tab w:val="right" w:pos="9072"/>
      </w:tabs>
    </w:pPr>
    <w:rPr>
      <w:lang w:eastAsia="de-DE"/>
    </w:rPr>
  </w:style>
  <w:style w:type="character" w:customStyle="1" w:styleId="FooterChar">
    <w:name w:val="Footer Char"/>
    <w:basedOn w:val="DefaultParagraphFont"/>
    <w:link w:val="Footer"/>
    <w:uiPriority w:val="99"/>
    <w:rsid w:val="0071203B"/>
  </w:style>
  <w:style w:type="paragraph" w:styleId="TOC1">
    <w:name w:val="toc 1"/>
    <w:basedOn w:val="Normal"/>
    <w:next w:val="Normal"/>
    <w:autoRedefine/>
    <w:uiPriority w:val="39"/>
    <w:unhideWhenUsed/>
    <w:rsid w:val="0071203B"/>
    <w:pPr>
      <w:spacing w:after="100"/>
    </w:pPr>
    <w:rPr>
      <w:lang w:eastAsia="de-DE"/>
    </w:rPr>
  </w:style>
  <w:style w:type="paragraph" w:styleId="TOC2">
    <w:name w:val="toc 2"/>
    <w:basedOn w:val="Normal"/>
    <w:next w:val="Normal"/>
    <w:autoRedefine/>
    <w:uiPriority w:val="39"/>
    <w:unhideWhenUsed/>
    <w:rsid w:val="008360A2"/>
    <w:pPr>
      <w:tabs>
        <w:tab w:val="left" w:pos="880"/>
        <w:tab w:val="right" w:leader="dot" w:pos="9056"/>
      </w:tabs>
      <w:spacing w:after="100"/>
      <w:ind w:left="240"/>
    </w:pPr>
    <w:rPr>
      <w:rFonts w:eastAsiaTheme="majorEastAsia"/>
      <w:b/>
      <w:bCs/>
      <w:noProof/>
      <w:color w:val="000000" w:themeColor="text1"/>
      <w:lang w:eastAsia="de-DE"/>
    </w:rPr>
  </w:style>
  <w:style w:type="character" w:customStyle="1" w:styleId="apple-converted-space">
    <w:name w:val="apple-converted-space"/>
    <w:basedOn w:val="DefaultParagraphFont"/>
    <w:rsid w:val="008160C2"/>
  </w:style>
  <w:style w:type="character" w:styleId="Emphasis">
    <w:name w:val="Emphasis"/>
    <w:basedOn w:val="DefaultParagraphFont"/>
    <w:uiPriority w:val="20"/>
    <w:qFormat/>
    <w:rsid w:val="008160C2"/>
    <w:rPr>
      <w:i/>
      <w:iCs/>
    </w:rPr>
  </w:style>
  <w:style w:type="paragraph" w:customStyle="1" w:styleId="CLAN">
    <w:name w:val="CLAN"/>
    <w:basedOn w:val="Normal"/>
    <w:next w:val="Normal"/>
    <w:qFormat/>
    <w:rsid w:val="0069377B"/>
    <w:pPr>
      <w:keepNext/>
      <w:spacing w:before="120" w:after="120"/>
      <w:ind w:left="720" w:right="720"/>
      <w:jc w:val="center"/>
    </w:pPr>
    <w:rPr>
      <w:rFonts w:ascii="Arial Bold" w:hAnsi="Arial Bold"/>
      <w:b/>
      <w:sz w:val="22"/>
      <w:szCs w:val="22"/>
      <w:lang w:val="sr-Cyrl-CS" w:eastAsia="en-US"/>
    </w:rPr>
  </w:style>
  <w:style w:type="paragraph" w:customStyle="1" w:styleId="GLAVA">
    <w:name w:val="GLAVA"/>
    <w:basedOn w:val="Normal"/>
    <w:qFormat/>
    <w:rsid w:val="0069377B"/>
    <w:pPr>
      <w:keepNext/>
      <w:spacing w:before="120" w:after="120"/>
      <w:ind w:left="720" w:right="720"/>
      <w:jc w:val="center"/>
    </w:pPr>
    <w:rPr>
      <w:rFonts w:ascii="Arial Bold" w:hAnsi="Arial Bold"/>
      <w:b/>
      <w:caps/>
      <w:szCs w:val="22"/>
      <w:lang w:val="sr-Cyrl-CS" w:eastAsia="en-US"/>
    </w:rPr>
  </w:style>
  <w:style w:type="paragraph" w:customStyle="1" w:styleId="Char2">
    <w:name w:val="Char2"/>
    <w:basedOn w:val="Normal"/>
    <w:link w:val="FootnoteReference"/>
    <w:uiPriority w:val="99"/>
    <w:rsid w:val="003C00EB"/>
    <w:pPr>
      <w:spacing w:after="160" w:line="240" w:lineRule="exact"/>
    </w:pPr>
    <w:rPr>
      <w:rFonts w:asciiTheme="minorHAnsi" w:eastAsiaTheme="minorEastAsia" w:hAnsiTheme="minorHAnsi" w:cstheme="minorBidi"/>
      <w:vertAlign w:val="superscript"/>
      <w:lang w:eastAsia="de-DE"/>
    </w:rPr>
  </w:style>
  <w:style w:type="paragraph" w:customStyle="1" w:styleId="NoSpacing1">
    <w:name w:val="No Spacing1"/>
    <w:uiPriority w:val="99"/>
    <w:qFormat/>
    <w:rsid w:val="002026F8"/>
    <w:pPr>
      <w:jc w:val="both"/>
    </w:pPr>
    <w:rPr>
      <w:rFonts w:ascii="Calibri" w:eastAsia="Calibri" w:hAnsi="Calibri" w:cs="Times New Roman"/>
      <w:sz w:val="22"/>
      <w:szCs w:val="22"/>
      <w:lang w:val="en-GB" w:eastAsia="en-US"/>
    </w:rPr>
  </w:style>
  <w:style w:type="table" w:customStyle="1" w:styleId="TableGrid1">
    <w:name w:val="Table Grid1"/>
    <w:basedOn w:val="TableNormal"/>
    <w:next w:val="TableGrid"/>
    <w:uiPriority w:val="59"/>
    <w:rsid w:val="002F3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004C9"/>
    <w:pPr>
      <w:spacing w:after="220" w:line="240" w:lineRule="atLeast"/>
      <w:jc w:val="both"/>
    </w:pPr>
    <w:rPr>
      <w:rFonts w:ascii="Garamond" w:hAnsi="Garamond"/>
      <w:sz w:val="20"/>
      <w:szCs w:val="20"/>
      <w:lang w:val="x-none" w:eastAsia="x-none"/>
    </w:rPr>
  </w:style>
  <w:style w:type="character" w:customStyle="1" w:styleId="BodyTextChar">
    <w:name w:val="Body Text Char"/>
    <w:basedOn w:val="DefaultParagraphFont"/>
    <w:link w:val="BodyText"/>
    <w:rsid w:val="00C004C9"/>
    <w:rPr>
      <w:rFonts w:ascii="Garamond" w:eastAsia="Times New Roman" w:hAnsi="Garamond" w:cs="Times New Roman"/>
      <w:sz w:val="20"/>
      <w:szCs w:val="20"/>
      <w:lang w:val="x-none" w:eastAsia="x-none"/>
    </w:rPr>
  </w:style>
  <w:style w:type="character" w:customStyle="1" w:styleId="UnresolvedMention1">
    <w:name w:val="Unresolved Mention1"/>
    <w:basedOn w:val="DefaultParagraphFont"/>
    <w:uiPriority w:val="99"/>
    <w:semiHidden/>
    <w:unhideWhenUsed/>
    <w:rsid w:val="000F222F"/>
    <w:rPr>
      <w:color w:val="605E5C"/>
      <w:shd w:val="clear" w:color="auto" w:fill="E1DFDD"/>
    </w:rPr>
  </w:style>
  <w:style w:type="character" w:styleId="FollowedHyperlink">
    <w:name w:val="FollowedHyperlink"/>
    <w:basedOn w:val="DefaultParagraphFont"/>
    <w:uiPriority w:val="99"/>
    <w:semiHidden/>
    <w:unhideWhenUsed/>
    <w:rsid w:val="00210791"/>
    <w:rPr>
      <w:color w:val="800080" w:themeColor="followedHyperlink"/>
      <w:u w:val="single"/>
    </w:rPr>
  </w:style>
  <w:style w:type="table" w:customStyle="1" w:styleId="TableGrid2">
    <w:name w:val="Table Grid2"/>
    <w:basedOn w:val="TableNormal"/>
    <w:next w:val="TableGrid"/>
    <w:uiPriority w:val="59"/>
    <w:rsid w:val="00244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D7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3677"/>
    <w:rPr>
      <w:rFonts w:ascii="Times New Roman" w:eastAsia="Times New Roman" w:hAnsi="Times New Roman" w:cs="Times New Roman"/>
    </w:rPr>
  </w:style>
  <w:style w:type="table" w:customStyle="1" w:styleId="TableGrid5">
    <w:name w:val="Table Grid5"/>
    <w:basedOn w:val="TableNormal"/>
    <w:next w:val="TableGrid"/>
    <w:uiPriority w:val="59"/>
    <w:rsid w:val="00B5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5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4529"/>
    <w:pPr>
      <w:autoSpaceDE w:val="0"/>
      <w:autoSpaceDN w:val="0"/>
      <w:adjustRightInd w:val="0"/>
    </w:pPr>
    <w:rPr>
      <w:rFonts w:ascii="Arial" w:hAnsi="Arial" w:cs="Arial"/>
      <w:color w:val="000000"/>
      <w:lang w:val="en-GB"/>
    </w:rPr>
  </w:style>
  <w:style w:type="table" w:customStyle="1" w:styleId="TableGrid7">
    <w:name w:val="Table Grid7"/>
    <w:basedOn w:val="TableNormal"/>
    <w:next w:val="TableGrid"/>
    <w:uiPriority w:val="59"/>
    <w:rsid w:val="00142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75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C4B75"/>
    <w:rPr>
      <w:color w:val="605E5C"/>
      <w:shd w:val="clear" w:color="auto" w:fill="E1DFDD"/>
    </w:rPr>
  </w:style>
  <w:style w:type="paragraph" w:styleId="EndnoteText">
    <w:name w:val="endnote text"/>
    <w:basedOn w:val="Normal"/>
    <w:link w:val="EndnoteTextChar"/>
    <w:uiPriority w:val="99"/>
    <w:semiHidden/>
    <w:unhideWhenUsed/>
    <w:rsid w:val="00BB294E"/>
    <w:rPr>
      <w:sz w:val="20"/>
      <w:szCs w:val="20"/>
    </w:rPr>
  </w:style>
  <w:style w:type="character" w:customStyle="1" w:styleId="EndnoteTextChar">
    <w:name w:val="Endnote Text Char"/>
    <w:basedOn w:val="DefaultParagraphFont"/>
    <w:link w:val="EndnoteText"/>
    <w:uiPriority w:val="99"/>
    <w:semiHidden/>
    <w:rsid w:val="00BB294E"/>
    <w:rPr>
      <w:rFonts w:ascii="Times New Roman" w:eastAsia="Times New Roman" w:hAnsi="Times New Roman" w:cs="Times New Roman"/>
      <w:sz w:val="20"/>
      <w:szCs w:val="20"/>
      <w:lang w:eastAsia="zh-CN"/>
    </w:rPr>
  </w:style>
  <w:style w:type="character" w:styleId="EndnoteReference">
    <w:name w:val="endnote reference"/>
    <w:basedOn w:val="DefaultParagraphFont"/>
    <w:uiPriority w:val="99"/>
    <w:semiHidden/>
    <w:unhideWhenUsed/>
    <w:rsid w:val="00BB294E"/>
    <w:rPr>
      <w:vertAlign w:val="superscript"/>
    </w:rPr>
  </w:style>
  <w:style w:type="table" w:customStyle="1" w:styleId="TableGrid9">
    <w:name w:val="Table Grid9"/>
    <w:basedOn w:val="TableNormal"/>
    <w:next w:val="TableGrid"/>
    <w:uiPriority w:val="59"/>
    <w:rsid w:val="003F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2CD7"/>
    <w:rPr>
      <w:rFonts w:ascii="Times New Roman" w:eastAsia="Times New Roman" w:hAnsi="Times New Roman" w:cs="Times New Roman"/>
      <w:lang w:eastAsia="zh-CN"/>
    </w:rPr>
  </w:style>
  <w:style w:type="character" w:customStyle="1" w:styleId="UnresolvedMention3">
    <w:name w:val="Unresolved Mention3"/>
    <w:basedOn w:val="DefaultParagraphFont"/>
    <w:uiPriority w:val="99"/>
    <w:semiHidden/>
    <w:unhideWhenUsed/>
    <w:rsid w:val="00BF78C9"/>
    <w:rPr>
      <w:color w:val="605E5C"/>
      <w:shd w:val="clear" w:color="auto" w:fill="E1DFDD"/>
    </w:rPr>
  </w:style>
  <w:style w:type="character" w:customStyle="1" w:styleId="UnresolvedMention4">
    <w:name w:val="Unresolved Mention4"/>
    <w:basedOn w:val="DefaultParagraphFont"/>
    <w:uiPriority w:val="99"/>
    <w:semiHidden/>
    <w:unhideWhenUsed/>
    <w:rsid w:val="004A3FE0"/>
    <w:rPr>
      <w:color w:val="605E5C"/>
      <w:shd w:val="clear" w:color="auto" w:fill="E1DFDD"/>
    </w:rPr>
  </w:style>
  <w:style w:type="table" w:customStyle="1" w:styleId="TableGrid10">
    <w:name w:val="Table Grid10"/>
    <w:basedOn w:val="TableNormal"/>
    <w:next w:val="TableGrid"/>
    <w:uiPriority w:val="59"/>
    <w:rsid w:val="00242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ne">
    <w:name w:val="None"/>
    <w:rsid w:val="004D7812"/>
  </w:style>
  <w:style w:type="paragraph" w:customStyle="1" w:styleId="16PointCharCharChar">
    <w:name w:val="16 Point Char Char Char"/>
    <w:aliases w:val="Superscript 6 Point Char Char Char,BVI fnr Char Char Char,ftref Char Char Char,nota pié di pagina Char Char Char,Footnote symbol Char Char Char,Footnote reference number Char Char Char,BVI fnr Char1,Footnotes refss Char1,4_G Char"/>
    <w:basedOn w:val="Normal"/>
    <w:uiPriority w:val="99"/>
    <w:rsid w:val="005C56B2"/>
    <w:pPr>
      <w:spacing w:line="240" w:lineRule="exact"/>
    </w:pPr>
    <w:rPr>
      <w:rFonts w:asciiTheme="minorHAnsi" w:eastAsiaTheme="minorHAnsi" w:hAnsiTheme="minorHAnsi"/>
      <w:sz w:val="22"/>
      <w:szCs w:val="22"/>
      <w:vertAlign w:val="superscript"/>
      <w:lang w:val="en-US" w:eastAsia="en-US"/>
    </w:rPr>
  </w:style>
  <w:style w:type="character" w:customStyle="1" w:styleId="NoSpacingChar">
    <w:name w:val="No Spacing Char"/>
    <w:link w:val="NoSpacing"/>
    <w:uiPriority w:val="1"/>
    <w:locked/>
    <w:rsid w:val="005C56B2"/>
    <w:rPr>
      <w:rFonts w:ascii="Times New Roman" w:eastAsia="Times New Roman" w:hAnsi="Times New Roman" w:cs="Times New Roman"/>
      <w:lang w:eastAsia="zh-CN"/>
    </w:rPr>
  </w:style>
  <w:style w:type="table" w:customStyle="1" w:styleId="TableGrid11">
    <w:name w:val="Table Grid11"/>
    <w:basedOn w:val="TableNormal"/>
    <w:next w:val="TableGrid"/>
    <w:uiPriority w:val="59"/>
    <w:rsid w:val="009E2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1F5727"/>
    <w:rPr>
      <w:color w:val="605E5C"/>
      <w:shd w:val="clear" w:color="auto" w:fill="E1DFDD"/>
    </w:rPr>
  </w:style>
  <w:style w:type="character" w:customStyle="1" w:styleId="UnresolvedMention">
    <w:name w:val="Unresolved Mention"/>
    <w:basedOn w:val="DefaultParagraphFont"/>
    <w:uiPriority w:val="99"/>
    <w:semiHidden/>
    <w:unhideWhenUsed/>
    <w:rsid w:val="00815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327">
      <w:bodyDiv w:val="1"/>
      <w:marLeft w:val="0"/>
      <w:marRight w:val="0"/>
      <w:marTop w:val="0"/>
      <w:marBottom w:val="0"/>
      <w:divBdr>
        <w:top w:val="none" w:sz="0" w:space="0" w:color="auto"/>
        <w:left w:val="none" w:sz="0" w:space="0" w:color="auto"/>
        <w:bottom w:val="none" w:sz="0" w:space="0" w:color="auto"/>
        <w:right w:val="none" w:sz="0" w:space="0" w:color="auto"/>
      </w:divBdr>
    </w:div>
    <w:div w:id="35399697">
      <w:bodyDiv w:val="1"/>
      <w:marLeft w:val="0"/>
      <w:marRight w:val="0"/>
      <w:marTop w:val="0"/>
      <w:marBottom w:val="0"/>
      <w:divBdr>
        <w:top w:val="none" w:sz="0" w:space="0" w:color="auto"/>
        <w:left w:val="none" w:sz="0" w:space="0" w:color="auto"/>
        <w:bottom w:val="none" w:sz="0" w:space="0" w:color="auto"/>
        <w:right w:val="none" w:sz="0" w:space="0" w:color="auto"/>
      </w:divBdr>
      <w:divsChild>
        <w:div w:id="160631278">
          <w:marLeft w:val="0"/>
          <w:marRight w:val="0"/>
          <w:marTop w:val="0"/>
          <w:marBottom w:val="0"/>
          <w:divBdr>
            <w:top w:val="none" w:sz="0" w:space="0" w:color="auto"/>
            <w:left w:val="none" w:sz="0" w:space="0" w:color="auto"/>
            <w:bottom w:val="none" w:sz="0" w:space="0" w:color="auto"/>
            <w:right w:val="none" w:sz="0" w:space="0" w:color="auto"/>
          </w:divBdr>
          <w:divsChild>
            <w:div w:id="1094786637">
              <w:marLeft w:val="0"/>
              <w:marRight w:val="0"/>
              <w:marTop w:val="0"/>
              <w:marBottom w:val="0"/>
              <w:divBdr>
                <w:top w:val="none" w:sz="0" w:space="0" w:color="auto"/>
                <w:left w:val="none" w:sz="0" w:space="0" w:color="auto"/>
                <w:bottom w:val="none" w:sz="0" w:space="0" w:color="auto"/>
                <w:right w:val="none" w:sz="0" w:space="0" w:color="auto"/>
              </w:divBdr>
              <w:divsChild>
                <w:div w:id="433982430">
                  <w:marLeft w:val="0"/>
                  <w:marRight w:val="0"/>
                  <w:marTop w:val="0"/>
                  <w:marBottom w:val="0"/>
                  <w:divBdr>
                    <w:top w:val="none" w:sz="0" w:space="0" w:color="auto"/>
                    <w:left w:val="none" w:sz="0" w:space="0" w:color="auto"/>
                    <w:bottom w:val="none" w:sz="0" w:space="0" w:color="auto"/>
                    <w:right w:val="none" w:sz="0" w:space="0" w:color="auto"/>
                  </w:divBdr>
                  <w:divsChild>
                    <w:div w:id="14789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73433">
      <w:bodyDiv w:val="1"/>
      <w:marLeft w:val="0"/>
      <w:marRight w:val="0"/>
      <w:marTop w:val="0"/>
      <w:marBottom w:val="0"/>
      <w:divBdr>
        <w:top w:val="none" w:sz="0" w:space="0" w:color="auto"/>
        <w:left w:val="none" w:sz="0" w:space="0" w:color="auto"/>
        <w:bottom w:val="none" w:sz="0" w:space="0" w:color="auto"/>
        <w:right w:val="none" w:sz="0" w:space="0" w:color="auto"/>
      </w:divBdr>
    </w:div>
    <w:div w:id="47732175">
      <w:bodyDiv w:val="1"/>
      <w:marLeft w:val="0"/>
      <w:marRight w:val="0"/>
      <w:marTop w:val="0"/>
      <w:marBottom w:val="0"/>
      <w:divBdr>
        <w:top w:val="none" w:sz="0" w:space="0" w:color="auto"/>
        <w:left w:val="none" w:sz="0" w:space="0" w:color="auto"/>
        <w:bottom w:val="none" w:sz="0" w:space="0" w:color="auto"/>
        <w:right w:val="none" w:sz="0" w:space="0" w:color="auto"/>
      </w:divBdr>
      <w:divsChild>
        <w:div w:id="1978218069">
          <w:marLeft w:val="0"/>
          <w:marRight w:val="0"/>
          <w:marTop w:val="0"/>
          <w:marBottom w:val="0"/>
          <w:divBdr>
            <w:top w:val="none" w:sz="0" w:space="0" w:color="auto"/>
            <w:left w:val="none" w:sz="0" w:space="0" w:color="auto"/>
            <w:bottom w:val="none" w:sz="0" w:space="0" w:color="auto"/>
            <w:right w:val="none" w:sz="0" w:space="0" w:color="auto"/>
          </w:divBdr>
          <w:divsChild>
            <w:div w:id="1800799275">
              <w:marLeft w:val="0"/>
              <w:marRight w:val="0"/>
              <w:marTop w:val="0"/>
              <w:marBottom w:val="0"/>
              <w:divBdr>
                <w:top w:val="none" w:sz="0" w:space="0" w:color="auto"/>
                <w:left w:val="none" w:sz="0" w:space="0" w:color="auto"/>
                <w:bottom w:val="none" w:sz="0" w:space="0" w:color="auto"/>
                <w:right w:val="none" w:sz="0" w:space="0" w:color="auto"/>
              </w:divBdr>
              <w:divsChild>
                <w:div w:id="125128605">
                  <w:marLeft w:val="0"/>
                  <w:marRight w:val="0"/>
                  <w:marTop w:val="0"/>
                  <w:marBottom w:val="0"/>
                  <w:divBdr>
                    <w:top w:val="none" w:sz="0" w:space="0" w:color="auto"/>
                    <w:left w:val="none" w:sz="0" w:space="0" w:color="auto"/>
                    <w:bottom w:val="none" w:sz="0" w:space="0" w:color="auto"/>
                    <w:right w:val="none" w:sz="0" w:space="0" w:color="auto"/>
                  </w:divBdr>
                  <w:divsChild>
                    <w:div w:id="117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46174">
      <w:bodyDiv w:val="1"/>
      <w:marLeft w:val="0"/>
      <w:marRight w:val="0"/>
      <w:marTop w:val="0"/>
      <w:marBottom w:val="0"/>
      <w:divBdr>
        <w:top w:val="none" w:sz="0" w:space="0" w:color="auto"/>
        <w:left w:val="none" w:sz="0" w:space="0" w:color="auto"/>
        <w:bottom w:val="none" w:sz="0" w:space="0" w:color="auto"/>
        <w:right w:val="none" w:sz="0" w:space="0" w:color="auto"/>
      </w:divBdr>
      <w:divsChild>
        <w:div w:id="166097171">
          <w:marLeft w:val="0"/>
          <w:marRight w:val="0"/>
          <w:marTop w:val="0"/>
          <w:marBottom w:val="0"/>
          <w:divBdr>
            <w:top w:val="none" w:sz="0" w:space="0" w:color="auto"/>
            <w:left w:val="none" w:sz="0" w:space="0" w:color="auto"/>
            <w:bottom w:val="none" w:sz="0" w:space="0" w:color="auto"/>
            <w:right w:val="none" w:sz="0" w:space="0" w:color="auto"/>
          </w:divBdr>
          <w:divsChild>
            <w:div w:id="1155685833">
              <w:marLeft w:val="0"/>
              <w:marRight w:val="0"/>
              <w:marTop w:val="0"/>
              <w:marBottom w:val="0"/>
              <w:divBdr>
                <w:top w:val="none" w:sz="0" w:space="0" w:color="auto"/>
                <w:left w:val="none" w:sz="0" w:space="0" w:color="auto"/>
                <w:bottom w:val="none" w:sz="0" w:space="0" w:color="auto"/>
                <w:right w:val="none" w:sz="0" w:space="0" w:color="auto"/>
              </w:divBdr>
              <w:divsChild>
                <w:div w:id="2003659488">
                  <w:marLeft w:val="0"/>
                  <w:marRight w:val="0"/>
                  <w:marTop w:val="0"/>
                  <w:marBottom w:val="0"/>
                  <w:divBdr>
                    <w:top w:val="none" w:sz="0" w:space="0" w:color="auto"/>
                    <w:left w:val="none" w:sz="0" w:space="0" w:color="auto"/>
                    <w:bottom w:val="none" w:sz="0" w:space="0" w:color="auto"/>
                    <w:right w:val="none" w:sz="0" w:space="0" w:color="auto"/>
                  </w:divBdr>
                  <w:divsChild>
                    <w:div w:id="18894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5018">
      <w:bodyDiv w:val="1"/>
      <w:marLeft w:val="0"/>
      <w:marRight w:val="0"/>
      <w:marTop w:val="0"/>
      <w:marBottom w:val="0"/>
      <w:divBdr>
        <w:top w:val="none" w:sz="0" w:space="0" w:color="auto"/>
        <w:left w:val="none" w:sz="0" w:space="0" w:color="auto"/>
        <w:bottom w:val="none" w:sz="0" w:space="0" w:color="auto"/>
        <w:right w:val="none" w:sz="0" w:space="0" w:color="auto"/>
      </w:divBdr>
      <w:divsChild>
        <w:div w:id="663514156">
          <w:marLeft w:val="0"/>
          <w:marRight w:val="0"/>
          <w:marTop w:val="0"/>
          <w:marBottom w:val="0"/>
          <w:divBdr>
            <w:top w:val="none" w:sz="0" w:space="0" w:color="auto"/>
            <w:left w:val="none" w:sz="0" w:space="0" w:color="auto"/>
            <w:bottom w:val="none" w:sz="0" w:space="0" w:color="auto"/>
            <w:right w:val="none" w:sz="0" w:space="0" w:color="auto"/>
          </w:divBdr>
          <w:divsChild>
            <w:div w:id="162937147">
              <w:marLeft w:val="0"/>
              <w:marRight w:val="0"/>
              <w:marTop w:val="0"/>
              <w:marBottom w:val="0"/>
              <w:divBdr>
                <w:top w:val="none" w:sz="0" w:space="0" w:color="auto"/>
                <w:left w:val="none" w:sz="0" w:space="0" w:color="auto"/>
                <w:bottom w:val="none" w:sz="0" w:space="0" w:color="auto"/>
                <w:right w:val="none" w:sz="0" w:space="0" w:color="auto"/>
              </w:divBdr>
              <w:divsChild>
                <w:div w:id="203360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515">
      <w:bodyDiv w:val="1"/>
      <w:marLeft w:val="0"/>
      <w:marRight w:val="0"/>
      <w:marTop w:val="0"/>
      <w:marBottom w:val="0"/>
      <w:divBdr>
        <w:top w:val="none" w:sz="0" w:space="0" w:color="auto"/>
        <w:left w:val="none" w:sz="0" w:space="0" w:color="auto"/>
        <w:bottom w:val="none" w:sz="0" w:space="0" w:color="auto"/>
        <w:right w:val="none" w:sz="0" w:space="0" w:color="auto"/>
      </w:divBdr>
      <w:divsChild>
        <w:div w:id="1899895219">
          <w:marLeft w:val="0"/>
          <w:marRight w:val="0"/>
          <w:marTop w:val="0"/>
          <w:marBottom w:val="0"/>
          <w:divBdr>
            <w:top w:val="none" w:sz="0" w:space="0" w:color="auto"/>
            <w:left w:val="none" w:sz="0" w:space="0" w:color="auto"/>
            <w:bottom w:val="none" w:sz="0" w:space="0" w:color="auto"/>
            <w:right w:val="none" w:sz="0" w:space="0" w:color="auto"/>
          </w:divBdr>
          <w:divsChild>
            <w:div w:id="1318999836">
              <w:marLeft w:val="0"/>
              <w:marRight w:val="0"/>
              <w:marTop w:val="0"/>
              <w:marBottom w:val="0"/>
              <w:divBdr>
                <w:top w:val="none" w:sz="0" w:space="0" w:color="auto"/>
                <w:left w:val="none" w:sz="0" w:space="0" w:color="auto"/>
                <w:bottom w:val="none" w:sz="0" w:space="0" w:color="auto"/>
                <w:right w:val="none" w:sz="0" w:space="0" w:color="auto"/>
              </w:divBdr>
              <w:divsChild>
                <w:div w:id="865677644">
                  <w:marLeft w:val="0"/>
                  <w:marRight w:val="0"/>
                  <w:marTop w:val="0"/>
                  <w:marBottom w:val="0"/>
                  <w:divBdr>
                    <w:top w:val="none" w:sz="0" w:space="0" w:color="auto"/>
                    <w:left w:val="none" w:sz="0" w:space="0" w:color="auto"/>
                    <w:bottom w:val="none" w:sz="0" w:space="0" w:color="auto"/>
                    <w:right w:val="none" w:sz="0" w:space="0" w:color="auto"/>
                  </w:divBdr>
                  <w:divsChild>
                    <w:div w:id="138956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2324">
      <w:bodyDiv w:val="1"/>
      <w:marLeft w:val="0"/>
      <w:marRight w:val="0"/>
      <w:marTop w:val="0"/>
      <w:marBottom w:val="0"/>
      <w:divBdr>
        <w:top w:val="none" w:sz="0" w:space="0" w:color="auto"/>
        <w:left w:val="none" w:sz="0" w:space="0" w:color="auto"/>
        <w:bottom w:val="none" w:sz="0" w:space="0" w:color="auto"/>
        <w:right w:val="none" w:sz="0" w:space="0" w:color="auto"/>
      </w:divBdr>
    </w:div>
    <w:div w:id="71398131">
      <w:bodyDiv w:val="1"/>
      <w:marLeft w:val="0"/>
      <w:marRight w:val="0"/>
      <w:marTop w:val="0"/>
      <w:marBottom w:val="0"/>
      <w:divBdr>
        <w:top w:val="none" w:sz="0" w:space="0" w:color="auto"/>
        <w:left w:val="none" w:sz="0" w:space="0" w:color="auto"/>
        <w:bottom w:val="none" w:sz="0" w:space="0" w:color="auto"/>
        <w:right w:val="none" w:sz="0" w:space="0" w:color="auto"/>
      </w:divBdr>
    </w:div>
    <w:div w:id="73166560">
      <w:bodyDiv w:val="1"/>
      <w:marLeft w:val="0"/>
      <w:marRight w:val="0"/>
      <w:marTop w:val="0"/>
      <w:marBottom w:val="0"/>
      <w:divBdr>
        <w:top w:val="none" w:sz="0" w:space="0" w:color="auto"/>
        <w:left w:val="none" w:sz="0" w:space="0" w:color="auto"/>
        <w:bottom w:val="none" w:sz="0" w:space="0" w:color="auto"/>
        <w:right w:val="none" w:sz="0" w:space="0" w:color="auto"/>
      </w:divBdr>
      <w:divsChild>
        <w:div w:id="2101215385">
          <w:marLeft w:val="0"/>
          <w:marRight w:val="0"/>
          <w:marTop w:val="0"/>
          <w:marBottom w:val="0"/>
          <w:divBdr>
            <w:top w:val="none" w:sz="0" w:space="0" w:color="auto"/>
            <w:left w:val="none" w:sz="0" w:space="0" w:color="auto"/>
            <w:bottom w:val="none" w:sz="0" w:space="0" w:color="auto"/>
            <w:right w:val="none" w:sz="0" w:space="0" w:color="auto"/>
          </w:divBdr>
          <w:divsChild>
            <w:div w:id="1146968650">
              <w:marLeft w:val="0"/>
              <w:marRight w:val="0"/>
              <w:marTop w:val="0"/>
              <w:marBottom w:val="0"/>
              <w:divBdr>
                <w:top w:val="none" w:sz="0" w:space="0" w:color="auto"/>
                <w:left w:val="none" w:sz="0" w:space="0" w:color="auto"/>
                <w:bottom w:val="none" w:sz="0" w:space="0" w:color="auto"/>
                <w:right w:val="none" w:sz="0" w:space="0" w:color="auto"/>
              </w:divBdr>
              <w:divsChild>
                <w:div w:id="2125465872">
                  <w:marLeft w:val="0"/>
                  <w:marRight w:val="0"/>
                  <w:marTop w:val="0"/>
                  <w:marBottom w:val="0"/>
                  <w:divBdr>
                    <w:top w:val="none" w:sz="0" w:space="0" w:color="auto"/>
                    <w:left w:val="none" w:sz="0" w:space="0" w:color="auto"/>
                    <w:bottom w:val="none" w:sz="0" w:space="0" w:color="auto"/>
                    <w:right w:val="none" w:sz="0" w:space="0" w:color="auto"/>
                  </w:divBdr>
                  <w:divsChild>
                    <w:div w:id="2409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857">
      <w:bodyDiv w:val="1"/>
      <w:marLeft w:val="0"/>
      <w:marRight w:val="0"/>
      <w:marTop w:val="0"/>
      <w:marBottom w:val="0"/>
      <w:divBdr>
        <w:top w:val="none" w:sz="0" w:space="0" w:color="auto"/>
        <w:left w:val="none" w:sz="0" w:space="0" w:color="auto"/>
        <w:bottom w:val="none" w:sz="0" w:space="0" w:color="auto"/>
        <w:right w:val="none" w:sz="0" w:space="0" w:color="auto"/>
      </w:divBdr>
      <w:divsChild>
        <w:div w:id="685444474">
          <w:marLeft w:val="0"/>
          <w:marRight w:val="0"/>
          <w:marTop w:val="0"/>
          <w:marBottom w:val="0"/>
          <w:divBdr>
            <w:top w:val="none" w:sz="0" w:space="0" w:color="auto"/>
            <w:left w:val="none" w:sz="0" w:space="0" w:color="auto"/>
            <w:bottom w:val="none" w:sz="0" w:space="0" w:color="auto"/>
            <w:right w:val="none" w:sz="0" w:space="0" w:color="auto"/>
          </w:divBdr>
          <w:divsChild>
            <w:div w:id="2080135008">
              <w:marLeft w:val="0"/>
              <w:marRight w:val="0"/>
              <w:marTop w:val="0"/>
              <w:marBottom w:val="0"/>
              <w:divBdr>
                <w:top w:val="none" w:sz="0" w:space="0" w:color="auto"/>
                <w:left w:val="none" w:sz="0" w:space="0" w:color="auto"/>
                <w:bottom w:val="none" w:sz="0" w:space="0" w:color="auto"/>
                <w:right w:val="none" w:sz="0" w:space="0" w:color="auto"/>
              </w:divBdr>
              <w:divsChild>
                <w:div w:id="422919139">
                  <w:marLeft w:val="0"/>
                  <w:marRight w:val="0"/>
                  <w:marTop w:val="0"/>
                  <w:marBottom w:val="0"/>
                  <w:divBdr>
                    <w:top w:val="none" w:sz="0" w:space="0" w:color="auto"/>
                    <w:left w:val="none" w:sz="0" w:space="0" w:color="auto"/>
                    <w:bottom w:val="none" w:sz="0" w:space="0" w:color="auto"/>
                    <w:right w:val="none" w:sz="0" w:space="0" w:color="auto"/>
                  </w:divBdr>
                  <w:divsChild>
                    <w:div w:id="4735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97671">
      <w:bodyDiv w:val="1"/>
      <w:marLeft w:val="0"/>
      <w:marRight w:val="0"/>
      <w:marTop w:val="0"/>
      <w:marBottom w:val="0"/>
      <w:divBdr>
        <w:top w:val="none" w:sz="0" w:space="0" w:color="auto"/>
        <w:left w:val="none" w:sz="0" w:space="0" w:color="auto"/>
        <w:bottom w:val="none" w:sz="0" w:space="0" w:color="auto"/>
        <w:right w:val="none" w:sz="0" w:space="0" w:color="auto"/>
      </w:divBdr>
    </w:div>
    <w:div w:id="89007242">
      <w:bodyDiv w:val="1"/>
      <w:marLeft w:val="0"/>
      <w:marRight w:val="0"/>
      <w:marTop w:val="0"/>
      <w:marBottom w:val="0"/>
      <w:divBdr>
        <w:top w:val="none" w:sz="0" w:space="0" w:color="auto"/>
        <w:left w:val="none" w:sz="0" w:space="0" w:color="auto"/>
        <w:bottom w:val="none" w:sz="0" w:space="0" w:color="auto"/>
        <w:right w:val="none" w:sz="0" w:space="0" w:color="auto"/>
      </w:divBdr>
    </w:div>
    <w:div w:id="98380102">
      <w:bodyDiv w:val="1"/>
      <w:marLeft w:val="0"/>
      <w:marRight w:val="0"/>
      <w:marTop w:val="0"/>
      <w:marBottom w:val="0"/>
      <w:divBdr>
        <w:top w:val="none" w:sz="0" w:space="0" w:color="auto"/>
        <w:left w:val="none" w:sz="0" w:space="0" w:color="auto"/>
        <w:bottom w:val="none" w:sz="0" w:space="0" w:color="auto"/>
        <w:right w:val="none" w:sz="0" w:space="0" w:color="auto"/>
      </w:divBdr>
      <w:divsChild>
        <w:div w:id="89349597">
          <w:marLeft w:val="0"/>
          <w:marRight w:val="0"/>
          <w:marTop w:val="0"/>
          <w:marBottom w:val="0"/>
          <w:divBdr>
            <w:top w:val="none" w:sz="0" w:space="0" w:color="auto"/>
            <w:left w:val="none" w:sz="0" w:space="0" w:color="auto"/>
            <w:bottom w:val="none" w:sz="0" w:space="0" w:color="auto"/>
            <w:right w:val="none" w:sz="0" w:space="0" w:color="auto"/>
          </w:divBdr>
          <w:divsChild>
            <w:div w:id="44957856">
              <w:marLeft w:val="0"/>
              <w:marRight w:val="0"/>
              <w:marTop w:val="0"/>
              <w:marBottom w:val="0"/>
              <w:divBdr>
                <w:top w:val="none" w:sz="0" w:space="0" w:color="auto"/>
                <w:left w:val="none" w:sz="0" w:space="0" w:color="auto"/>
                <w:bottom w:val="none" w:sz="0" w:space="0" w:color="auto"/>
                <w:right w:val="none" w:sz="0" w:space="0" w:color="auto"/>
              </w:divBdr>
              <w:divsChild>
                <w:div w:id="12822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6384">
      <w:bodyDiv w:val="1"/>
      <w:marLeft w:val="0"/>
      <w:marRight w:val="0"/>
      <w:marTop w:val="0"/>
      <w:marBottom w:val="0"/>
      <w:divBdr>
        <w:top w:val="none" w:sz="0" w:space="0" w:color="auto"/>
        <w:left w:val="none" w:sz="0" w:space="0" w:color="auto"/>
        <w:bottom w:val="none" w:sz="0" w:space="0" w:color="auto"/>
        <w:right w:val="none" w:sz="0" w:space="0" w:color="auto"/>
      </w:divBdr>
      <w:divsChild>
        <w:div w:id="800073444">
          <w:marLeft w:val="0"/>
          <w:marRight w:val="0"/>
          <w:marTop w:val="0"/>
          <w:marBottom w:val="0"/>
          <w:divBdr>
            <w:top w:val="none" w:sz="0" w:space="0" w:color="auto"/>
            <w:left w:val="none" w:sz="0" w:space="0" w:color="auto"/>
            <w:bottom w:val="none" w:sz="0" w:space="0" w:color="auto"/>
            <w:right w:val="none" w:sz="0" w:space="0" w:color="auto"/>
          </w:divBdr>
          <w:divsChild>
            <w:div w:id="996613343">
              <w:marLeft w:val="0"/>
              <w:marRight w:val="0"/>
              <w:marTop w:val="0"/>
              <w:marBottom w:val="0"/>
              <w:divBdr>
                <w:top w:val="none" w:sz="0" w:space="0" w:color="auto"/>
                <w:left w:val="none" w:sz="0" w:space="0" w:color="auto"/>
                <w:bottom w:val="none" w:sz="0" w:space="0" w:color="auto"/>
                <w:right w:val="none" w:sz="0" w:space="0" w:color="auto"/>
              </w:divBdr>
              <w:divsChild>
                <w:div w:id="2121341952">
                  <w:marLeft w:val="0"/>
                  <w:marRight w:val="0"/>
                  <w:marTop w:val="0"/>
                  <w:marBottom w:val="0"/>
                  <w:divBdr>
                    <w:top w:val="none" w:sz="0" w:space="0" w:color="auto"/>
                    <w:left w:val="none" w:sz="0" w:space="0" w:color="auto"/>
                    <w:bottom w:val="none" w:sz="0" w:space="0" w:color="auto"/>
                    <w:right w:val="none" w:sz="0" w:space="0" w:color="auto"/>
                  </w:divBdr>
                  <w:divsChild>
                    <w:div w:id="20609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3393">
      <w:bodyDiv w:val="1"/>
      <w:marLeft w:val="0"/>
      <w:marRight w:val="0"/>
      <w:marTop w:val="0"/>
      <w:marBottom w:val="0"/>
      <w:divBdr>
        <w:top w:val="none" w:sz="0" w:space="0" w:color="auto"/>
        <w:left w:val="none" w:sz="0" w:space="0" w:color="auto"/>
        <w:bottom w:val="none" w:sz="0" w:space="0" w:color="auto"/>
        <w:right w:val="none" w:sz="0" w:space="0" w:color="auto"/>
      </w:divBdr>
    </w:div>
    <w:div w:id="128479002">
      <w:bodyDiv w:val="1"/>
      <w:marLeft w:val="0"/>
      <w:marRight w:val="0"/>
      <w:marTop w:val="0"/>
      <w:marBottom w:val="0"/>
      <w:divBdr>
        <w:top w:val="none" w:sz="0" w:space="0" w:color="auto"/>
        <w:left w:val="none" w:sz="0" w:space="0" w:color="auto"/>
        <w:bottom w:val="none" w:sz="0" w:space="0" w:color="auto"/>
        <w:right w:val="none" w:sz="0" w:space="0" w:color="auto"/>
      </w:divBdr>
    </w:div>
    <w:div w:id="131482193">
      <w:bodyDiv w:val="1"/>
      <w:marLeft w:val="0"/>
      <w:marRight w:val="0"/>
      <w:marTop w:val="0"/>
      <w:marBottom w:val="0"/>
      <w:divBdr>
        <w:top w:val="none" w:sz="0" w:space="0" w:color="auto"/>
        <w:left w:val="none" w:sz="0" w:space="0" w:color="auto"/>
        <w:bottom w:val="none" w:sz="0" w:space="0" w:color="auto"/>
        <w:right w:val="none" w:sz="0" w:space="0" w:color="auto"/>
      </w:divBdr>
      <w:divsChild>
        <w:div w:id="89280107">
          <w:marLeft w:val="0"/>
          <w:marRight w:val="0"/>
          <w:marTop w:val="0"/>
          <w:marBottom w:val="0"/>
          <w:divBdr>
            <w:top w:val="none" w:sz="0" w:space="0" w:color="auto"/>
            <w:left w:val="none" w:sz="0" w:space="0" w:color="auto"/>
            <w:bottom w:val="none" w:sz="0" w:space="0" w:color="auto"/>
            <w:right w:val="none" w:sz="0" w:space="0" w:color="auto"/>
          </w:divBdr>
          <w:divsChild>
            <w:div w:id="368382677">
              <w:marLeft w:val="0"/>
              <w:marRight w:val="0"/>
              <w:marTop w:val="0"/>
              <w:marBottom w:val="0"/>
              <w:divBdr>
                <w:top w:val="none" w:sz="0" w:space="0" w:color="auto"/>
                <w:left w:val="none" w:sz="0" w:space="0" w:color="auto"/>
                <w:bottom w:val="none" w:sz="0" w:space="0" w:color="auto"/>
                <w:right w:val="none" w:sz="0" w:space="0" w:color="auto"/>
              </w:divBdr>
              <w:divsChild>
                <w:div w:id="15430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838">
      <w:bodyDiv w:val="1"/>
      <w:marLeft w:val="0"/>
      <w:marRight w:val="0"/>
      <w:marTop w:val="0"/>
      <w:marBottom w:val="0"/>
      <w:divBdr>
        <w:top w:val="none" w:sz="0" w:space="0" w:color="auto"/>
        <w:left w:val="none" w:sz="0" w:space="0" w:color="auto"/>
        <w:bottom w:val="none" w:sz="0" w:space="0" w:color="auto"/>
        <w:right w:val="none" w:sz="0" w:space="0" w:color="auto"/>
      </w:divBdr>
      <w:divsChild>
        <w:div w:id="1824547243">
          <w:marLeft w:val="0"/>
          <w:marRight w:val="0"/>
          <w:marTop w:val="0"/>
          <w:marBottom w:val="0"/>
          <w:divBdr>
            <w:top w:val="none" w:sz="0" w:space="0" w:color="auto"/>
            <w:left w:val="none" w:sz="0" w:space="0" w:color="auto"/>
            <w:bottom w:val="none" w:sz="0" w:space="0" w:color="auto"/>
            <w:right w:val="none" w:sz="0" w:space="0" w:color="auto"/>
          </w:divBdr>
          <w:divsChild>
            <w:div w:id="1697850550">
              <w:marLeft w:val="0"/>
              <w:marRight w:val="0"/>
              <w:marTop w:val="0"/>
              <w:marBottom w:val="0"/>
              <w:divBdr>
                <w:top w:val="none" w:sz="0" w:space="0" w:color="auto"/>
                <w:left w:val="none" w:sz="0" w:space="0" w:color="auto"/>
                <w:bottom w:val="none" w:sz="0" w:space="0" w:color="auto"/>
                <w:right w:val="none" w:sz="0" w:space="0" w:color="auto"/>
              </w:divBdr>
              <w:divsChild>
                <w:div w:id="12847744">
                  <w:marLeft w:val="0"/>
                  <w:marRight w:val="0"/>
                  <w:marTop w:val="0"/>
                  <w:marBottom w:val="0"/>
                  <w:divBdr>
                    <w:top w:val="none" w:sz="0" w:space="0" w:color="auto"/>
                    <w:left w:val="none" w:sz="0" w:space="0" w:color="auto"/>
                    <w:bottom w:val="none" w:sz="0" w:space="0" w:color="auto"/>
                    <w:right w:val="none" w:sz="0" w:space="0" w:color="auto"/>
                  </w:divBdr>
                  <w:divsChild>
                    <w:div w:id="18207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6782">
      <w:bodyDiv w:val="1"/>
      <w:marLeft w:val="0"/>
      <w:marRight w:val="0"/>
      <w:marTop w:val="0"/>
      <w:marBottom w:val="0"/>
      <w:divBdr>
        <w:top w:val="none" w:sz="0" w:space="0" w:color="auto"/>
        <w:left w:val="none" w:sz="0" w:space="0" w:color="auto"/>
        <w:bottom w:val="none" w:sz="0" w:space="0" w:color="auto"/>
        <w:right w:val="none" w:sz="0" w:space="0" w:color="auto"/>
      </w:divBdr>
    </w:div>
    <w:div w:id="150414023">
      <w:bodyDiv w:val="1"/>
      <w:marLeft w:val="0"/>
      <w:marRight w:val="0"/>
      <w:marTop w:val="0"/>
      <w:marBottom w:val="0"/>
      <w:divBdr>
        <w:top w:val="none" w:sz="0" w:space="0" w:color="auto"/>
        <w:left w:val="none" w:sz="0" w:space="0" w:color="auto"/>
        <w:bottom w:val="none" w:sz="0" w:space="0" w:color="auto"/>
        <w:right w:val="none" w:sz="0" w:space="0" w:color="auto"/>
      </w:divBdr>
      <w:divsChild>
        <w:div w:id="1903252379">
          <w:marLeft w:val="0"/>
          <w:marRight w:val="0"/>
          <w:marTop w:val="0"/>
          <w:marBottom w:val="0"/>
          <w:divBdr>
            <w:top w:val="none" w:sz="0" w:space="0" w:color="auto"/>
            <w:left w:val="none" w:sz="0" w:space="0" w:color="auto"/>
            <w:bottom w:val="none" w:sz="0" w:space="0" w:color="auto"/>
            <w:right w:val="none" w:sz="0" w:space="0" w:color="auto"/>
          </w:divBdr>
          <w:divsChild>
            <w:div w:id="1837765903">
              <w:marLeft w:val="0"/>
              <w:marRight w:val="0"/>
              <w:marTop w:val="0"/>
              <w:marBottom w:val="0"/>
              <w:divBdr>
                <w:top w:val="none" w:sz="0" w:space="0" w:color="auto"/>
                <w:left w:val="none" w:sz="0" w:space="0" w:color="auto"/>
                <w:bottom w:val="none" w:sz="0" w:space="0" w:color="auto"/>
                <w:right w:val="none" w:sz="0" w:space="0" w:color="auto"/>
              </w:divBdr>
              <w:divsChild>
                <w:div w:id="188027978">
                  <w:marLeft w:val="0"/>
                  <w:marRight w:val="0"/>
                  <w:marTop w:val="0"/>
                  <w:marBottom w:val="0"/>
                  <w:divBdr>
                    <w:top w:val="none" w:sz="0" w:space="0" w:color="auto"/>
                    <w:left w:val="none" w:sz="0" w:space="0" w:color="auto"/>
                    <w:bottom w:val="none" w:sz="0" w:space="0" w:color="auto"/>
                    <w:right w:val="none" w:sz="0" w:space="0" w:color="auto"/>
                  </w:divBdr>
                  <w:divsChild>
                    <w:div w:id="20714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9745">
      <w:bodyDiv w:val="1"/>
      <w:marLeft w:val="0"/>
      <w:marRight w:val="0"/>
      <w:marTop w:val="0"/>
      <w:marBottom w:val="0"/>
      <w:divBdr>
        <w:top w:val="none" w:sz="0" w:space="0" w:color="auto"/>
        <w:left w:val="none" w:sz="0" w:space="0" w:color="auto"/>
        <w:bottom w:val="none" w:sz="0" w:space="0" w:color="auto"/>
        <w:right w:val="none" w:sz="0" w:space="0" w:color="auto"/>
      </w:divBdr>
    </w:div>
    <w:div w:id="153109585">
      <w:bodyDiv w:val="1"/>
      <w:marLeft w:val="0"/>
      <w:marRight w:val="0"/>
      <w:marTop w:val="0"/>
      <w:marBottom w:val="0"/>
      <w:divBdr>
        <w:top w:val="none" w:sz="0" w:space="0" w:color="auto"/>
        <w:left w:val="none" w:sz="0" w:space="0" w:color="auto"/>
        <w:bottom w:val="none" w:sz="0" w:space="0" w:color="auto"/>
        <w:right w:val="none" w:sz="0" w:space="0" w:color="auto"/>
      </w:divBdr>
      <w:divsChild>
        <w:div w:id="690255237">
          <w:marLeft w:val="0"/>
          <w:marRight w:val="0"/>
          <w:marTop w:val="0"/>
          <w:marBottom w:val="0"/>
          <w:divBdr>
            <w:top w:val="none" w:sz="0" w:space="0" w:color="auto"/>
            <w:left w:val="none" w:sz="0" w:space="0" w:color="auto"/>
            <w:bottom w:val="none" w:sz="0" w:space="0" w:color="auto"/>
            <w:right w:val="none" w:sz="0" w:space="0" w:color="auto"/>
          </w:divBdr>
          <w:divsChild>
            <w:div w:id="1435058835">
              <w:marLeft w:val="0"/>
              <w:marRight w:val="0"/>
              <w:marTop w:val="0"/>
              <w:marBottom w:val="0"/>
              <w:divBdr>
                <w:top w:val="none" w:sz="0" w:space="0" w:color="auto"/>
                <w:left w:val="none" w:sz="0" w:space="0" w:color="auto"/>
                <w:bottom w:val="none" w:sz="0" w:space="0" w:color="auto"/>
                <w:right w:val="none" w:sz="0" w:space="0" w:color="auto"/>
              </w:divBdr>
              <w:divsChild>
                <w:div w:id="17335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1224">
      <w:bodyDiv w:val="1"/>
      <w:marLeft w:val="0"/>
      <w:marRight w:val="0"/>
      <w:marTop w:val="0"/>
      <w:marBottom w:val="0"/>
      <w:divBdr>
        <w:top w:val="none" w:sz="0" w:space="0" w:color="auto"/>
        <w:left w:val="none" w:sz="0" w:space="0" w:color="auto"/>
        <w:bottom w:val="none" w:sz="0" w:space="0" w:color="auto"/>
        <w:right w:val="none" w:sz="0" w:space="0" w:color="auto"/>
      </w:divBdr>
    </w:div>
    <w:div w:id="200015922">
      <w:bodyDiv w:val="1"/>
      <w:marLeft w:val="0"/>
      <w:marRight w:val="0"/>
      <w:marTop w:val="0"/>
      <w:marBottom w:val="0"/>
      <w:divBdr>
        <w:top w:val="none" w:sz="0" w:space="0" w:color="auto"/>
        <w:left w:val="none" w:sz="0" w:space="0" w:color="auto"/>
        <w:bottom w:val="none" w:sz="0" w:space="0" w:color="auto"/>
        <w:right w:val="none" w:sz="0" w:space="0" w:color="auto"/>
      </w:divBdr>
    </w:div>
    <w:div w:id="214237487">
      <w:bodyDiv w:val="1"/>
      <w:marLeft w:val="0"/>
      <w:marRight w:val="0"/>
      <w:marTop w:val="0"/>
      <w:marBottom w:val="0"/>
      <w:divBdr>
        <w:top w:val="none" w:sz="0" w:space="0" w:color="auto"/>
        <w:left w:val="none" w:sz="0" w:space="0" w:color="auto"/>
        <w:bottom w:val="none" w:sz="0" w:space="0" w:color="auto"/>
        <w:right w:val="none" w:sz="0" w:space="0" w:color="auto"/>
      </w:divBdr>
    </w:div>
    <w:div w:id="215047858">
      <w:bodyDiv w:val="1"/>
      <w:marLeft w:val="0"/>
      <w:marRight w:val="0"/>
      <w:marTop w:val="0"/>
      <w:marBottom w:val="0"/>
      <w:divBdr>
        <w:top w:val="none" w:sz="0" w:space="0" w:color="auto"/>
        <w:left w:val="none" w:sz="0" w:space="0" w:color="auto"/>
        <w:bottom w:val="none" w:sz="0" w:space="0" w:color="auto"/>
        <w:right w:val="none" w:sz="0" w:space="0" w:color="auto"/>
      </w:divBdr>
      <w:divsChild>
        <w:div w:id="34626009">
          <w:marLeft w:val="0"/>
          <w:marRight w:val="0"/>
          <w:marTop w:val="0"/>
          <w:marBottom w:val="0"/>
          <w:divBdr>
            <w:top w:val="none" w:sz="0" w:space="0" w:color="auto"/>
            <w:left w:val="none" w:sz="0" w:space="0" w:color="auto"/>
            <w:bottom w:val="none" w:sz="0" w:space="0" w:color="auto"/>
            <w:right w:val="none" w:sz="0" w:space="0" w:color="auto"/>
          </w:divBdr>
          <w:divsChild>
            <w:div w:id="2053722815">
              <w:marLeft w:val="0"/>
              <w:marRight w:val="0"/>
              <w:marTop w:val="0"/>
              <w:marBottom w:val="0"/>
              <w:divBdr>
                <w:top w:val="none" w:sz="0" w:space="0" w:color="auto"/>
                <w:left w:val="none" w:sz="0" w:space="0" w:color="auto"/>
                <w:bottom w:val="none" w:sz="0" w:space="0" w:color="auto"/>
                <w:right w:val="none" w:sz="0" w:space="0" w:color="auto"/>
              </w:divBdr>
              <w:divsChild>
                <w:div w:id="11249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7824">
      <w:bodyDiv w:val="1"/>
      <w:marLeft w:val="0"/>
      <w:marRight w:val="0"/>
      <w:marTop w:val="0"/>
      <w:marBottom w:val="0"/>
      <w:divBdr>
        <w:top w:val="none" w:sz="0" w:space="0" w:color="auto"/>
        <w:left w:val="none" w:sz="0" w:space="0" w:color="auto"/>
        <w:bottom w:val="none" w:sz="0" w:space="0" w:color="auto"/>
        <w:right w:val="none" w:sz="0" w:space="0" w:color="auto"/>
      </w:divBdr>
    </w:div>
    <w:div w:id="218128761">
      <w:bodyDiv w:val="1"/>
      <w:marLeft w:val="0"/>
      <w:marRight w:val="0"/>
      <w:marTop w:val="0"/>
      <w:marBottom w:val="0"/>
      <w:divBdr>
        <w:top w:val="none" w:sz="0" w:space="0" w:color="auto"/>
        <w:left w:val="none" w:sz="0" w:space="0" w:color="auto"/>
        <w:bottom w:val="none" w:sz="0" w:space="0" w:color="auto"/>
        <w:right w:val="none" w:sz="0" w:space="0" w:color="auto"/>
      </w:divBdr>
    </w:div>
    <w:div w:id="226066140">
      <w:bodyDiv w:val="1"/>
      <w:marLeft w:val="0"/>
      <w:marRight w:val="0"/>
      <w:marTop w:val="0"/>
      <w:marBottom w:val="0"/>
      <w:divBdr>
        <w:top w:val="none" w:sz="0" w:space="0" w:color="auto"/>
        <w:left w:val="none" w:sz="0" w:space="0" w:color="auto"/>
        <w:bottom w:val="none" w:sz="0" w:space="0" w:color="auto"/>
        <w:right w:val="none" w:sz="0" w:space="0" w:color="auto"/>
      </w:divBdr>
      <w:divsChild>
        <w:div w:id="2026128773">
          <w:marLeft w:val="0"/>
          <w:marRight w:val="0"/>
          <w:marTop w:val="0"/>
          <w:marBottom w:val="0"/>
          <w:divBdr>
            <w:top w:val="none" w:sz="0" w:space="0" w:color="auto"/>
            <w:left w:val="none" w:sz="0" w:space="0" w:color="auto"/>
            <w:bottom w:val="none" w:sz="0" w:space="0" w:color="auto"/>
            <w:right w:val="none" w:sz="0" w:space="0" w:color="auto"/>
          </w:divBdr>
          <w:divsChild>
            <w:div w:id="2018802746">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8357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23953">
      <w:bodyDiv w:val="1"/>
      <w:marLeft w:val="0"/>
      <w:marRight w:val="0"/>
      <w:marTop w:val="0"/>
      <w:marBottom w:val="0"/>
      <w:divBdr>
        <w:top w:val="none" w:sz="0" w:space="0" w:color="auto"/>
        <w:left w:val="none" w:sz="0" w:space="0" w:color="auto"/>
        <w:bottom w:val="none" w:sz="0" w:space="0" w:color="auto"/>
        <w:right w:val="none" w:sz="0" w:space="0" w:color="auto"/>
      </w:divBdr>
    </w:div>
    <w:div w:id="261184175">
      <w:bodyDiv w:val="1"/>
      <w:marLeft w:val="0"/>
      <w:marRight w:val="0"/>
      <w:marTop w:val="0"/>
      <w:marBottom w:val="0"/>
      <w:divBdr>
        <w:top w:val="none" w:sz="0" w:space="0" w:color="auto"/>
        <w:left w:val="none" w:sz="0" w:space="0" w:color="auto"/>
        <w:bottom w:val="none" w:sz="0" w:space="0" w:color="auto"/>
        <w:right w:val="none" w:sz="0" w:space="0" w:color="auto"/>
      </w:divBdr>
      <w:divsChild>
        <w:div w:id="1307322248">
          <w:marLeft w:val="0"/>
          <w:marRight w:val="0"/>
          <w:marTop w:val="0"/>
          <w:marBottom w:val="0"/>
          <w:divBdr>
            <w:top w:val="none" w:sz="0" w:space="0" w:color="auto"/>
            <w:left w:val="none" w:sz="0" w:space="0" w:color="auto"/>
            <w:bottom w:val="none" w:sz="0" w:space="0" w:color="auto"/>
            <w:right w:val="none" w:sz="0" w:space="0" w:color="auto"/>
          </w:divBdr>
          <w:divsChild>
            <w:div w:id="1333071318">
              <w:marLeft w:val="0"/>
              <w:marRight w:val="0"/>
              <w:marTop w:val="0"/>
              <w:marBottom w:val="0"/>
              <w:divBdr>
                <w:top w:val="none" w:sz="0" w:space="0" w:color="auto"/>
                <w:left w:val="none" w:sz="0" w:space="0" w:color="auto"/>
                <w:bottom w:val="none" w:sz="0" w:space="0" w:color="auto"/>
                <w:right w:val="none" w:sz="0" w:space="0" w:color="auto"/>
              </w:divBdr>
              <w:divsChild>
                <w:div w:id="282880830">
                  <w:marLeft w:val="0"/>
                  <w:marRight w:val="0"/>
                  <w:marTop w:val="0"/>
                  <w:marBottom w:val="0"/>
                  <w:divBdr>
                    <w:top w:val="none" w:sz="0" w:space="0" w:color="auto"/>
                    <w:left w:val="none" w:sz="0" w:space="0" w:color="auto"/>
                    <w:bottom w:val="none" w:sz="0" w:space="0" w:color="auto"/>
                    <w:right w:val="none" w:sz="0" w:space="0" w:color="auto"/>
                  </w:divBdr>
                  <w:divsChild>
                    <w:div w:id="54652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538749">
      <w:bodyDiv w:val="1"/>
      <w:marLeft w:val="0"/>
      <w:marRight w:val="0"/>
      <w:marTop w:val="0"/>
      <w:marBottom w:val="0"/>
      <w:divBdr>
        <w:top w:val="none" w:sz="0" w:space="0" w:color="auto"/>
        <w:left w:val="none" w:sz="0" w:space="0" w:color="auto"/>
        <w:bottom w:val="none" w:sz="0" w:space="0" w:color="auto"/>
        <w:right w:val="none" w:sz="0" w:space="0" w:color="auto"/>
      </w:divBdr>
      <w:divsChild>
        <w:div w:id="830488424">
          <w:marLeft w:val="0"/>
          <w:marRight w:val="0"/>
          <w:marTop w:val="0"/>
          <w:marBottom w:val="0"/>
          <w:divBdr>
            <w:top w:val="none" w:sz="0" w:space="0" w:color="auto"/>
            <w:left w:val="none" w:sz="0" w:space="0" w:color="auto"/>
            <w:bottom w:val="none" w:sz="0" w:space="0" w:color="auto"/>
            <w:right w:val="none" w:sz="0" w:space="0" w:color="auto"/>
          </w:divBdr>
          <w:divsChild>
            <w:div w:id="1353068358">
              <w:marLeft w:val="0"/>
              <w:marRight w:val="0"/>
              <w:marTop w:val="0"/>
              <w:marBottom w:val="0"/>
              <w:divBdr>
                <w:top w:val="none" w:sz="0" w:space="0" w:color="auto"/>
                <w:left w:val="none" w:sz="0" w:space="0" w:color="auto"/>
                <w:bottom w:val="none" w:sz="0" w:space="0" w:color="auto"/>
                <w:right w:val="none" w:sz="0" w:space="0" w:color="auto"/>
              </w:divBdr>
              <w:divsChild>
                <w:div w:id="1547837151">
                  <w:marLeft w:val="0"/>
                  <w:marRight w:val="0"/>
                  <w:marTop w:val="0"/>
                  <w:marBottom w:val="0"/>
                  <w:divBdr>
                    <w:top w:val="none" w:sz="0" w:space="0" w:color="auto"/>
                    <w:left w:val="none" w:sz="0" w:space="0" w:color="auto"/>
                    <w:bottom w:val="none" w:sz="0" w:space="0" w:color="auto"/>
                    <w:right w:val="none" w:sz="0" w:space="0" w:color="auto"/>
                  </w:divBdr>
                  <w:divsChild>
                    <w:div w:id="12969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63514">
      <w:bodyDiv w:val="1"/>
      <w:marLeft w:val="0"/>
      <w:marRight w:val="0"/>
      <w:marTop w:val="0"/>
      <w:marBottom w:val="0"/>
      <w:divBdr>
        <w:top w:val="none" w:sz="0" w:space="0" w:color="auto"/>
        <w:left w:val="none" w:sz="0" w:space="0" w:color="auto"/>
        <w:bottom w:val="none" w:sz="0" w:space="0" w:color="auto"/>
        <w:right w:val="none" w:sz="0" w:space="0" w:color="auto"/>
      </w:divBdr>
      <w:divsChild>
        <w:div w:id="1913151188">
          <w:marLeft w:val="0"/>
          <w:marRight w:val="0"/>
          <w:marTop w:val="0"/>
          <w:marBottom w:val="0"/>
          <w:divBdr>
            <w:top w:val="none" w:sz="0" w:space="0" w:color="auto"/>
            <w:left w:val="none" w:sz="0" w:space="0" w:color="auto"/>
            <w:bottom w:val="none" w:sz="0" w:space="0" w:color="auto"/>
            <w:right w:val="none" w:sz="0" w:space="0" w:color="auto"/>
          </w:divBdr>
          <w:divsChild>
            <w:div w:id="105346156">
              <w:marLeft w:val="0"/>
              <w:marRight w:val="0"/>
              <w:marTop w:val="0"/>
              <w:marBottom w:val="0"/>
              <w:divBdr>
                <w:top w:val="none" w:sz="0" w:space="0" w:color="auto"/>
                <w:left w:val="none" w:sz="0" w:space="0" w:color="auto"/>
                <w:bottom w:val="none" w:sz="0" w:space="0" w:color="auto"/>
                <w:right w:val="none" w:sz="0" w:space="0" w:color="auto"/>
              </w:divBdr>
              <w:divsChild>
                <w:div w:id="1542598062">
                  <w:marLeft w:val="0"/>
                  <w:marRight w:val="0"/>
                  <w:marTop w:val="0"/>
                  <w:marBottom w:val="0"/>
                  <w:divBdr>
                    <w:top w:val="none" w:sz="0" w:space="0" w:color="auto"/>
                    <w:left w:val="none" w:sz="0" w:space="0" w:color="auto"/>
                    <w:bottom w:val="none" w:sz="0" w:space="0" w:color="auto"/>
                    <w:right w:val="none" w:sz="0" w:space="0" w:color="auto"/>
                  </w:divBdr>
                  <w:divsChild>
                    <w:div w:id="12478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6923">
      <w:bodyDiv w:val="1"/>
      <w:marLeft w:val="0"/>
      <w:marRight w:val="0"/>
      <w:marTop w:val="0"/>
      <w:marBottom w:val="0"/>
      <w:divBdr>
        <w:top w:val="none" w:sz="0" w:space="0" w:color="auto"/>
        <w:left w:val="none" w:sz="0" w:space="0" w:color="auto"/>
        <w:bottom w:val="none" w:sz="0" w:space="0" w:color="auto"/>
        <w:right w:val="none" w:sz="0" w:space="0" w:color="auto"/>
      </w:divBdr>
      <w:divsChild>
        <w:div w:id="1408645501">
          <w:marLeft w:val="0"/>
          <w:marRight w:val="0"/>
          <w:marTop w:val="0"/>
          <w:marBottom w:val="0"/>
          <w:divBdr>
            <w:top w:val="none" w:sz="0" w:space="0" w:color="auto"/>
            <w:left w:val="none" w:sz="0" w:space="0" w:color="auto"/>
            <w:bottom w:val="none" w:sz="0" w:space="0" w:color="auto"/>
            <w:right w:val="none" w:sz="0" w:space="0" w:color="auto"/>
          </w:divBdr>
          <w:divsChild>
            <w:div w:id="1483037017">
              <w:marLeft w:val="0"/>
              <w:marRight w:val="0"/>
              <w:marTop w:val="0"/>
              <w:marBottom w:val="0"/>
              <w:divBdr>
                <w:top w:val="none" w:sz="0" w:space="0" w:color="auto"/>
                <w:left w:val="none" w:sz="0" w:space="0" w:color="auto"/>
                <w:bottom w:val="none" w:sz="0" w:space="0" w:color="auto"/>
                <w:right w:val="none" w:sz="0" w:space="0" w:color="auto"/>
              </w:divBdr>
              <w:divsChild>
                <w:div w:id="705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5814">
      <w:bodyDiv w:val="1"/>
      <w:marLeft w:val="0"/>
      <w:marRight w:val="0"/>
      <w:marTop w:val="0"/>
      <w:marBottom w:val="0"/>
      <w:divBdr>
        <w:top w:val="none" w:sz="0" w:space="0" w:color="auto"/>
        <w:left w:val="none" w:sz="0" w:space="0" w:color="auto"/>
        <w:bottom w:val="none" w:sz="0" w:space="0" w:color="auto"/>
        <w:right w:val="none" w:sz="0" w:space="0" w:color="auto"/>
      </w:divBdr>
      <w:divsChild>
        <w:div w:id="833567615">
          <w:marLeft w:val="0"/>
          <w:marRight w:val="0"/>
          <w:marTop w:val="0"/>
          <w:marBottom w:val="0"/>
          <w:divBdr>
            <w:top w:val="none" w:sz="0" w:space="0" w:color="auto"/>
            <w:left w:val="none" w:sz="0" w:space="0" w:color="auto"/>
            <w:bottom w:val="none" w:sz="0" w:space="0" w:color="auto"/>
            <w:right w:val="none" w:sz="0" w:space="0" w:color="auto"/>
          </w:divBdr>
          <w:divsChild>
            <w:div w:id="1304500334">
              <w:marLeft w:val="0"/>
              <w:marRight w:val="0"/>
              <w:marTop w:val="0"/>
              <w:marBottom w:val="0"/>
              <w:divBdr>
                <w:top w:val="none" w:sz="0" w:space="0" w:color="auto"/>
                <w:left w:val="none" w:sz="0" w:space="0" w:color="auto"/>
                <w:bottom w:val="none" w:sz="0" w:space="0" w:color="auto"/>
                <w:right w:val="none" w:sz="0" w:space="0" w:color="auto"/>
              </w:divBdr>
              <w:divsChild>
                <w:div w:id="29873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38542">
      <w:bodyDiv w:val="1"/>
      <w:marLeft w:val="0"/>
      <w:marRight w:val="0"/>
      <w:marTop w:val="0"/>
      <w:marBottom w:val="0"/>
      <w:divBdr>
        <w:top w:val="none" w:sz="0" w:space="0" w:color="auto"/>
        <w:left w:val="none" w:sz="0" w:space="0" w:color="auto"/>
        <w:bottom w:val="none" w:sz="0" w:space="0" w:color="auto"/>
        <w:right w:val="none" w:sz="0" w:space="0" w:color="auto"/>
      </w:divBdr>
      <w:divsChild>
        <w:div w:id="289669534">
          <w:marLeft w:val="0"/>
          <w:marRight w:val="0"/>
          <w:marTop w:val="0"/>
          <w:marBottom w:val="0"/>
          <w:divBdr>
            <w:top w:val="none" w:sz="0" w:space="0" w:color="auto"/>
            <w:left w:val="none" w:sz="0" w:space="0" w:color="auto"/>
            <w:bottom w:val="none" w:sz="0" w:space="0" w:color="auto"/>
            <w:right w:val="none" w:sz="0" w:space="0" w:color="auto"/>
          </w:divBdr>
          <w:divsChild>
            <w:div w:id="1619217167">
              <w:marLeft w:val="0"/>
              <w:marRight w:val="0"/>
              <w:marTop w:val="0"/>
              <w:marBottom w:val="0"/>
              <w:divBdr>
                <w:top w:val="none" w:sz="0" w:space="0" w:color="auto"/>
                <w:left w:val="none" w:sz="0" w:space="0" w:color="auto"/>
                <w:bottom w:val="none" w:sz="0" w:space="0" w:color="auto"/>
                <w:right w:val="none" w:sz="0" w:space="0" w:color="auto"/>
              </w:divBdr>
              <w:divsChild>
                <w:div w:id="497037254">
                  <w:marLeft w:val="0"/>
                  <w:marRight w:val="0"/>
                  <w:marTop w:val="0"/>
                  <w:marBottom w:val="0"/>
                  <w:divBdr>
                    <w:top w:val="none" w:sz="0" w:space="0" w:color="auto"/>
                    <w:left w:val="none" w:sz="0" w:space="0" w:color="auto"/>
                    <w:bottom w:val="none" w:sz="0" w:space="0" w:color="auto"/>
                    <w:right w:val="none" w:sz="0" w:space="0" w:color="auto"/>
                  </w:divBdr>
                  <w:divsChild>
                    <w:div w:id="1118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31130">
      <w:bodyDiv w:val="1"/>
      <w:marLeft w:val="0"/>
      <w:marRight w:val="0"/>
      <w:marTop w:val="0"/>
      <w:marBottom w:val="0"/>
      <w:divBdr>
        <w:top w:val="none" w:sz="0" w:space="0" w:color="auto"/>
        <w:left w:val="none" w:sz="0" w:space="0" w:color="auto"/>
        <w:bottom w:val="none" w:sz="0" w:space="0" w:color="auto"/>
        <w:right w:val="none" w:sz="0" w:space="0" w:color="auto"/>
      </w:divBdr>
    </w:div>
    <w:div w:id="307052481">
      <w:bodyDiv w:val="1"/>
      <w:marLeft w:val="0"/>
      <w:marRight w:val="0"/>
      <w:marTop w:val="0"/>
      <w:marBottom w:val="0"/>
      <w:divBdr>
        <w:top w:val="none" w:sz="0" w:space="0" w:color="auto"/>
        <w:left w:val="none" w:sz="0" w:space="0" w:color="auto"/>
        <w:bottom w:val="none" w:sz="0" w:space="0" w:color="auto"/>
        <w:right w:val="none" w:sz="0" w:space="0" w:color="auto"/>
      </w:divBdr>
    </w:div>
    <w:div w:id="315115890">
      <w:bodyDiv w:val="1"/>
      <w:marLeft w:val="0"/>
      <w:marRight w:val="0"/>
      <w:marTop w:val="0"/>
      <w:marBottom w:val="0"/>
      <w:divBdr>
        <w:top w:val="none" w:sz="0" w:space="0" w:color="auto"/>
        <w:left w:val="none" w:sz="0" w:space="0" w:color="auto"/>
        <w:bottom w:val="none" w:sz="0" w:space="0" w:color="auto"/>
        <w:right w:val="none" w:sz="0" w:space="0" w:color="auto"/>
      </w:divBdr>
      <w:divsChild>
        <w:div w:id="2018265349">
          <w:marLeft w:val="0"/>
          <w:marRight w:val="0"/>
          <w:marTop w:val="0"/>
          <w:marBottom w:val="0"/>
          <w:divBdr>
            <w:top w:val="none" w:sz="0" w:space="0" w:color="auto"/>
            <w:left w:val="none" w:sz="0" w:space="0" w:color="auto"/>
            <w:bottom w:val="none" w:sz="0" w:space="0" w:color="auto"/>
            <w:right w:val="none" w:sz="0" w:space="0" w:color="auto"/>
          </w:divBdr>
        </w:div>
        <w:div w:id="1869633672">
          <w:marLeft w:val="0"/>
          <w:marRight w:val="0"/>
          <w:marTop w:val="0"/>
          <w:marBottom w:val="0"/>
          <w:divBdr>
            <w:top w:val="none" w:sz="0" w:space="0" w:color="auto"/>
            <w:left w:val="none" w:sz="0" w:space="0" w:color="auto"/>
            <w:bottom w:val="none" w:sz="0" w:space="0" w:color="auto"/>
            <w:right w:val="none" w:sz="0" w:space="0" w:color="auto"/>
          </w:divBdr>
        </w:div>
        <w:div w:id="2130851833">
          <w:marLeft w:val="0"/>
          <w:marRight w:val="0"/>
          <w:marTop w:val="0"/>
          <w:marBottom w:val="0"/>
          <w:divBdr>
            <w:top w:val="none" w:sz="0" w:space="0" w:color="auto"/>
            <w:left w:val="none" w:sz="0" w:space="0" w:color="auto"/>
            <w:bottom w:val="none" w:sz="0" w:space="0" w:color="auto"/>
            <w:right w:val="none" w:sz="0" w:space="0" w:color="auto"/>
          </w:divBdr>
        </w:div>
        <w:div w:id="1826629915">
          <w:marLeft w:val="0"/>
          <w:marRight w:val="0"/>
          <w:marTop w:val="0"/>
          <w:marBottom w:val="0"/>
          <w:divBdr>
            <w:top w:val="none" w:sz="0" w:space="0" w:color="auto"/>
            <w:left w:val="none" w:sz="0" w:space="0" w:color="auto"/>
            <w:bottom w:val="none" w:sz="0" w:space="0" w:color="auto"/>
            <w:right w:val="none" w:sz="0" w:space="0" w:color="auto"/>
          </w:divBdr>
        </w:div>
        <w:div w:id="1915582387">
          <w:marLeft w:val="0"/>
          <w:marRight w:val="0"/>
          <w:marTop w:val="0"/>
          <w:marBottom w:val="0"/>
          <w:divBdr>
            <w:top w:val="none" w:sz="0" w:space="0" w:color="auto"/>
            <w:left w:val="none" w:sz="0" w:space="0" w:color="auto"/>
            <w:bottom w:val="none" w:sz="0" w:space="0" w:color="auto"/>
            <w:right w:val="none" w:sz="0" w:space="0" w:color="auto"/>
          </w:divBdr>
        </w:div>
        <w:div w:id="804353271">
          <w:marLeft w:val="0"/>
          <w:marRight w:val="0"/>
          <w:marTop w:val="0"/>
          <w:marBottom w:val="0"/>
          <w:divBdr>
            <w:top w:val="none" w:sz="0" w:space="0" w:color="auto"/>
            <w:left w:val="none" w:sz="0" w:space="0" w:color="auto"/>
            <w:bottom w:val="none" w:sz="0" w:space="0" w:color="auto"/>
            <w:right w:val="none" w:sz="0" w:space="0" w:color="auto"/>
          </w:divBdr>
        </w:div>
        <w:div w:id="1235166056">
          <w:marLeft w:val="0"/>
          <w:marRight w:val="0"/>
          <w:marTop w:val="0"/>
          <w:marBottom w:val="0"/>
          <w:divBdr>
            <w:top w:val="none" w:sz="0" w:space="0" w:color="auto"/>
            <w:left w:val="none" w:sz="0" w:space="0" w:color="auto"/>
            <w:bottom w:val="none" w:sz="0" w:space="0" w:color="auto"/>
            <w:right w:val="none" w:sz="0" w:space="0" w:color="auto"/>
          </w:divBdr>
        </w:div>
        <w:div w:id="1342586269">
          <w:marLeft w:val="0"/>
          <w:marRight w:val="0"/>
          <w:marTop w:val="0"/>
          <w:marBottom w:val="0"/>
          <w:divBdr>
            <w:top w:val="none" w:sz="0" w:space="0" w:color="auto"/>
            <w:left w:val="none" w:sz="0" w:space="0" w:color="auto"/>
            <w:bottom w:val="none" w:sz="0" w:space="0" w:color="auto"/>
            <w:right w:val="none" w:sz="0" w:space="0" w:color="auto"/>
          </w:divBdr>
        </w:div>
        <w:div w:id="1377123363">
          <w:marLeft w:val="0"/>
          <w:marRight w:val="0"/>
          <w:marTop w:val="0"/>
          <w:marBottom w:val="0"/>
          <w:divBdr>
            <w:top w:val="none" w:sz="0" w:space="0" w:color="auto"/>
            <w:left w:val="none" w:sz="0" w:space="0" w:color="auto"/>
            <w:bottom w:val="none" w:sz="0" w:space="0" w:color="auto"/>
            <w:right w:val="none" w:sz="0" w:space="0" w:color="auto"/>
          </w:divBdr>
        </w:div>
      </w:divsChild>
    </w:div>
    <w:div w:id="315572861">
      <w:bodyDiv w:val="1"/>
      <w:marLeft w:val="0"/>
      <w:marRight w:val="0"/>
      <w:marTop w:val="0"/>
      <w:marBottom w:val="0"/>
      <w:divBdr>
        <w:top w:val="none" w:sz="0" w:space="0" w:color="auto"/>
        <w:left w:val="none" w:sz="0" w:space="0" w:color="auto"/>
        <w:bottom w:val="none" w:sz="0" w:space="0" w:color="auto"/>
        <w:right w:val="none" w:sz="0" w:space="0" w:color="auto"/>
      </w:divBdr>
    </w:div>
    <w:div w:id="343945247">
      <w:bodyDiv w:val="1"/>
      <w:marLeft w:val="0"/>
      <w:marRight w:val="0"/>
      <w:marTop w:val="0"/>
      <w:marBottom w:val="0"/>
      <w:divBdr>
        <w:top w:val="none" w:sz="0" w:space="0" w:color="auto"/>
        <w:left w:val="none" w:sz="0" w:space="0" w:color="auto"/>
        <w:bottom w:val="none" w:sz="0" w:space="0" w:color="auto"/>
        <w:right w:val="none" w:sz="0" w:space="0" w:color="auto"/>
      </w:divBdr>
    </w:div>
    <w:div w:id="367609375">
      <w:bodyDiv w:val="1"/>
      <w:marLeft w:val="0"/>
      <w:marRight w:val="0"/>
      <w:marTop w:val="0"/>
      <w:marBottom w:val="0"/>
      <w:divBdr>
        <w:top w:val="none" w:sz="0" w:space="0" w:color="auto"/>
        <w:left w:val="none" w:sz="0" w:space="0" w:color="auto"/>
        <w:bottom w:val="none" w:sz="0" w:space="0" w:color="auto"/>
        <w:right w:val="none" w:sz="0" w:space="0" w:color="auto"/>
      </w:divBdr>
      <w:divsChild>
        <w:div w:id="736635284">
          <w:marLeft w:val="0"/>
          <w:marRight w:val="0"/>
          <w:marTop w:val="0"/>
          <w:marBottom w:val="0"/>
          <w:divBdr>
            <w:top w:val="none" w:sz="0" w:space="0" w:color="auto"/>
            <w:left w:val="none" w:sz="0" w:space="0" w:color="auto"/>
            <w:bottom w:val="none" w:sz="0" w:space="0" w:color="auto"/>
            <w:right w:val="none" w:sz="0" w:space="0" w:color="auto"/>
          </w:divBdr>
          <w:divsChild>
            <w:div w:id="1868979551">
              <w:marLeft w:val="0"/>
              <w:marRight w:val="0"/>
              <w:marTop w:val="0"/>
              <w:marBottom w:val="0"/>
              <w:divBdr>
                <w:top w:val="none" w:sz="0" w:space="0" w:color="auto"/>
                <w:left w:val="none" w:sz="0" w:space="0" w:color="auto"/>
                <w:bottom w:val="none" w:sz="0" w:space="0" w:color="auto"/>
                <w:right w:val="none" w:sz="0" w:space="0" w:color="auto"/>
              </w:divBdr>
              <w:divsChild>
                <w:div w:id="1426269536">
                  <w:marLeft w:val="0"/>
                  <w:marRight w:val="0"/>
                  <w:marTop w:val="0"/>
                  <w:marBottom w:val="0"/>
                  <w:divBdr>
                    <w:top w:val="none" w:sz="0" w:space="0" w:color="auto"/>
                    <w:left w:val="none" w:sz="0" w:space="0" w:color="auto"/>
                    <w:bottom w:val="none" w:sz="0" w:space="0" w:color="auto"/>
                    <w:right w:val="none" w:sz="0" w:space="0" w:color="auto"/>
                  </w:divBdr>
                  <w:divsChild>
                    <w:div w:id="5530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039309">
      <w:bodyDiv w:val="1"/>
      <w:marLeft w:val="0"/>
      <w:marRight w:val="0"/>
      <w:marTop w:val="0"/>
      <w:marBottom w:val="0"/>
      <w:divBdr>
        <w:top w:val="none" w:sz="0" w:space="0" w:color="auto"/>
        <w:left w:val="none" w:sz="0" w:space="0" w:color="auto"/>
        <w:bottom w:val="none" w:sz="0" w:space="0" w:color="auto"/>
        <w:right w:val="none" w:sz="0" w:space="0" w:color="auto"/>
      </w:divBdr>
      <w:divsChild>
        <w:div w:id="220673962">
          <w:marLeft w:val="0"/>
          <w:marRight w:val="0"/>
          <w:marTop w:val="0"/>
          <w:marBottom w:val="0"/>
          <w:divBdr>
            <w:top w:val="none" w:sz="0" w:space="0" w:color="auto"/>
            <w:left w:val="none" w:sz="0" w:space="0" w:color="auto"/>
            <w:bottom w:val="none" w:sz="0" w:space="0" w:color="auto"/>
            <w:right w:val="none" w:sz="0" w:space="0" w:color="auto"/>
          </w:divBdr>
          <w:divsChild>
            <w:div w:id="2132939407">
              <w:marLeft w:val="0"/>
              <w:marRight w:val="0"/>
              <w:marTop w:val="0"/>
              <w:marBottom w:val="0"/>
              <w:divBdr>
                <w:top w:val="none" w:sz="0" w:space="0" w:color="auto"/>
                <w:left w:val="none" w:sz="0" w:space="0" w:color="auto"/>
                <w:bottom w:val="none" w:sz="0" w:space="0" w:color="auto"/>
                <w:right w:val="none" w:sz="0" w:space="0" w:color="auto"/>
              </w:divBdr>
              <w:divsChild>
                <w:div w:id="13798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2456">
      <w:bodyDiv w:val="1"/>
      <w:marLeft w:val="0"/>
      <w:marRight w:val="0"/>
      <w:marTop w:val="0"/>
      <w:marBottom w:val="0"/>
      <w:divBdr>
        <w:top w:val="none" w:sz="0" w:space="0" w:color="auto"/>
        <w:left w:val="none" w:sz="0" w:space="0" w:color="auto"/>
        <w:bottom w:val="none" w:sz="0" w:space="0" w:color="auto"/>
        <w:right w:val="none" w:sz="0" w:space="0" w:color="auto"/>
      </w:divBdr>
      <w:divsChild>
        <w:div w:id="804004336">
          <w:marLeft w:val="0"/>
          <w:marRight w:val="0"/>
          <w:marTop w:val="0"/>
          <w:marBottom w:val="0"/>
          <w:divBdr>
            <w:top w:val="none" w:sz="0" w:space="0" w:color="auto"/>
            <w:left w:val="none" w:sz="0" w:space="0" w:color="auto"/>
            <w:bottom w:val="none" w:sz="0" w:space="0" w:color="auto"/>
            <w:right w:val="none" w:sz="0" w:space="0" w:color="auto"/>
          </w:divBdr>
          <w:divsChild>
            <w:div w:id="1084641490">
              <w:marLeft w:val="0"/>
              <w:marRight w:val="0"/>
              <w:marTop w:val="0"/>
              <w:marBottom w:val="0"/>
              <w:divBdr>
                <w:top w:val="none" w:sz="0" w:space="0" w:color="auto"/>
                <w:left w:val="none" w:sz="0" w:space="0" w:color="auto"/>
                <w:bottom w:val="none" w:sz="0" w:space="0" w:color="auto"/>
                <w:right w:val="none" w:sz="0" w:space="0" w:color="auto"/>
              </w:divBdr>
              <w:divsChild>
                <w:div w:id="1037900450">
                  <w:marLeft w:val="0"/>
                  <w:marRight w:val="0"/>
                  <w:marTop w:val="0"/>
                  <w:marBottom w:val="0"/>
                  <w:divBdr>
                    <w:top w:val="none" w:sz="0" w:space="0" w:color="auto"/>
                    <w:left w:val="none" w:sz="0" w:space="0" w:color="auto"/>
                    <w:bottom w:val="none" w:sz="0" w:space="0" w:color="auto"/>
                    <w:right w:val="none" w:sz="0" w:space="0" w:color="auto"/>
                  </w:divBdr>
                  <w:divsChild>
                    <w:div w:id="13045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97306">
      <w:bodyDiv w:val="1"/>
      <w:marLeft w:val="0"/>
      <w:marRight w:val="0"/>
      <w:marTop w:val="0"/>
      <w:marBottom w:val="0"/>
      <w:divBdr>
        <w:top w:val="none" w:sz="0" w:space="0" w:color="auto"/>
        <w:left w:val="none" w:sz="0" w:space="0" w:color="auto"/>
        <w:bottom w:val="none" w:sz="0" w:space="0" w:color="auto"/>
        <w:right w:val="none" w:sz="0" w:space="0" w:color="auto"/>
      </w:divBdr>
    </w:div>
    <w:div w:id="386496894">
      <w:bodyDiv w:val="1"/>
      <w:marLeft w:val="0"/>
      <w:marRight w:val="0"/>
      <w:marTop w:val="0"/>
      <w:marBottom w:val="0"/>
      <w:divBdr>
        <w:top w:val="none" w:sz="0" w:space="0" w:color="auto"/>
        <w:left w:val="none" w:sz="0" w:space="0" w:color="auto"/>
        <w:bottom w:val="none" w:sz="0" w:space="0" w:color="auto"/>
        <w:right w:val="none" w:sz="0" w:space="0" w:color="auto"/>
      </w:divBdr>
    </w:div>
    <w:div w:id="391270945">
      <w:bodyDiv w:val="1"/>
      <w:marLeft w:val="0"/>
      <w:marRight w:val="0"/>
      <w:marTop w:val="0"/>
      <w:marBottom w:val="0"/>
      <w:divBdr>
        <w:top w:val="none" w:sz="0" w:space="0" w:color="auto"/>
        <w:left w:val="none" w:sz="0" w:space="0" w:color="auto"/>
        <w:bottom w:val="none" w:sz="0" w:space="0" w:color="auto"/>
        <w:right w:val="none" w:sz="0" w:space="0" w:color="auto"/>
      </w:divBdr>
      <w:divsChild>
        <w:div w:id="669602792">
          <w:marLeft w:val="0"/>
          <w:marRight w:val="0"/>
          <w:marTop w:val="0"/>
          <w:marBottom w:val="0"/>
          <w:divBdr>
            <w:top w:val="none" w:sz="0" w:space="0" w:color="auto"/>
            <w:left w:val="none" w:sz="0" w:space="0" w:color="auto"/>
            <w:bottom w:val="none" w:sz="0" w:space="0" w:color="auto"/>
            <w:right w:val="none" w:sz="0" w:space="0" w:color="auto"/>
          </w:divBdr>
          <w:divsChild>
            <w:div w:id="389306919">
              <w:marLeft w:val="0"/>
              <w:marRight w:val="0"/>
              <w:marTop w:val="0"/>
              <w:marBottom w:val="0"/>
              <w:divBdr>
                <w:top w:val="none" w:sz="0" w:space="0" w:color="auto"/>
                <w:left w:val="none" w:sz="0" w:space="0" w:color="auto"/>
                <w:bottom w:val="none" w:sz="0" w:space="0" w:color="auto"/>
                <w:right w:val="none" w:sz="0" w:space="0" w:color="auto"/>
              </w:divBdr>
              <w:divsChild>
                <w:div w:id="20837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49611">
      <w:bodyDiv w:val="1"/>
      <w:marLeft w:val="0"/>
      <w:marRight w:val="0"/>
      <w:marTop w:val="0"/>
      <w:marBottom w:val="0"/>
      <w:divBdr>
        <w:top w:val="none" w:sz="0" w:space="0" w:color="auto"/>
        <w:left w:val="none" w:sz="0" w:space="0" w:color="auto"/>
        <w:bottom w:val="none" w:sz="0" w:space="0" w:color="auto"/>
        <w:right w:val="none" w:sz="0" w:space="0" w:color="auto"/>
      </w:divBdr>
    </w:div>
    <w:div w:id="433211399">
      <w:bodyDiv w:val="1"/>
      <w:marLeft w:val="0"/>
      <w:marRight w:val="0"/>
      <w:marTop w:val="0"/>
      <w:marBottom w:val="0"/>
      <w:divBdr>
        <w:top w:val="none" w:sz="0" w:space="0" w:color="auto"/>
        <w:left w:val="none" w:sz="0" w:space="0" w:color="auto"/>
        <w:bottom w:val="none" w:sz="0" w:space="0" w:color="auto"/>
        <w:right w:val="none" w:sz="0" w:space="0" w:color="auto"/>
      </w:divBdr>
      <w:divsChild>
        <w:div w:id="1033773422">
          <w:marLeft w:val="0"/>
          <w:marRight w:val="0"/>
          <w:marTop w:val="0"/>
          <w:marBottom w:val="0"/>
          <w:divBdr>
            <w:top w:val="none" w:sz="0" w:space="0" w:color="auto"/>
            <w:left w:val="none" w:sz="0" w:space="0" w:color="auto"/>
            <w:bottom w:val="none" w:sz="0" w:space="0" w:color="auto"/>
            <w:right w:val="none" w:sz="0" w:space="0" w:color="auto"/>
          </w:divBdr>
          <w:divsChild>
            <w:div w:id="824204226">
              <w:marLeft w:val="0"/>
              <w:marRight w:val="0"/>
              <w:marTop w:val="0"/>
              <w:marBottom w:val="0"/>
              <w:divBdr>
                <w:top w:val="none" w:sz="0" w:space="0" w:color="auto"/>
                <w:left w:val="none" w:sz="0" w:space="0" w:color="auto"/>
                <w:bottom w:val="none" w:sz="0" w:space="0" w:color="auto"/>
                <w:right w:val="none" w:sz="0" w:space="0" w:color="auto"/>
              </w:divBdr>
              <w:divsChild>
                <w:div w:id="597565126">
                  <w:marLeft w:val="0"/>
                  <w:marRight w:val="0"/>
                  <w:marTop w:val="0"/>
                  <w:marBottom w:val="0"/>
                  <w:divBdr>
                    <w:top w:val="none" w:sz="0" w:space="0" w:color="auto"/>
                    <w:left w:val="none" w:sz="0" w:space="0" w:color="auto"/>
                    <w:bottom w:val="none" w:sz="0" w:space="0" w:color="auto"/>
                    <w:right w:val="none" w:sz="0" w:space="0" w:color="auto"/>
                  </w:divBdr>
                  <w:divsChild>
                    <w:div w:id="7370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91196">
      <w:bodyDiv w:val="1"/>
      <w:marLeft w:val="0"/>
      <w:marRight w:val="0"/>
      <w:marTop w:val="0"/>
      <w:marBottom w:val="0"/>
      <w:divBdr>
        <w:top w:val="none" w:sz="0" w:space="0" w:color="auto"/>
        <w:left w:val="none" w:sz="0" w:space="0" w:color="auto"/>
        <w:bottom w:val="none" w:sz="0" w:space="0" w:color="auto"/>
        <w:right w:val="none" w:sz="0" w:space="0" w:color="auto"/>
      </w:divBdr>
      <w:divsChild>
        <w:div w:id="1445491951">
          <w:marLeft w:val="0"/>
          <w:marRight w:val="0"/>
          <w:marTop w:val="0"/>
          <w:marBottom w:val="0"/>
          <w:divBdr>
            <w:top w:val="none" w:sz="0" w:space="0" w:color="auto"/>
            <w:left w:val="none" w:sz="0" w:space="0" w:color="auto"/>
            <w:bottom w:val="none" w:sz="0" w:space="0" w:color="auto"/>
            <w:right w:val="none" w:sz="0" w:space="0" w:color="auto"/>
          </w:divBdr>
          <w:divsChild>
            <w:div w:id="1339456396">
              <w:marLeft w:val="0"/>
              <w:marRight w:val="0"/>
              <w:marTop w:val="0"/>
              <w:marBottom w:val="0"/>
              <w:divBdr>
                <w:top w:val="none" w:sz="0" w:space="0" w:color="auto"/>
                <w:left w:val="none" w:sz="0" w:space="0" w:color="auto"/>
                <w:bottom w:val="none" w:sz="0" w:space="0" w:color="auto"/>
                <w:right w:val="none" w:sz="0" w:space="0" w:color="auto"/>
              </w:divBdr>
              <w:divsChild>
                <w:div w:id="20535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51671">
      <w:bodyDiv w:val="1"/>
      <w:marLeft w:val="0"/>
      <w:marRight w:val="0"/>
      <w:marTop w:val="0"/>
      <w:marBottom w:val="0"/>
      <w:divBdr>
        <w:top w:val="none" w:sz="0" w:space="0" w:color="auto"/>
        <w:left w:val="none" w:sz="0" w:space="0" w:color="auto"/>
        <w:bottom w:val="none" w:sz="0" w:space="0" w:color="auto"/>
        <w:right w:val="none" w:sz="0" w:space="0" w:color="auto"/>
      </w:divBdr>
      <w:divsChild>
        <w:div w:id="389307876">
          <w:marLeft w:val="0"/>
          <w:marRight w:val="0"/>
          <w:marTop w:val="0"/>
          <w:marBottom w:val="0"/>
          <w:divBdr>
            <w:top w:val="none" w:sz="0" w:space="0" w:color="auto"/>
            <w:left w:val="none" w:sz="0" w:space="0" w:color="auto"/>
            <w:bottom w:val="none" w:sz="0" w:space="0" w:color="auto"/>
            <w:right w:val="none" w:sz="0" w:space="0" w:color="auto"/>
          </w:divBdr>
          <w:divsChild>
            <w:div w:id="593392372">
              <w:marLeft w:val="0"/>
              <w:marRight w:val="0"/>
              <w:marTop w:val="0"/>
              <w:marBottom w:val="0"/>
              <w:divBdr>
                <w:top w:val="none" w:sz="0" w:space="0" w:color="auto"/>
                <w:left w:val="none" w:sz="0" w:space="0" w:color="auto"/>
                <w:bottom w:val="none" w:sz="0" w:space="0" w:color="auto"/>
                <w:right w:val="none" w:sz="0" w:space="0" w:color="auto"/>
              </w:divBdr>
              <w:divsChild>
                <w:div w:id="1364283201">
                  <w:marLeft w:val="0"/>
                  <w:marRight w:val="0"/>
                  <w:marTop w:val="0"/>
                  <w:marBottom w:val="0"/>
                  <w:divBdr>
                    <w:top w:val="none" w:sz="0" w:space="0" w:color="auto"/>
                    <w:left w:val="none" w:sz="0" w:space="0" w:color="auto"/>
                    <w:bottom w:val="none" w:sz="0" w:space="0" w:color="auto"/>
                    <w:right w:val="none" w:sz="0" w:space="0" w:color="auto"/>
                  </w:divBdr>
                  <w:divsChild>
                    <w:div w:id="19870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27593">
      <w:bodyDiv w:val="1"/>
      <w:marLeft w:val="0"/>
      <w:marRight w:val="0"/>
      <w:marTop w:val="0"/>
      <w:marBottom w:val="0"/>
      <w:divBdr>
        <w:top w:val="none" w:sz="0" w:space="0" w:color="auto"/>
        <w:left w:val="none" w:sz="0" w:space="0" w:color="auto"/>
        <w:bottom w:val="none" w:sz="0" w:space="0" w:color="auto"/>
        <w:right w:val="none" w:sz="0" w:space="0" w:color="auto"/>
      </w:divBdr>
      <w:divsChild>
        <w:div w:id="447283718">
          <w:marLeft w:val="0"/>
          <w:marRight w:val="0"/>
          <w:marTop w:val="0"/>
          <w:marBottom w:val="0"/>
          <w:divBdr>
            <w:top w:val="none" w:sz="0" w:space="0" w:color="auto"/>
            <w:left w:val="none" w:sz="0" w:space="0" w:color="auto"/>
            <w:bottom w:val="none" w:sz="0" w:space="0" w:color="auto"/>
            <w:right w:val="none" w:sz="0" w:space="0" w:color="auto"/>
          </w:divBdr>
          <w:divsChild>
            <w:div w:id="148517408">
              <w:marLeft w:val="0"/>
              <w:marRight w:val="0"/>
              <w:marTop w:val="0"/>
              <w:marBottom w:val="0"/>
              <w:divBdr>
                <w:top w:val="none" w:sz="0" w:space="0" w:color="auto"/>
                <w:left w:val="none" w:sz="0" w:space="0" w:color="auto"/>
                <w:bottom w:val="none" w:sz="0" w:space="0" w:color="auto"/>
                <w:right w:val="none" w:sz="0" w:space="0" w:color="auto"/>
              </w:divBdr>
              <w:divsChild>
                <w:div w:id="1849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7628">
      <w:bodyDiv w:val="1"/>
      <w:marLeft w:val="0"/>
      <w:marRight w:val="0"/>
      <w:marTop w:val="0"/>
      <w:marBottom w:val="0"/>
      <w:divBdr>
        <w:top w:val="none" w:sz="0" w:space="0" w:color="auto"/>
        <w:left w:val="none" w:sz="0" w:space="0" w:color="auto"/>
        <w:bottom w:val="none" w:sz="0" w:space="0" w:color="auto"/>
        <w:right w:val="none" w:sz="0" w:space="0" w:color="auto"/>
      </w:divBdr>
      <w:divsChild>
        <w:div w:id="764420513">
          <w:marLeft w:val="0"/>
          <w:marRight w:val="0"/>
          <w:marTop w:val="0"/>
          <w:marBottom w:val="0"/>
          <w:divBdr>
            <w:top w:val="none" w:sz="0" w:space="0" w:color="auto"/>
            <w:left w:val="none" w:sz="0" w:space="0" w:color="auto"/>
            <w:bottom w:val="none" w:sz="0" w:space="0" w:color="auto"/>
            <w:right w:val="none" w:sz="0" w:space="0" w:color="auto"/>
          </w:divBdr>
          <w:divsChild>
            <w:div w:id="1338313913">
              <w:marLeft w:val="0"/>
              <w:marRight w:val="0"/>
              <w:marTop w:val="0"/>
              <w:marBottom w:val="0"/>
              <w:divBdr>
                <w:top w:val="none" w:sz="0" w:space="0" w:color="auto"/>
                <w:left w:val="none" w:sz="0" w:space="0" w:color="auto"/>
                <w:bottom w:val="none" w:sz="0" w:space="0" w:color="auto"/>
                <w:right w:val="none" w:sz="0" w:space="0" w:color="auto"/>
              </w:divBdr>
              <w:divsChild>
                <w:div w:id="15774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2459">
      <w:bodyDiv w:val="1"/>
      <w:marLeft w:val="0"/>
      <w:marRight w:val="0"/>
      <w:marTop w:val="0"/>
      <w:marBottom w:val="0"/>
      <w:divBdr>
        <w:top w:val="none" w:sz="0" w:space="0" w:color="auto"/>
        <w:left w:val="none" w:sz="0" w:space="0" w:color="auto"/>
        <w:bottom w:val="none" w:sz="0" w:space="0" w:color="auto"/>
        <w:right w:val="none" w:sz="0" w:space="0" w:color="auto"/>
      </w:divBdr>
    </w:div>
    <w:div w:id="502668347">
      <w:bodyDiv w:val="1"/>
      <w:marLeft w:val="0"/>
      <w:marRight w:val="0"/>
      <w:marTop w:val="0"/>
      <w:marBottom w:val="0"/>
      <w:divBdr>
        <w:top w:val="none" w:sz="0" w:space="0" w:color="auto"/>
        <w:left w:val="none" w:sz="0" w:space="0" w:color="auto"/>
        <w:bottom w:val="none" w:sz="0" w:space="0" w:color="auto"/>
        <w:right w:val="none" w:sz="0" w:space="0" w:color="auto"/>
      </w:divBdr>
      <w:divsChild>
        <w:div w:id="1034692451">
          <w:marLeft w:val="0"/>
          <w:marRight w:val="0"/>
          <w:marTop w:val="0"/>
          <w:marBottom w:val="0"/>
          <w:divBdr>
            <w:top w:val="none" w:sz="0" w:space="0" w:color="auto"/>
            <w:left w:val="none" w:sz="0" w:space="0" w:color="auto"/>
            <w:bottom w:val="none" w:sz="0" w:space="0" w:color="auto"/>
            <w:right w:val="none" w:sz="0" w:space="0" w:color="auto"/>
          </w:divBdr>
          <w:divsChild>
            <w:div w:id="340744303">
              <w:marLeft w:val="0"/>
              <w:marRight w:val="0"/>
              <w:marTop w:val="0"/>
              <w:marBottom w:val="0"/>
              <w:divBdr>
                <w:top w:val="none" w:sz="0" w:space="0" w:color="auto"/>
                <w:left w:val="none" w:sz="0" w:space="0" w:color="auto"/>
                <w:bottom w:val="none" w:sz="0" w:space="0" w:color="auto"/>
                <w:right w:val="none" w:sz="0" w:space="0" w:color="auto"/>
              </w:divBdr>
              <w:divsChild>
                <w:div w:id="2098944934">
                  <w:marLeft w:val="0"/>
                  <w:marRight w:val="0"/>
                  <w:marTop w:val="0"/>
                  <w:marBottom w:val="0"/>
                  <w:divBdr>
                    <w:top w:val="none" w:sz="0" w:space="0" w:color="auto"/>
                    <w:left w:val="none" w:sz="0" w:space="0" w:color="auto"/>
                    <w:bottom w:val="none" w:sz="0" w:space="0" w:color="auto"/>
                    <w:right w:val="none" w:sz="0" w:space="0" w:color="auto"/>
                  </w:divBdr>
                  <w:divsChild>
                    <w:div w:id="3794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774582">
      <w:bodyDiv w:val="1"/>
      <w:marLeft w:val="0"/>
      <w:marRight w:val="0"/>
      <w:marTop w:val="0"/>
      <w:marBottom w:val="0"/>
      <w:divBdr>
        <w:top w:val="none" w:sz="0" w:space="0" w:color="auto"/>
        <w:left w:val="none" w:sz="0" w:space="0" w:color="auto"/>
        <w:bottom w:val="none" w:sz="0" w:space="0" w:color="auto"/>
        <w:right w:val="none" w:sz="0" w:space="0" w:color="auto"/>
      </w:divBdr>
      <w:divsChild>
        <w:div w:id="231700146">
          <w:marLeft w:val="0"/>
          <w:marRight w:val="0"/>
          <w:marTop w:val="0"/>
          <w:marBottom w:val="0"/>
          <w:divBdr>
            <w:top w:val="none" w:sz="0" w:space="0" w:color="auto"/>
            <w:left w:val="none" w:sz="0" w:space="0" w:color="auto"/>
            <w:bottom w:val="none" w:sz="0" w:space="0" w:color="auto"/>
            <w:right w:val="none" w:sz="0" w:space="0" w:color="auto"/>
          </w:divBdr>
        </w:div>
        <w:div w:id="960183515">
          <w:marLeft w:val="0"/>
          <w:marRight w:val="0"/>
          <w:marTop w:val="0"/>
          <w:marBottom w:val="0"/>
          <w:divBdr>
            <w:top w:val="none" w:sz="0" w:space="0" w:color="auto"/>
            <w:left w:val="none" w:sz="0" w:space="0" w:color="auto"/>
            <w:bottom w:val="none" w:sz="0" w:space="0" w:color="auto"/>
            <w:right w:val="none" w:sz="0" w:space="0" w:color="auto"/>
          </w:divBdr>
        </w:div>
        <w:div w:id="1000616694">
          <w:marLeft w:val="0"/>
          <w:marRight w:val="0"/>
          <w:marTop w:val="0"/>
          <w:marBottom w:val="0"/>
          <w:divBdr>
            <w:top w:val="none" w:sz="0" w:space="0" w:color="auto"/>
            <w:left w:val="none" w:sz="0" w:space="0" w:color="auto"/>
            <w:bottom w:val="none" w:sz="0" w:space="0" w:color="auto"/>
            <w:right w:val="none" w:sz="0" w:space="0" w:color="auto"/>
          </w:divBdr>
        </w:div>
      </w:divsChild>
    </w:div>
    <w:div w:id="523440695">
      <w:bodyDiv w:val="1"/>
      <w:marLeft w:val="0"/>
      <w:marRight w:val="0"/>
      <w:marTop w:val="0"/>
      <w:marBottom w:val="0"/>
      <w:divBdr>
        <w:top w:val="none" w:sz="0" w:space="0" w:color="auto"/>
        <w:left w:val="none" w:sz="0" w:space="0" w:color="auto"/>
        <w:bottom w:val="none" w:sz="0" w:space="0" w:color="auto"/>
        <w:right w:val="none" w:sz="0" w:space="0" w:color="auto"/>
      </w:divBdr>
      <w:divsChild>
        <w:div w:id="275217451">
          <w:marLeft w:val="0"/>
          <w:marRight w:val="0"/>
          <w:marTop w:val="0"/>
          <w:marBottom w:val="0"/>
          <w:divBdr>
            <w:top w:val="none" w:sz="0" w:space="0" w:color="auto"/>
            <w:left w:val="none" w:sz="0" w:space="0" w:color="auto"/>
            <w:bottom w:val="none" w:sz="0" w:space="0" w:color="auto"/>
            <w:right w:val="none" w:sz="0" w:space="0" w:color="auto"/>
          </w:divBdr>
          <w:divsChild>
            <w:div w:id="957184379">
              <w:marLeft w:val="0"/>
              <w:marRight w:val="0"/>
              <w:marTop w:val="0"/>
              <w:marBottom w:val="0"/>
              <w:divBdr>
                <w:top w:val="none" w:sz="0" w:space="0" w:color="auto"/>
                <w:left w:val="none" w:sz="0" w:space="0" w:color="auto"/>
                <w:bottom w:val="none" w:sz="0" w:space="0" w:color="auto"/>
                <w:right w:val="none" w:sz="0" w:space="0" w:color="auto"/>
              </w:divBdr>
              <w:divsChild>
                <w:div w:id="3092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8463">
      <w:bodyDiv w:val="1"/>
      <w:marLeft w:val="0"/>
      <w:marRight w:val="0"/>
      <w:marTop w:val="0"/>
      <w:marBottom w:val="0"/>
      <w:divBdr>
        <w:top w:val="none" w:sz="0" w:space="0" w:color="auto"/>
        <w:left w:val="none" w:sz="0" w:space="0" w:color="auto"/>
        <w:bottom w:val="none" w:sz="0" w:space="0" w:color="auto"/>
        <w:right w:val="none" w:sz="0" w:space="0" w:color="auto"/>
      </w:divBdr>
    </w:div>
    <w:div w:id="576474215">
      <w:bodyDiv w:val="1"/>
      <w:marLeft w:val="0"/>
      <w:marRight w:val="0"/>
      <w:marTop w:val="0"/>
      <w:marBottom w:val="0"/>
      <w:divBdr>
        <w:top w:val="none" w:sz="0" w:space="0" w:color="auto"/>
        <w:left w:val="none" w:sz="0" w:space="0" w:color="auto"/>
        <w:bottom w:val="none" w:sz="0" w:space="0" w:color="auto"/>
        <w:right w:val="none" w:sz="0" w:space="0" w:color="auto"/>
      </w:divBdr>
      <w:divsChild>
        <w:div w:id="1953323178">
          <w:marLeft w:val="0"/>
          <w:marRight w:val="0"/>
          <w:marTop w:val="0"/>
          <w:marBottom w:val="0"/>
          <w:divBdr>
            <w:top w:val="none" w:sz="0" w:space="0" w:color="auto"/>
            <w:left w:val="none" w:sz="0" w:space="0" w:color="auto"/>
            <w:bottom w:val="none" w:sz="0" w:space="0" w:color="auto"/>
            <w:right w:val="none" w:sz="0" w:space="0" w:color="auto"/>
          </w:divBdr>
          <w:divsChild>
            <w:div w:id="1607271424">
              <w:marLeft w:val="0"/>
              <w:marRight w:val="0"/>
              <w:marTop w:val="0"/>
              <w:marBottom w:val="0"/>
              <w:divBdr>
                <w:top w:val="none" w:sz="0" w:space="0" w:color="auto"/>
                <w:left w:val="none" w:sz="0" w:space="0" w:color="auto"/>
                <w:bottom w:val="none" w:sz="0" w:space="0" w:color="auto"/>
                <w:right w:val="none" w:sz="0" w:space="0" w:color="auto"/>
              </w:divBdr>
              <w:divsChild>
                <w:div w:id="944272164">
                  <w:marLeft w:val="0"/>
                  <w:marRight w:val="0"/>
                  <w:marTop w:val="0"/>
                  <w:marBottom w:val="0"/>
                  <w:divBdr>
                    <w:top w:val="none" w:sz="0" w:space="0" w:color="auto"/>
                    <w:left w:val="none" w:sz="0" w:space="0" w:color="auto"/>
                    <w:bottom w:val="none" w:sz="0" w:space="0" w:color="auto"/>
                    <w:right w:val="none" w:sz="0" w:space="0" w:color="auto"/>
                  </w:divBdr>
                  <w:divsChild>
                    <w:div w:id="3484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5710">
      <w:bodyDiv w:val="1"/>
      <w:marLeft w:val="0"/>
      <w:marRight w:val="0"/>
      <w:marTop w:val="0"/>
      <w:marBottom w:val="0"/>
      <w:divBdr>
        <w:top w:val="none" w:sz="0" w:space="0" w:color="auto"/>
        <w:left w:val="none" w:sz="0" w:space="0" w:color="auto"/>
        <w:bottom w:val="none" w:sz="0" w:space="0" w:color="auto"/>
        <w:right w:val="none" w:sz="0" w:space="0" w:color="auto"/>
      </w:divBdr>
      <w:divsChild>
        <w:div w:id="1198664481">
          <w:marLeft w:val="0"/>
          <w:marRight w:val="0"/>
          <w:marTop w:val="0"/>
          <w:marBottom w:val="0"/>
          <w:divBdr>
            <w:top w:val="none" w:sz="0" w:space="0" w:color="auto"/>
            <w:left w:val="none" w:sz="0" w:space="0" w:color="auto"/>
            <w:bottom w:val="none" w:sz="0" w:space="0" w:color="auto"/>
            <w:right w:val="none" w:sz="0" w:space="0" w:color="auto"/>
          </w:divBdr>
          <w:divsChild>
            <w:div w:id="104425898">
              <w:marLeft w:val="0"/>
              <w:marRight w:val="0"/>
              <w:marTop w:val="0"/>
              <w:marBottom w:val="0"/>
              <w:divBdr>
                <w:top w:val="none" w:sz="0" w:space="0" w:color="auto"/>
                <w:left w:val="none" w:sz="0" w:space="0" w:color="auto"/>
                <w:bottom w:val="none" w:sz="0" w:space="0" w:color="auto"/>
                <w:right w:val="none" w:sz="0" w:space="0" w:color="auto"/>
              </w:divBdr>
              <w:divsChild>
                <w:div w:id="823552141">
                  <w:marLeft w:val="0"/>
                  <w:marRight w:val="0"/>
                  <w:marTop w:val="0"/>
                  <w:marBottom w:val="0"/>
                  <w:divBdr>
                    <w:top w:val="none" w:sz="0" w:space="0" w:color="auto"/>
                    <w:left w:val="none" w:sz="0" w:space="0" w:color="auto"/>
                    <w:bottom w:val="none" w:sz="0" w:space="0" w:color="auto"/>
                    <w:right w:val="none" w:sz="0" w:space="0" w:color="auto"/>
                  </w:divBdr>
                  <w:divsChild>
                    <w:div w:id="139095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08743">
      <w:bodyDiv w:val="1"/>
      <w:marLeft w:val="0"/>
      <w:marRight w:val="0"/>
      <w:marTop w:val="0"/>
      <w:marBottom w:val="0"/>
      <w:divBdr>
        <w:top w:val="none" w:sz="0" w:space="0" w:color="auto"/>
        <w:left w:val="none" w:sz="0" w:space="0" w:color="auto"/>
        <w:bottom w:val="none" w:sz="0" w:space="0" w:color="auto"/>
        <w:right w:val="none" w:sz="0" w:space="0" w:color="auto"/>
      </w:divBdr>
      <w:divsChild>
        <w:div w:id="426733333">
          <w:marLeft w:val="0"/>
          <w:marRight w:val="0"/>
          <w:marTop w:val="0"/>
          <w:marBottom w:val="0"/>
          <w:divBdr>
            <w:top w:val="none" w:sz="0" w:space="0" w:color="auto"/>
            <w:left w:val="none" w:sz="0" w:space="0" w:color="auto"/>
            <w:bottom w:val="none" w:sz="0" w:space="0" w:color="auto"/>
            <w:right w:val="none" w:sz="0" w:space="0" w:color="auto"/>
          </w:divBdr>
          <w:divsChild>
            <w:div w:id="876813651">
              <w:marLeft w:val="0"/>
              <w:marRight w:val="0"/>
              <w:marTop w:val="0"/>
              <w:marBottom w:val="0"/>
              <w:divBdr>
                <w:top w:val="none" w:sz="0" w:space="0" w:color="auto"/>
                <w:left w:val="none" w:sz="0" w:space="0" w:color="auto"/>
                <w:bottom w:val="none" w:sz="0" w:space="0" w:color="auto"/>
                <w:right w:val="none" w:sz="0" w:space="0" w:color="auto"/>
              </w:divBdr>
              <w:divsChild>
                <w:div w:id="910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20527">
      <w:bodyDiv w:val="1"/>
      <w:marLeft w:val="0"/>
      <w:marRight w:val="0"/>
      <w:marTop w:val="0"/>
      <w:marBottom w:val="0"/>
      <w:divBdr>
        <w:top w:val="none" w:sz="0" w:space="0" w:color="auto"/>
        <w:left w:val="none" w:sz="0" w:space="0" w:color="auto"/>
        <w:bottom w:val="none" w:sz="0" w:space="0" w:color="auto"/>
        <w:right w:val="none" w:sz="0" w:space="0" w:color="auto"/>
      </w:divBdr>
      <w:divsChild>
        <w:div w:id="220866961">
          <w:marLeft w:val="0"/>
          <w:marRight w:val="0"/>
          <w:marTop w:val="0"/>
          <w:marBottom w:val="0"/>
          <w:divBdr>
            <w:top w:val="none" w:sz="0" w:space="0" w:color="auto"/>
            <w:left w:val="none" w:sz="0" w:space="0" w:color="auto"/>
            <w:bottom w:val="none" w:sz="0" w:space="0" w:color="auto"/>
            <w:right w:val="none" w:sz="0" w:space="0" w:color="auto"/>
          </w:divBdr>
          <w:divsChild>
            <w:div w:id="2097435237">
              <w:marLeft w:val="0"/>
              <w:marRight w:val="0"/>
              <w:marTop w:val="0"/>
              <w:marBottom w:val="0"/>
              <w:divBdr>
                <w:top w:val="none" w:sz="0" w:space="0" w:color="auto"/>
                <w:left w:val="none" w:sz="0" w:space="0" w:color="auto"/>
                <w:bottom w:val="none" w:sz="0" w:space="0" w:color="auto"/>
                <w:right w:val="none" w:sz="0" w:space="0" w:color="auto"/>
              </w:divBdr>
              <w:divsChild>
                <w:div w:id="892157726">
                  <w:marLeft w:val="0"/>
                  <w:marRight w:val="0"/>
                  <w:marTop w:val="0"/>
                  <w:marBottom w:val="0"/>
                  <w:divBdr>
                    <w:top w:val="none" w:sz="0" w:space="0" w:color="auto"/>
                    <w:left w:val="none" w:sz="0" w:space="0" w:color="auto"/>
                    <w:bottom w:val="none" w:sz="0" w:space="0" w:color="auto"/>
                    <w:right w:val="none" w:sz="0" w:space="0" w:color="auto"/>
                  </w:divBdr>
                  <w:divsChild>
                    <w:div w:id="18390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04356">
      <w:bodyDiv w:val="1"/>
      <w:marLeft w:val="0"/>
      <w:marRight w:val="0"/>
      <w:marTop w:val="0"/>
      <w:marBottom w:val="0"/>
      <w:divBdr>
        <w:top w:val="none" w:sz="0" w:space="0" w:color="auto"/>
        <w:left w:val="none" w:sz="0" w:space="0" w:color="auto"/>
        <w:bottom w:val="none" w:sz="0" w:space="0" w:color="auto"/>
        <w:right w:val="none" w:sz="0" w:space="0" w:color="auto"/>
      </w:divBdr>
      <w:divsChild>
        <w:div w:id="1136070932">
          <w:marLeft w:val="0"/>
          <w:marRight w:val="0"/>
          <w:marTop w:val="0"/>
          <w:marBottom w:val="0"/>
          <w:divBdr>
            <w:top w:val="none" w:sz="0" w:space="0" w:color="auto"/>
            <w:left w:val="none" w:sz="0" w:space="0" w:color="auto"/>
            <w:bottom w:val="none" w:sz="0" w:space="0" w:color="auto"/>
            <w:right w:val="none" w:sz="0" w:space="0" w:color="auto"/>
          </w:divBdr>
          <w:divsChild>
            <w:div w:id="1443652133">
              <w:marLeft w:val="0"/>
              <w:marRight w:val="0"/>
              <w:marTop w:val="0"/>
              <w:marBottom w:val="0"/>
              <w:divBdr>
                <w:top w:val="none" w:sz="0" w:space="0" w:color="auto"/>
                <w:left w:val="none" w:sz="0" w:space="0" w:color="auto"/>
                <w:bottom w:val="none" w:sz="0" w:space="0" w:color="auto"/>
                <w:right w:val="none" w:sz="0" w:space="0" w:color="auto"/>
              </w:divBdr>
              <w:divsChild>
                <w:div w:id="2067751004">
                  <w:marLeft w:val="0"/>
                  <w:marRight w:val="0"/>
                  <w:marTop w:val="0"/>
                  <w:marBottom w:val="0"/>
                  <w:divBdr>
                    <w:top w:val="none" w:sz="0" w:space="0" w:color="auto"/>
                    <w:left w:val="none" w:sz="0" w:space="0" w:color="auto"/>
                    <w:bottom w:val="none" w:sz="0" w:space="0" w:color="auto"/>
                    <w:right w:val="none" w:sz="0" w:space="0" w:color="auto"/>
                  </w:divBdr>
                  <w:divsChild>
                    <w:div w:id="1661810004">
                      <w:marLeft w:val="0"/>
                      <w:marRight w:val="0"/>
                      <w:marTop w:val="0"/>
                      <w:marBottom w:val="0"/>
                      <w:divBdr>
                        <w:top w:val="none" w:sz="0" w:space="0" w:color="auto"/>
                        <w:left w:val="none" w:sz="0" w:space="0" w:color="auto"/>
                        <w:bottom w:val="none" w:sz="0" w:space="0" w:color="auto"/>
                        <w:right w:val="none" w:sz="0" w:space="0" w:color="auto"/>
                      </w:divBdr>
                    </w:div>
                  </w:divsChild>
                </w:div>
                <w:div w:id="287124662">
                  <w:marLeft w:val="0"/>
                  <w:marRight w:val="0"/>
                  <w:marTop w:val="0"/>
                  <w:marBottom w:val="0"/>
                  <w:divBdr>
                    <w:top w:val="none" w:sz="0" w:space="0" w:color="auto"/>
                    <w:left w:val="none" w:sz="0" w:space="0" w:color="auto"/>
                    <w:bottom w:val="none" w:sz="0" w:space="0" w:color="auto"/>
                    <w:right w:val="none" w:sz="0" w:space="0" w:color="auto"/>
                  </w:divBdr>
                  <w:divsChild>
                    <w:div w:id="999231279">
                      <w:marLeft w:val="0"/>
                      <w:marRight w:val="0"/>
                      <w:marTop w:val="0"/>
                      <w:marBottom w:val="0"/>
                      <w:divBdr>
                        <w:top w:val="none" w:sz="0" w:space="0" w:color="auto"/>
                        <w:left w:val="none" w:sz="0" w:space="0" w:color="auto"/>
                        <w:bottom w:val="none" w:sz="0" w:space="0" w:color="auto"/>
                        <w:right w:val="none" w:sz="0" w:space="0" w:color="auto"/>
                      </w:divBdr>
                    </w:div>
                  </w:divsChild>
                </w:div>
                <w:div w:id="1643464204">
                  <w:marLeft w:val="0"/>
                  <w:marRight w:val="0"/>
                  <w:marTop w:val="0"/>
                  <w:marBottom w:val="0"/>
                  <w:divBdr>
                    <w:top w:val="none" w:sz="0" w:space="0" w:color="auto"/>
                    <w:left w:val="none" w:sz="0" w:space="0" w:color="auto"/>
                    <w:bottom w:val="none" w:sz="0" w:space="0" w:color="auto"/>
                    <w:right w:val="none" w:sz="0" w:space="0" w:color="auto"/>
                  </w:divBdr>
                  <w:divsChild>
                    <w:div w:id="1777826393">
                      <w:marLeft w:val="0"/>
                      <w:marRight w:val="0"/>
                      <w:marTop w:val="0"/>
                      <w:marBottom w:val="0"/>
                      <w:divBdr>
                        <w:top w:val="none" w:sz="0" w:space="0" w:color="auto"/>
                        <w:left w:val="none" w:sz="0" w:space="0" w:color="auto"/>
                        <w:bottom w:val="none" w:sz="0" w:space="0" w:color="auto"/>
                        <w:right w:val="none" w:sz="0" w:space="0" w:color="auto"/>
                      </w:divBdr>
                    </w:div>
                  </w:divsChild>
                </w:div>
                <w:div w:id="1818959056">
                  <w:marLeft w:val="0"/>
                  <w:marRight w:val="0"/>
                  <w:marTop w:val="0"/>
                  <w:marBottom w:val="0"/>
                  <w:divBdr>
                    <w:top w:val="none" w:sz="0" w:space="0" w:color="auto"/>
                    <w:left w:val="none" w:sz="0" w:space="0" w:color="auto"/>
                    <w:bottom w:val="none" w:sz="0" w:space="0" w:color="auto"/>
                    <w:right w:val="none" w:sz="0" w:space="0" w:color="auto"/>
                  </w:divBdr>
                  <w:divsChild>
                    <w:div w:id="1769887596">
                      <w:marLeft w:val="0"/>
                      <w:marRight w:val="0"/>
                      <w:marTop w:val="0"/>
                      <w:marBottom w:val="0"/>
                      <w:divBdr>
                        <w:top w:val="none" w:sz="0" w:space="0" w:color="auto"/>
                        <w:left w:val="none" w:sz="0" w:space="0" w:color="auto"/>
                        <w:bottom w:val="none" w:sz="0" w:space="0" w:color="auto"/>
                        <w:right w:val="none" w:sz="0" w:space="0" w:color="auto"/>
                      </w:divBdr>
                    </w:div>
                    <w:div w:id="15283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6161">
      <w:bodyDiv w:val="1"/>
      <w:marLeft w:val="0"/>
      <w:marRight w:val="0"/>
      <w:marTop w:val="0"/>
      <w:marBottom w:val="0"/>
      <w:divBdr>
        <w:top w:val="none" w:sz="0" w:space="0" w:color="auto"/>
        <w:left w:val="none" w:sz="0" w:space="0" w:color="auto"/>
        <w:bottom w:val="none" w:sz="0" w:space="0" w:color="auto"/>
        <w:right w:val="none" w:sz="0" w:space="0" w:color="auto"/>
      </w:divBdr>
    </w:div>
    <w:div w:id="659845462">
      <w:bodyDiv w:val="1"/>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
        <w:div w:id="2026662440">
          <w:marLeft w:val="0"/>
          <w:marRight w:val="0"/>
          <w:marTop w:val="0"/>
          <w:marBottom w:val="0"/>
          <w:divBdr>
            <w:top w:val="none" w:sz="0" w:space="0" w:color="auto"/>
            <w:left w:val="none" w:sz="0" w:space="0" w:color="auto"/>
            <w:bottom w:val="none" w:sz="0" w:space="0" w:color="auto"/>
            <w:right w:val="none" w:sz="0" w:space="0" w:color="auto"/>
          </w:divBdr>
        </w:div>
        <w:div w:id="926302115">
          <w:marLeft w:val="0"/>
          <w:marRight w:val="0"/>
          <w:marTop w:val="0"/>
          <w:marBottom w:val="0"/>
          <w:divBdr>
            <w:top w:val="none" w:sz="0" w:space="0" w:color="auto"/>
            <w:left w:val="none" w:sz="0" w:space="0" w:color="auto"/>
            <w:bottom w:val="none" w:sz="0" w:space="0" w:color="auto"/>
            <w:right w:val="none" w:sz="0" w:space="0" w:color="auto"/>
          </w:divBdr>
        </w:div>
        <w:div w:id="2018074606">
          <w:marLeft w:val="0"/>
          <w:marRight w:val="0"/>
          <w:marTop w:val="0"/>
          <w:marBottom w:val="0"/>
          <w:divBdr>
            <w:top w:val="none" w:sz="0" w:space="0" w:color="auto"/>
            <w:left w:val="none" w:sz="0" w:space="0" w:color="auto"/>
            <w:bottom w:val="none" w:sz="0" w:space="0" w:color="auto"/>
            <w:right w:val="none" w:sz="0" w:space="0" w:color="auto"/>
          </w:divBdr>
        </w:div>
        <w:div w:id="1477062120">
          <w:marLeft w:val="0"/>
          <w:marRight w:val="0"/>
          <w:marTop w:val="0"/>
          <w:marBottom w:val="0"/>
          <w:divBdr>
            <w:top w:val="none" w:sz="0" w:space="0" w:color="auto"/>
            <w:left w:val="none" w:sz="0" w:space="0" w:color="auto"/>
            <w:bottom w:val="none" w:sz="0" w:space="0" w:color="auto"/>
            <w:right w:val="none" w:sz="0" w:space="0" w:color="auto"/>
          </w:divBdr>
        </w:div>
      </w:divsChild>
    </w:div>
    <w:div w:id="699820368">
      <w:bodyDiv w:val="1"/>
      <w:marLeft w:val="0"/>
      <w:marRight w:val="0"/>
      <w:marTop w:val="0"/>
      <w:marBottom w:val="0"/>
      <w:divBdr>
        <w:top w:val="none" w:sz="0" w:space="0" w:color="auto"/>
        <w:left w:val="none" w:sz="0" w:space="0" w:color="auto"/>
        <w:bottom w:val="none" w:sz="0" w:space="0" w:color="auto"/>
        <w:right w:val="none" w:sz="0" w:space="0" w:color="auto"/>
      </w:divBdr>
    </w:div>
    <w:div w:id="699860525">
      <w:bodyDiv w:val="1"/>
      <w:marLeft w:val="0"/>
      <w:marRight w:val="0"/>
      <w:marTop w:val="0"/>
      <w:marBottom w:val="0"/>
      <w:divBdr>
        <w:top w:val="none" w:sz="0" w:space="0" w:color="auto"/>
        <w:left w:val="none" w:sz="0" w:space="0" w:color="auto"/>
        <w:bottom w:val="none" w:sz="0" w:space="0" w:color="auto"/>
        <w:right w:val="none" w:sz="0" w:space="0" w:color="auto"/>
      </w:divBdr>
    </w:div>
    <w:div w:id="722560109">
      <w:bodyDiv w:val="1"/>
      <w:marLeft w:val="0"/>
      <w:marRight w:val="0"/>
      <w:marTop w:val="0"/>
      <w:marBottom w:val="0"/>
      <w:divBdr>
        <w:top w:val="none" w:sz="0" w:space="0" w:color="auto"/>
        <w:left w:val="none" w:sz="0" w:space="0" w:color="auto"/>
        <w:bottom w:val="none" w:sz="0" w:space="0" w:color="auto"/>
        <w:right w:val="none" w:sz="0" w:space="0" w:color="auto"/>
      </w:divBdr>
      <w:divsChild>
        <w:div w:id="1660495088">
          <w:marLeft w:val="0"/>
          <w:marRight w:val="0"/>
          <w:marTop w:val="0"/>
          <w:marBottom w:val="0"/>
          <w:divBdr>
            <w:top w:val="none" w:sz="0" w:space="0" w:color="auto"/>
            <w:left w:val="none" w:sz="0" w:space="0" w:color="auto"/>
            <w:bottom w:val="none" w:sz="0" w:space="0" w:color="auto"/>
            <w:right w:val="none" w:sz="0" w:space="0" w:color="auto"/>
          </w:divBdr>
          <w:divsChild>
            <w:div w:id="852570251">
              <w:marLeft w:val="0"/>
              <w:marRight w:val="0"/>
              <w:marTop w:val="0"/>
              <w:marBottom w:val="0"/>
              <w:divBdr>
                <w:top w:val="none" w:sz="0" w:space="0" w:color="auto"/>
                <w:left w:val="none" w:sz="0" w:space="0" w:color="auto"/>
                <w:bottom w:val="none" w:sz="0" w:space="0" w:color="auto"/>
                <w:right w:val="none" w:sz="0" w:space="0" w:color="auto"/>
              </w:divBdr>
              <w:divsChild>
                <w:div w:id="10955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48257">
      <w:bodyDiv w:val="1"/>
      <w:marLeft w:val="0"/>
      <w:marRight w:val="0"/>
      <w:marTop w:val="0"/>
      <w:marBottom w:val="0"/>
      <w:divBdr>
        <w:top w:val="none" w:sz="0" w:space="0" w:color="auto"/>
        <w:left w:val="none" w:sz="0" w:space="0" w:color="auto"/>
        <w:bottom w:val="none" w:sz="0" w:space="0" w:color="auto"/>
        <w:right w:val="none" w:sz="0" w:space="0" w:color="auto"/>
      </w:divBdr>
      <w:divsChild>
        <w:div w:id="596643131">
          <w:marLeft w:val="0"/>
          <w:marRight w:val="0"/>
          <w:marTop w:val="0"/>
          <w:marBottom w:val="0"/>
          <w:divBdr>
            <w:top w:val="none" w:sz="0" w:space="0" w:color="auto"/>
            <w:left w:val="none" w:sz="0" w:space="0" w:color="auto"/>
            <w:bottom w:val="none" w:sz="0" w:space="0" w:color="auto"/>
            <w:right w:val="none" w:sz="0" w:space="0" w:color="auto"/>
          </w:divBdr>
          <w:divsChild>
            <w:div w:id="200679237">
              <w:marLeft w:val="0"/>
              <w:marRight w:val="0"/>
              <w:marTop w:val="0"/>
              <w:marBottom w:val="0"/>
              <w:divBdr>
                <w:top w:val="none" w:sz="0" w:space="0" w:color="auto"/>
                <w:left w:val="none" w:sz="0" w:space="0" w:color="auto"/>
                <w:bottom w:val="none" w:sz="0" w:space="0" w:color="auto"/>
                <w:right w:val="none" w:sz="0" w:space="0" w:color="auto"/>
              </w:divBdr>
              <w:divsChild>
                <w:div w:id="1599603262">
                  <w:marLeft w:val="0"/>
                  <w:marRight w:val="0"/>
                  <w:marTop w:val="0"/>
                  <w:marBottom w:val="0"/>
                  <w:divBdr>
                    <w:top w:val="none" w:sz="0" w:space="0" w:color="auto"/>
                    <w:left w:val="none" w:sz="0" w:space="0" w:color="auto"/>
                    <w:bottom w:val="none" w:sz="0" w:space="0" w:color="auto"/>
                    <w:right w:val="none" w:sz="0" w:space="0" w:color="auto"/>
                  </w:divBdr>
                  <w:divsChild>
                    <w:div w:id="15903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22472">
      <w:bodyDiv w:val="1"/>
      <w:marLeft w:val="0"/>
      <w:marRight w:val="0"/>
      <w:marTop w:val="0"/>
      <w:marBottom w:val="0"/>
      <w:divBdr>
        <w:top w:val="none" w:sz="0" w:space="0" w:color="auto"/>
        <w:left w:val="none" w:sz="0" w:space="0" w:color="auto"/>
        <w:bottom w:val="none" w:sz="0" w:space="0" w:color="auto"/>
        <w:right w:val="none" w:sz="0" w:space="0" w:color="auto"/>
      </w:divBdr>
    </w:div>
    <w:div w:id="783618435">
      <w:bodyDiv w:val="1"/>
      <w:marLeft w:val="0"/>
      <w:marRight w:val="0"/>
      <w:marTop w:val="0"/>
      <w:marBottom w:val="0"/>
      <w:divBdr>
        <w:top w:val="none" w:sz="0" w:space="0" w:color="auto"/>
        <w:left w:val="none" w:sz="0" w:space="0" w:color="auto"/>
        <w:bottom w:val="none" w:sz="0" w:space="0" w:color="auto"/>
        <w:right w:val="none" w:sz="0" w:space="0" w:color="auto"/>
      </w:divBdr>
      <w:divsChild>
        <w:div w:id="1063335527">
          <w:marLeft w:val="0"/>
          <w:marRight w:val="0"/>
          <w:marTop w:val="0"/>
          <w:marBottom w:val="0"/>
          <w:divBdr>
            <w:top w:val="none" w:sz="0" w:space="0" w:color="auto"/>
            <w:left w:val="none" w:sz="0" w:space="0" w:color="auto"/>
            <w:bottom w:val="none" w:sz="0" w:space="0" w:color="auto"/>
            <w:right w:val="none" w:sz="0" w:space="0" w:color="auto"/>
          </w:divBdr>
          <w:divsChild>
            <w:div w:id="723021790">
              <w:marLeft w:val="0"/>
              <w:marRight w:val="0"/>
              <w:marTop w:val="0"/>
              <w:marBottom w:val="0"/>
              <w:divBdr>
                <w:top w:val="none" w:sz="0" w:space="0" w:color="auto"/>
                <w:left w:val="none" w:sz="0" w:space="0" w:color="auto"/>
                <w:bottom w:val="none" w:sz="0" w:space="0" w:color="auto"/>
                <w:right w:val="none" w:sz="0" w:space="0" w:color="auto"/>
              </w:divBdr>
              <w:divsChild>
                <w:div w:id="946276283">
                  <w:marLeft w:val="0"/>
                  <w:marRight w:val="0"/>
                  <w:marTop w:val="0"/>
                  <w:marBottom w:val="0"/>
                  <w:divBdr>
                    <w:top w:val="none" w:sz="0" w:space="0" w:color="auto"/>
                    <w:left w:val="none" w:sz="0" w:space="0" w:color="auto"/>
                    <w:bottom w:val="none" w:sz="0" w:space="0" w:color="auto"/>
                    <w:right w:val="none" w:sz="0" w:space="0" w:color="auto"/>
                  </w:divBdr>
                  <w:divsChild>
                    <w:div w:id="17227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65077">
      <w:bodyDiv w:val="1"/>
      <w:marLeft w:val="0"/>
      <w:marRight w:val="0"/>
      <w:marTop w:val="0"/>
      <w:marBottom w:val="0"/>
      <w:divBdr>
        <w:top w:val="none" w:sz="0" w:space="0" w:color="auto"/>
        <w:left w:val="none" w:sz="0" w:space="0" w:color="auto"/>
        <w:bottom w:val="none" w:sz="0" w:space="0" w:color="auto"/>
        <w:right w:val="none" w:sz="0" w:space="0" w:color="auto"/>
      </w:divBdr>
    </w:div>
    <w:div w:id="800146143">
      <w:bodyDiv w:val="1"/>
      <w:marLeft w:val="0"/>
      <w:marRight w:val="0"/>
      <w:marTop w:val="0"/>
      <w:marBottom w:val="0"/>
      <w:divBdr>
        <w:top w:val="none" w:sz="0" w:space="0" w:color="auto"/>
        <w:left w:val="none" w:sz="0" w:space="0" w:color="auto"/>
        <w:bottom w:val="none" w:sz="0" w:space="0" w:color="auto"/>
        <w:right w:val="none" w:sz="0" w:space="0" w:color="auto"/>
      </w:divBdr>
      <w:divsChild>
        <w:div w:id="1317803518">
          <w:marLeft w:val="0"/>
          <w:marRight w:val="0"/>
          <w:marTop w:val="0"/>
          <w:marBottom w:val="0"/>
          <w:divBdr>
            <w:top w:val="none" w:sz="0" w:space="0" w:color="auto"/>
            <w:left w:val="none" w:sz="0" w:space="0" w:color="auto"/>
            <w:bottom w:val="none" w:sz="0" w:space="0" w:color="auto"/>
            <w:right w:val="none" w:sz="0" w:space="0" w:color="auto"/>
          </w:divBdr>
          <w:divsChild>
            <w:div w:id="2096391597">
              <w:marLeft w:val="0"/>
              <w:marRight w:val="0"/>
              <w:marTop w:val="0"/>
              <w:marBottom w:val="0"/>
              <w:divBdr>
                <w:top w:val="none" w:sz="0" w:space="0" w:color="auto"/>
                <w:left w:val="none" w:sz="0" w:space="0" w:color="auto"/>
                <w:bottom w:val="none" w:sz="0" w:space="0" w:color="auto"/>
                <w:right w:val="none" w:sz="0" w:space="0" w:color="auto"/>
              </w:divBdr>
              <w:divsChild>
                <w:div w:id="926696876">
                  <w:marLeft w:val="0"/>
                  <w:marRight w:val="0"/>
                  <w:marTop w:val="0"/>
                  <w:marBottom w:val="0"/>
                  <w:divBdr>
                    <w:top w:val="none" w:sz="0" w:space="0" w:color="auto"/>
                    <w:left w:val="none" w:sz="0" w:space="0" w:color="auto"/>
                    <w:bottom w:val="none" w:sz="0" w:space="0" w:color="auto"/>
                    <w:right w:val="none" w:sz="0" w:space="0" w:color="auto"/>
                  </w:divBdr>
                  <w:divsChild>
                    <w:div w:id="8348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73979">
      <w:bodyDiv w:val="1"/>
      <w:marLeft w:val="0"/>
      <w:marRight w:val="0"/>
      <w:marTop w:val="0"/>
      <w:marBottom w:val="0"/>
      <w:divBdr>
        <w:top w:val="none" w:sz="0" w:space="0" w:color="auto"/>
        <w:left w:val="none" w:sz="0" w:space="0" w:color="auto"/>
        <w:bottom w:val="none" w:sz="0" w:space="0" w:color="auto"/>
        <w:right w:val="none" w:sz="0" w:space="0" w:color="auto"/>
      </w:divBdr>
      <w:divsChild>
        <w:div w:id="69500618">
          <w:marLeft w:val="0"/>
          <w:marRight w:val="0"/>
          <w:marTop w:val="0"/>
          <w:marBottom w:val="0"/>
          <w:divBdr>
            <w:top w:val="none" w:sz="0" w:space="0" w:color="auto"/>
            <w:left w:val="none" w:sz="0" w:space="0" w:color="auto"/>
            <w:bottom w:val="none" w:sz="0" w:space="0" w:color="auto"/>
            <w:right w:val="none" w:sz="0" w:space="0" w:color="auto"/>
          </w:divBdr>
          <w:divsChild>
            <w:div w:id="423381794">
              <w:marLeft w:val="0"/>
              <w:marRight w:val="0"/>
              <w:marTop w:val="0"/>
              <w:marBottom w:val="0"/>
              <w:divBdr>
                <w:top w:val="none" w:sz="0" w:space="0" w:color="auto"/>
                <w:left w:val="none" w:sz="0" w:space="0" w:color="auto"/>
                <w:bottom w:val="none" w:sz="0" w:space="0" w:color="auto"/>
                <w:right w:val="none" w:sz="0" w:space="0" w:color="auto"/>
              </w:divBdr>
              <w:divsChild>
                <w:div w:id="757022455">
                  <w:marLeft w:val="0"/>
                  <w:marRight w:val="0"/>
                  <w:marTop w:val="0"/>
                  <w:marBottom w:val="0"/>
                  <w:divBdr>
                    <w:top w:val="none" w:sz="0" w:space="0" w:color="auto"/>
                    <w:left w:val="none" w:sz="0" w:space="0" w:color="auto"/>
                    <w:bottom w:val="none" w:sz="0" w:space="0" w:color="auto"/>
                    <w:right w:val="none" w:sz="0" w:space="0" w:color="auto"/>
                  </w:divBdr>
                  <w:divsChild>
                    <w:div w:id="17519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9570">
      <w:bodyDiv w:val="1"/>
      <w:marLeft w:val="0"/>
      <w:marRight w:val="0"/>
      <w:marTop w:val="0"/>
      <w:marBottom w:val="0"/>
      <w:divBdr>
        <w:top w:val="none" w:sz="0" w:space="0" w:color="auto"/>
        <w:left w:val="none" w:sz="0" w:space="0" w:color="auto"/>
        <w:bottom w:val="none" w:sz="0" w:space="0" w:color="auto"/>
        <w:right w:val="none" w:sz="0" w:space="0" w:color="auto"/>
      </w:divBdr>
      <w:divsChild>
        <w:div w:id="2068021195">
          <w:marLeft w:val="0"/>
          <w:marRight w:val="0"/>
          <w:marTop w:val="0"/>
          <w:marBottom w:val="0"/>
          <w:divBdr>
            <w:top w:val="none" w:sz="0" w:space="0" w:color="auto"/>
            <w:left w:val="none" w:sz="0" w:space="0" w:color="auto"/>
            <w:bottom w:val="none" w:sz="0" w:space="0" w:color="auto"/>
            <w:right w:val="none" w:sz="0" w:space="0" w:color="auto"/>
          </w:divBdr>
          <w:divsChild>
            <w:div w:id="1914780002">
              <w:marLeft w:val="0"/>
              <w:marRight w:val="0"/>
              <w:marTop w:val="0"/>
              <w:marBottom w:val="0"/>
              <w:divBdr>
                <w:top w:val="none" w:sz="0" w:space="0" w:color="auto"/>
                <w:left w:val="none" w:sz="0" w:space="0" w:color="auto"/>
                <w:bottom w:val="none" w:sz="0" w:space="0" w:color="auto"/>
                <w:right w:val="none" w:sz="0" w:space="0" w:color="auto"/>
              </w:divBdr>
              <w:divsChild>
                <w:div w:id="201399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0977">
      <w:bodyDiv w:val="1"/>
      <w:marLeft w:val="0"/>
      <w:marRight w:val="0"/>
      <w:marTop w:val="0"/>
      <w:marBottom w:val="0"/>
      <w:divBdr>
        <w:top w:val="none" w:sz="0" w:space="0" w:color="auto"/>
        <w:left w:val="none" w:sz="0" w:space="0" w:color="auto"/>
        <w:bottom w:val="none" w:sz="0" w:space="0" w:color="auto"/>
        <w:right w:val="none" w:sz="0" w:space="0" w:color="auto"/>
      </w:divBdr>
      <w:divsChild>
        <w:div w:id="1179587393">
          <w:marLeft w:val="0"/>
          <w:marRight w:val="0"/>
          <w:marTop w:val="0"/>
          <w:marBottom w:val="0"/>
          <w:divBdr>
            <w:top w:val="none" w:sz="0" w:space="0" w:color="auto"/>
            <w:left w:val="none" w:sz="0" w:space="0" w:color="auto"/>
            <w:bottom w:val="none" w:sz="0" w:space="0" w:color="auto"/>
            <w:right w:val="none" w:sz="0" w:space="0" w:color="auto"/>
          </w:divBdr>
          <w:divsChild>
            <w:div w:id="1255436998">
              <w:marLeft w:val="0"/>
              <w:marRight w:val="0"/>
              <w:marTop w:val="0"/>
              <w:marBottom w:val="0"/>
              <w:divBdr>
                <w:top w:val="none" w:sz="0" w:space="0" w:color="auto"/>
                <w:left w:val="none" w:sz="0" w:space="0" w:color="auto"/>
                <w:bottom w:val="none" w:sz="0" w:space="0" w:color="auto"/>
                <w:right w:val="none" w:sz="0" w:space="0" w:color="auto"/>
              </w:divBdr>
              <w:divsChild>
                <w:div w:id="938296450">
                  <w:marLeft w:val="0"/>
                  <w:marRight w:val="0"/>
                  <w:marTop w:val="0"/>
                  <w:marBottom w:val="0"/>
                  <w:divBdr>
                    <w:top w:val="none" w:sz="0" w:space="0" w:color="auto"/>
                    <w:left w:val="none" w:sz="0" w:space="0" w:color="auto"/>
                    <w:bottom w:val="none" w:sz="0" w:space="0" w:color="auto"/>
                    <w:right w:val="none" w:sz="0" w:space="0" w:color="auto"/>
                  </w:divBdr>
                  <w:divsChild>
                    <w:div w:id="19594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4331">
      <w:bodyDiv w:val="1"/>
      <w:marLeft w:val="0"/>
      <w:marRight w:val="0"/>
      <w:marTop w:val="0"/>
      <w:marBottom w:val="0"/>
      <w:divBdr>
        <w:top w:val="none" w:sz="0" w:space="0" w:color="auto"/>
        <w:left w:val="none" w:sz="0" w:space="0" w:color="auto"/>
        <w:bottom w:val="none" w:sz="0" w:space="0" w:color="auto"/>
        <w:right w:val="none" w:sz="0" w:space="0" w:color="auto"/>
      </w:divBdr>
    </w:div>
    <w:div w:id="849180758">
      <w:bodyDiv w:val="1"/>
      <w:marLeft w:val="0"/>
      <w:marRight w:val="0"/>
      <w:marTop w:val="0"/>
      <w:marBottom w:val="0"/>
      <w:divBdr>
        <w:top w:val="none" w:sz="0" w:space="0" w:color="auto"/>
        <w:left w:val="none" w:sz="0" w:space="0" w:color="auto"/>
        <w:bottom w:val="none" w:sz="0" w:space="0" w:color="auto"/>
        <w:right w:val="none" w:sz="0" w:space="0" w:color="auto"/>
      </w:divBdr>
      <w:divsChild>
        <w:div w:id="1411923743">
          <w:marLeft w:val="0"/>
          <w:marRight w:val="0"/>
          <w:marTop w:val="0"/>
          <w:marBottom w:val="0"/>
          <w:divBdr>
            <w:top w:val="none" w:sz="0" w:space="0" w:color="auto"/>
            <w:left w:val="none" w:sz="0" w:space="0" w:color="auto"/>
            <w:bottom w:val="none" w:sz="0" w:space="0" w:color="auto"/>
            <w:right w:val="none" w:sz="0" w:space="0" w:color="auto"/>
          </w:divBdr>
          <w:divsChild>
            <w:div w:id="1634869923">
              <w:marLeft w:val="0"/>
              <w:marRight w:val="0"/>
              <w:marTop w:val="0"/>
              <w:marBottom w:val="0"/>
              <w:divBdr>
                <w:top w:val="none" w:sz="0" w:space="0" w:color="auto"/>
                <w:left w:val="none" w:sz="0" w:space="0" w:color="auto"/>
                <w:bottom w:val="none" w:sz="0" w:space="0" w:color="auto"/>
                <w:right w:val="none" w:sz="0" w:space="0" w:color="auto"/>
              </w:divBdr>
              <w:divsChild>
                <w:div w:id="5164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3040">
      <w:bodyDiv w:val="1"/>
      <w:marLeft w:val="0"/>
      <w:marRight w:val="0"/>
      <w:marTop w:val="0"/>
      <w:marBottom w:val="0"/>
      <w:divBdr>
        <w:top w:val="none" w:sz="0" w:space="0" w:color="auto"/>
        <w:left w:val="none" w:sz="0" w:space="0" w:color="auto"/>
        <w:bottom w:val="none" w:sz="0" w:space="0" w:color="auto"/>
        <w:right w:val="none" w:sz="0" w:space="0" w:color="auto"/>
      </w:divBdr>
      <w:divsChild>
        <w:div w:id="1830557008">
          <w:marLeft w:val="0"/>
          <w:marRight w:val="0"/>
          <w:marTop w:val="0"/>
          <w:marBottom w:val="0"/>
          <w:divBdr>
            <w:top w:val="none" w:sz="0" w:space="0" w:color="auto"/>
            <w:left w:val="none" w:sz="0" w:space="0" w:color="auto"/>
            <w:bottom w:val="none" w:sz="0" w:space="0" w:color="auto"/>
            <w:right w:val="none" w:sz="0" w:space="0" w:color="auto"/>
          </w:divBdr>
          <w:divsChild>
            <w:div w:id="638614523">
              <w:marLeft w:val="0"/>
              <w:marRight w:val="0"/>
              <w:marTop w:val="0"/>
              <w:marBottom w:val="0"/>
              <w:divBdr>
                <w:top w:val="none" w:sz="0" w:space="0" w:color="auto"/>
                <w:left w:val="none" w:sz="0" w:space="0" w:color="auto"/>
                <w:bottom w:val="none" w:sz="0" w:space="0" w:color="auto"/>
                <w:right w:val="none" w:sz="0" w:space="0" w:color="auto"/>
              </w:divBdr>
              <w:divsChild>
                <w:div w:id="1971471542">
                  <w:marLeft w:val="0"/>
                  <w:marRight w:val="0"/>
                  <w:marTop w:val="0"/>
                  <w:marBottom w:val="0"/>
                  <w:divBdr>
                    <w:top w:val="none" w:sz="0" w:space="0" w:color="auto"/>
                    <w:left w:val="none" w:sz="0" w:space="0" w:color="auto"/>
                    <w:bottom w:val="none" w:sz="0" w:space="0" w:color="auto"/>
                    <w:right w:val="none" w:sz="0" w:space="0" w:color="auto"/>
                  </w:divBdr>
                  <w:divsChild>
                    <w:div w:id="12704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81269">
      <w:bodyDiv w:val="1"/>
      <w:marLeft w:val="0"/>
      <w:marRight w:val="0"/>
      <w:marTop w:val="0"/>
      <w:marBottom w:val="0"/>
      <w:divBdr>
        <w:top w:val="none" w:sz="0" w:space="0" w:color="auto"/>
        <w:left w:val="none" w:sz="0" w:space="0" w:color="auto"/>
        <w:bottom w:val="none" w:sz="0" w:space="0" w:color="auto"/>
        <w:right w:val="none" w:sz="0" w:space="0" w:color="auto"/>
      </w:divBdr>
      <w:divsChild>
        <w:div w:id="1525512922">
          <w:marLeft w:val="0"/>
          <w:marRight w:val="0"/>
          <w:marTop w:val="0"/>
          <w:marBottom w:val="0"/>
          <w:divBdr>
            <w:top w:val="none" w:sz="0" w:space="0" w:color="auto"/>
            <w:left w:val="none" w:sz="0" w:space="0" w:color="auto"/>
            <w:bottom w:val="none" w:sz="0" w:space="0" w:color="auto"/>
            <w:right w:val="none" w:sz="0" w:space="0" w:color="auto"/>
          </w:divBdr>
          <w:divsChild>
            <w:div w:id="2036760380">
              <w:marLeft w:val="0"/>
              <w:marRight w:val="0"/>
              <w:marTop w:val="0"/>
              <w:marBottom w:val="0"/>
              <w:divBdr>
                <w:top w:val="none" w:sz="0" w:space="0" w:color="auto"/>
                <w:left w:val="none" w:sz="0" w:space="0" w:color="auto"/>
                <w:bottom w:val="none" w:sz="0" w:space="0" w:color="auto"/>
                <w:right w:val="none" w:sz="0" w:space="0" w:color="auto"/>
              </w:divBdr>
              <w:divsChild>
                <w:div w:id="7408614">
                  <w:marLeft w:val="0"/>
                  <w:marRight w:val="0"/>
                  <w:marTop w:val="0"/>
                  <w:marBottom w:val="0"/>
                  <w:divBdr>
                    <w:top w:val="none" w:sz="0" w:space="0" w:color="auto"/>
                    <w:left w:val="none" w:sz="0" w:space="0" w:color="auto"/>
                    <w:bottom w:val="none" w:sz="0" w:space="0" w:color="auto"/>
                    <w:right w:val="none" w:sz="0" w:space="0" w:color="auto"/>
                  </w:divBdr>
                  <w:divsChild>
                    <w:div w:id="2796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359072">
      <w:bodyDiv w:val="1"/>
      <w:marLeft w:val="0"/>
      <w:marRight w:val="0"/>
      <w:marTop w:val="0"/>
      <w:marBottom w:val="0"/>
      <w:divBdr>
        <w:top w:val="none" w:sz="0" w:space="0" w:color="auto"/>
        <w:left w:val="none" w:sz="0" w:space="0" w:color="auto"/>
        <w:bottom w:val="none" w:sz="0" w:space="0" w:color="auto"/>
        <w:right w:val="none" w:sz="0" w:space="0" w:color="auto"/>
      </w:divBdr>
      <w:divsChild>
        <w:div w:id="1041709778">
          <w:marLeft w:val="0"/>
          <w:marRight w:val="0"/>
          <w:marTop w:val="0"/>
          <w:marBottom w:val="0"/>
          <w:divBdr>
            <w:top w:val="none" w:sz="0" w:space="0" w:color="auto"/>
            <w:left w:val="none" w:sz="0" w:space="0" w:color="auto"/>
            <w:bottom w:val="none" w:sz="0" w:space="0" w:color="auto"/>
            <w:right w:val="none" w:sz="0" w:space="0" w:color="auto"/>
          </w:divBdr>
          <w:divsChild>
            <w:div w:id="998536585">
              <w:marLeft w:val="0"/>
              <w:marRight w:val="0"/>
              <w:marTop w:val="0"/>
              <w:marBottom w:val="0"/>
              <w:divBdr>
                <w:top w:val="none" w:sz="0" w:space="0" w:color="auto"/>
                <w:left w:val="none" w:sz="0" w:space="0" w:color="auto"/>
                <w:bottom w:val="none" w:sz="0" w:space="0" w:color="auto"/>
                <w:right w:val="none" w:sz="0" w:space="0" w:color="auto"/>
              </w:divBdr>
              <w:divsChild>
                <w:div w:id="8945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0954">
      <w:bodyDiv w:val="1"/>
      <w:marLeft w:val="0"/>
      <w:marRight w:val="0"/>
      <w:marTop w:val="0"/>
      <w:marBottom w:val="0"/>
      <w:divBdr>
        <w:top w:val="none" w:sz="0" w:space="0" w:color="auto"/>
        <w:left w:val="none" w:sz="0" w:space="0" w:color="auto"/>
        <w:bottom w:val="none" w:sz="0" w:space="0" w:color="auto"/>
        <w:right w:val="none" w:sz="0" w:space="0" w:color="auto"/>
      </w:divBdr>
      <w:divsChild>
        <w:div w:id="1888561980">
          <w:marLeft w:val="0"/>
          <w:marRight w:val="0"/>
          <w:marTop w:val="0"/>
          <w:marBottom w:val="0"/>
          <w:divBdr>
            <w:top w:val="none" w:sz="0" w:space="0" w:color="auto"/>
            <w:left w:val="none" w:sz="0" w:space="0" w:color="auto"/>
            <w:bottom w:val="none" w:sz="0" w:space="0" w:color="auto"/>
            <w:right w:val="none" w:sz="0" w:space="0" w:color="auto"/>
          </w:divBdr>
          <w:divsChild>
            <w:div w:id="1110780553">
              <w:marLeft w:val="0"/>
              <w:marRight w:val="0"/>
              <w:marTop w:val="0"/>
              <w:marBottom w:val="0"/>
              <w:divBdr>
                <w:top w:val="none" w:sz="0" w:space="0" w:color="auto"/>
                <w:left w:val="none" w:sz="0" w:space="0" w:color="auto"/>
                <w:bottom w:val="none" w:sz="0" w:space="0" w:color="auto"/>
                <w:right w:val="none" w:sz="0" w:space="0" w:color="auto"/>
              </w:divBdr>
              <w:divsChild>
                <w:div w:id="1187334481">
                  <w:marLeft w:val="0"/>
                  <w:marRight w:val="0"/>
                  <w:marTop w:val="0"/>
                  <w:marBottom w:val="0"/>
                  <w:divBdr>
                    <w:top w:val="none" w:sz="0" w:space="0" w:color="auto"/>
                    <w:left w:val="none" w:sz="0" w:space="0" w:color="auto"/>
                    <w:bottom w:val="none" w:sz="0" w:space="0" w:color="auto"/>
                    <w:right w:val="none" w:sz="0" w:space="0" w:color="auto"/>
                  </w:divBdr>
                  <w:divsChild>
                    <w:div w:id="8531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71039">
      <w:bodyDiv w:val="1"/>
      <w:marLeft w:val="0"/>
      <w:marRight w:val="0"/>
      <w:marTop w:val="0"/>
      <w:marBottom w:val="0"/>
      <w:divBdr>
        <w:top w:val="none" w:sz="0" w:space="0" w:color="auto"/>
        <w:left w:val="none" w:sz="0" w:space="0" w:color="auto"/>
        <w:bottom w:val="none" w:sz="0" w:space="0" w:color="auto"/>
        <w:right w:val="none" w:sz="0" w:space="0" w:color="auto"/>
      </w:divBdr>
    </w:div>
    <w:div w:id="939947231">
      <w:bodyDiv w:val="1"/>
      <w:marLeft w:val="0"/>
      <w:marRight w:val="0"/>
      <w:marTop w:val="0"/>
      <w:marBottom w:val="0"/>
      <w:divBdr>
        <w:top w:val="none" w:sz="0" w:space="0" w:color="auto"/>
        <w:left w:val="none" w:sz="0" w:space="0" w:color="auto"/>
        <w:bottom w:val="none" w:sz="0" w:space="0" w:color="auto"/>
        <w:right w:val="none" w:sz="0" w:space="0" w:color="auto"/>
      </w:divBdr>
      <w:divsChild>
        <w:div w:id="316880491">
          <w:marLeft w:val="0"/>
          <w:marRight w:val="0"/>
          <w:marTop w:val="0"/>
          <w:marBottom w:val="0"/>
          <w:divBdr>
            <w:top w:val="none" w:sz="0" w:space="0" w:color="auto"/>
            <w:left w:val="none" w:sz="0" w:space="0" w:color="auto"/>
            <w:bottom w:val="none" w:sz="0" w:space="0" w:color="auto"/>
            <w:right w:val="none" w:sz="0" w:space="0" w:color="auto"/>
          </w:divBdr>
          <w:divsChild>
            <w:div w:id="1123889369">
              <w:marLeft w:val="0"/>
              <w:marRight w:val="0"/>
              <w:marTop w:val="0"/>
              <w:marBottom w:val="0"/>
              <w:divBdr>
                <w:top w:val="none" w:sz="0" w:space="0" w:color="auto"/>
                <w:left w:val="none" w:sz="0" w:space="0" w:color="auto"/>
                <w:bottom w:val="none" w:sz="0" w:space="0" w:color="auto"/>
                <w:right w:val="none" w:sz="0" w:space="0" w:color="auto"/>
              </w:divBdr>
              <w:divsChild>
                <w:div w:id="759955708">
                  <w:marLeft w:val="0"/>
                  <w:marRight w:val="0"/>
                  <w:marTop w:val="0"/>
                  <w:marBottom w:val="0"/>
                  <w:divBdr>
                    <w:top w:val="none" w:sz="0" w:space="0" w:color="auto"/>
                    <w:left w:val="none" w:sz="0" w:space="0" w:color="auto"/>
                    <w:bottom w:val="none" w:sz="0" w:space="0" w:color="auto"/>
                    <w:right w:val="none" w:sz="0" w:space="0" w:color="auto"/>
                  </w:divBdr>
                  <w:divsChild>
                    <w:div w:id="89674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59332">
      <w:bodyDiv w:val="1"/>
      <w:marLeft w:val="0"/>
      <w:marRight w:val="0"/>
      <w:marTop w:val="0"/>
      <w:marBottom w:val="0"/>
      <w:divBdr>
        <w:top w:val="none" w:sz="0" w:space="0" w:color="auto"/>
        <w:left w:val="none" w:sz="0" w:space="0" w:color="auto"/>
        <w:bottom w:val="none" w:sz="0" w:space="0" w:color="auto"/>
        <w:right w:val="none" w:sz="0" w:space="0" w:color="auto"/>
      </w:divBdr>
      <w:divsChild>
        <w:div w:id="1251084183">
          <w:marLeft w:val="0"/>
          <w:marRight w:val="0"/>
          <w:marTop w:val="0"/>
          <w:marBottom w:val="0"/>
          <w:divBdr>
            <w:top w:val="none" w:sz="0" w:space="0" w:color="auto"/>
            <w:left w:val="none" w:sz="0" w:space="0" w:color="auto"/>
            <w:bottom w:val="none" w:sz="0" w:space="0" w:color="auto"/>
            <w:right w:val="none" w:sz="0" w:space="0" w:color="auto"/>
          </w:divBdr>
          <w:divsChild>
            <w:div w:id="161549959">
              <w:marLeft w:val="0"/>
              <w:marRight w:val="0"/>
              <w:marTop w:val="0"/>
              <w:marBottom w:val="0"/>
              <w:divBdr>
                <w:top w:val="none" w:sz="0" w:space="0" w:color="auto"/>
                <w:left w:val="none" w:sz="0" w:space="0" w:color="auto"/>
                <w:bottom w:val="none" w:sz="0" w:space="0" w:color="auto"/>
                <w:right w:val="none" w:sz="0" w:space="0" w:color="auto"/>
              </w:divBdr>
              <w:divsChild>
                <w:div w:id="1129593253">
                  <w:marLeft w:val="0"/>
                  <w:marRight w:val="0"/>
                  <w:marTop w:val="0"/>
                  <w:marBottom w:val="0"/>
                  <w:divBdr>
                    <w:top w:val="none" w:sz="0" w:space="0" w:color="auto"/>
                    <w:left w:val="none" w:sz="0" w:space="0" w:color="auto"/>
                    <w:bottom w:val="none" w:sz="0" w:space="0" w:color="auto"/>
                    <w:right w:val="none" w:sz="0" w:space="0" w:color="auto"/>
                  </w:divBdr>
                  <w:divsChild>
                    <w:div w:id="3951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7606">
      <w:bodyDiv w:val="1"/>
      <w:marLeft w:val="0"/>
      <w:marRight w:val="0"/>
      <w:marTop w:val="0"/>
      <w:marBottom w:val="0"/>
      <w:divBdr>
        <w:top w:val="none" w:sz="0" w:space="0" w:color="auto"/>
        <w:left w:val="none" w:sz="0" w:space="0" w:color="auto"/>
        <w:bottom w:val="none" w:sz="0" w:space="0" w:color="auto"/>
        <w:right w:val="none" w:sz="0" w:space="0" w:color="auto"/>
      </w:divBdr>
      <w:divsChild>
        <w:div w:id="786192391">
          <w:marLeft w:val="0"/>
          <w:marRight w:val="0"/>
          <w:marTop w:val="0"/>
          <w:marBottom w:val="0"/>
          <w:divBdr>
            <w:top w:val="none" w:sz="0" w:space="0" w:color="auto"/>
            <w:left w:val="none" w:sz="0" w:space="0" w:color="auto"/>
            <w:bottom w:val="none" w:sz="0" w:space="0" w:color="auto"/>
            <w:right w:val="none" w:sz="0" w:space="0" w:color="auto"/>
          </w:divBdr>
          <w:divsChild>
            <w:div w:id="469447034">
              <w:marLeft w:val="0"/>
              <w:marRight w:val="0"/>
              <w:marTop w:val="0"/>
              <w:marBottom w:val="0"/>
              <w:divBdr>
                <w:top w:val="none" w:sz="0" w:space="0" w:color="auto"/>
                <w:left w:val="none" w:sz="0" w:space="0" w:color="auto"/>
                <w:bottom w:val="none" w:sz="0" w:space="0" w:color="auto"/>
                <w:right w:val="none" w:sz="0" w:space="0" w:color="auto"/>
              </w:divBdr>
              <w:divsChild>
                <w:div w:id="1608541542">
                  <w:marLeft w:val="0"/>
                  <w:marRight w:val="0"/>
                  <w:marTop w:val="0"/>
                  <w:marBottom w:val="0"/>
                  <w:divBdr>
                    <w:top w:val="none" w:sz="0" w:space="0" w:color="auto"/>
                    <w:left w:val="none" w:sz="0" w:space="0" w:color="auto"/>
                    <w:bottom w:val="none" w:sz="0" w:space="0" w:color="auto"/>
                    <w:right w:val="none" w:sz="0" w:space="0" w:color="auto"/>
                  </w:divBdr>
                  <w:divsChild>
                    <w:div w:id="18662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6820">
      <w:bodyDiv w:val="1"/>
      <w:marLeft w:val="0"/>
      <w:marRight w:val="0"/>
      <w:marTop w:val="0"/>
      <w:marBottom w:val="0"/>
      <w:divBdr>
        <w:top w:val="none" w:sz="0" w:space="0" w:color="auto"/>
        <w:left w:val="none" w:sz="0" w:space="0" w:color="auto"/>
        <w:bottom w:val="none" w:sz="0" w:space="0" w:color="auto"/>
        <w:right w:val="none" w:sz="0" w:space="0" w:color="auto"/>
      </w:divBdr>
      <w:divsChild>
        <w:div w:id="1454707898">
          <w:marLeft w:val="0"/>
          <w:marRight w:val="0"/>
          <w:marTop w:val="0"/>
          <w:marBottom w:val="0"/>
          <w:divBdr>
            <w:top w:val="none" w:sz="0" w:space="0" w:color="auto"/>
            <w:left w:val="none" w:sz="0" w:space="0" w:color="auto"/>
            <w:bottom w:val="none" w:sz="0" w:space="0" w:color="auto"/>
            <w:right w:val="none" w:sz="0" w:space="0" w:color="auto"/>
          </w:divBdr>
          <w:divsChild>
            <w:div w:id="2031100219">
              <w:marLeft w:val="0"/>
              <w:marRight w:val="0"/>
              <w:marTop w:val="0"/>
              <w:marBottom w:val="0"/>
              <w:divBdr>
                <w:top w:val="none" w:sz="0" w:space="0" w:color="auto"/>
                <w:left w:val="none" w:sz="0" w:space="0" w:color="auto"/>
                <w:bottom w:val="none" w:sz="0" w:space="0" w:color="auto"/>
                <w:right w:val="none" w:sz="0" w:space="0" w:color="auto"/>
              </w:divBdr>
              <w:divsChild>
                <w:div w:id="1156144948">
                  <w:marLeft w:val="0"/>
                  <w:marRight w:val="0"/>
                  <w:marTop w:val="0"/>
                  <w:marBottom w:val="0"/>
                  <w:divBdr>
                    <w:top w:val="none" w:sz="0" w:space="0" w:color="auto"/>
                    <w:left w:val="none" w:sz="0" w:space="0" w:color="auto"/>
                    <w:bottom w:val="none" w:sz="0" w:space="0" w:color="auto"/>
                    <w:right w:val="none" w:sz="0" w:space="0" w:color="auto"/>
                  </w:divBdr>
                  <w:divsChild>
                    <w:div w:id="11670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576542">
      <w:bodyDiv w:val="1"/>
      <w:marLeft w:val="0"/>
      <w:marRight w:val="0"/>
      <w:marTop w:val="0"/>
      <w:marBottom w:val="0"/>
      <w:divBdr>
        <w:top w:val="none" w:sz="0" w:space="0" w:color="auto"/>
        <w:left w:val="none" w:sz="0" w:space="0" w:color="auto"/>
        <w:bottom w:val="none" w:sz="0" w:space="0" w:color="auto"/>
        <w:right w:val="none" w:sz="0" w:space="0" w:color="auto"/>
      </w:divBdr>
      <w:divsChild>
        <w:div w:id="1610775505">
          <w:marLeft w:val="0"/>
          <w:marRight w:val="0"/>
          <w:marTop w:val="0"/>
          <w:marBottom w:val="0"/>
          <w:divBdr>
            <w:top w:val="none" w:sz="0" w:space="0" w:color="auto"/>
            <w:left w:val="none" w:sz="0" w:space="0" w:color="auto"/>
            <w:bottom w:val="none" w:sz="0" w:space="0" w:color="auto"/>
            <w:right w:val="none" w:sz="0" w:space="0" w:color="auto"/>
          </w:divBdr>
          <w:divsChild>
            <w:div w:id="1718043318">
              <w:marLeft w:val="0"/>
              <w:marRight w:val="0"/>
              <w:marTop w:val="0"/>
              <w:marBottom w:val="0"/>
              <w:divBdr>
                <w:top w:val="none" w:sz="0" w:space="0" w:color="auto"/>
                <w:left w:val="none" w:sz="0" w:space="0" w:color="auto"/>
                <w:bottom w:val="none" w:sz="0" w:space="0" w:color="auto"/>
                <w:right w:val="none" w:sz="0" w:space="0" w:color="auto"/>
              </w:divBdr>
              <w:divsChild>
                <w:div w:id="151525757">
                  <w:marLeft w:val="0"/>
                  <w:marRight w:val="0"/>
                  <w:marTop w:val="0"/>
                  <w:marBottom w:val="0"/>
                  <w:divBdr>
                    <w:top w:val="none" w:sz="0" w:space="0" w:color="auto"/>
                    <w:left w:val="none" w:sz="0" w:space="0" w:color="auto"/>
                    <w:bottom w:val="none" w:sz="0" w:space="0" w:color="auto"/>
                    <w:right w:val="none" w:sz="0" w:space="0" w:color="auto"/>
                  </w:divBdr>
                  <w:divsChild>
                    <w:div w:id="16306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437339">
      <w:bodyDiv w:val="1"/>
      <w:marLeft w:val="0"/>
      <w:marRight w:val="0"/>
      <w:marTop w:val="0"/>
      <w:marBottom w:val="0"/>
      <w:divBdr>
        <w:top w:val="none" w:sz="0" w:space="0" w:color="auto"/>
        <w:left w:val="none" w:sz="0" w:space="0" w:color="auto"/>
        <w:bottom w:val="none" w:sz="0" w:space="0" w:color="auto"/>
        <w:right w:val="none" w:sz="0" w:space="0" w:color="auto"/>
      </w:divBdr>
    </w:div>
    <w:div w:id="993068857">
      <w:bodyDiv w:val="1"/>
      <w:marLeft w:val="0"/>
      <w:marRight w:val="0"/>
      <w:marTop w:val="0"/>
      <w:marBottom w:val="0"/>
      <w:divBdr>
        <w:top w:val="none" w:sz="0" w:space="0" w:color="auto"/>
        <w:left w:val="none" w:sz="0" w:space="0" w:color="auto"/>
        <w:bottom w:val="none" w:sz="0" w:space="0" w:color="auto"/>
        <w:right w:val="none" w:sz="0" w:space="0" w:color="auto"/>
      </w:divBdr>
    </w:div>
    <w:div w:id="1000232716">
      <w:bodyDiv w:val="1"/>
      <w:marLeft w:val="0"/>
      <w:marRight w:val="0"/>
      <w:marTop w:val="0"/>
      <w:marBottom w:val="0"/>
      <w:divBdr>
        <w:top w:val="none" w:sz="0" w:space="0" w:color="auto"/>
        <w:left w:val="none" w:sz="0" w:space="0" w:color="auto"/>
        <w:bottom w:val="none" w:sz="0" w:space="0" w:color="auto"/>
        <w:right w:val="none" w:sz="0" w:space="0" w:color="auto"/>
      </w:divBdr>
    </w:div>
    <w:div w:id="1006590723">
      <w:bodyDiv w:val="1"/>
      <w:marLeft w:val="0"/>
      <w:marRight w:val="0"/>
      <w:marTop w:val="0"/>
      <w:marBottom w:val="0"/>
      <w:divBdr>
        <w:top w:val="none" w:sz="0" w:space="0" w:color="auto"/>
        <w:left w:val="none" w:sz="0" w:space="0" w:color="auto"/>
        <w:bottom w:val="none" w:sz="0" w:space="0" w:color="auto"/>
        <w:right w:val="none" w:sz="0" w:space="0" w:color="auto"/>
      </w:divBdr>
      <w:divsChild>
        <w:div w:id="937757305">
          <w:marLeft w:val="0"/>
          <w:marRight w:val="0"/>
          <w:marTop w:val="0"/>
          <w:marBottom w:val="0"/>
          <w:divBdr>
            <w:top w:val="none" w:sz="0" w:space="0" w:color="auto"/>
            <w:left w:val="none" w:sz="0" w:space="0" w:color="auto"/>
            <w:bottom w:val="none" w:sz="0" w:space="0" w:color="auto"/>
            <w:right w:val="none" w:sz="0" w:space="0" w:color="auto"/>
          </w:divBdr>
          <w:divsChild>
            <w:div w:id="658076468">
              <w:marLeft w:val="0"/>
              <w:marRight w:val="0"/>
              <w:marTop w:val="0"/>
              <w:marBottom w:val="0"/>
              <w:divBdr>
                <w:top w:val="none" w:sz="0" w:space="0" w:color="auto"/>
                <w:left w:val="none" w:sz="0" w:space="0" w:color="auto"/>
                <w:bottom w:val="none" w:sz="0" w:space="0" w:color="auto"/>
                <w:right w:val="none" w:sz="0" w:space="0" w:color="auto"/>
              </w:divBdr>
              <w:divsChild>
                <w:div w:id="179170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8804">
      <w:bodyDiv w:val="1"/>
      <w:marLeft w:val="0"/>
      <w:marRight w:val="0"/>
      <w:marTop w:val="0"/>
      <w:marBottom w:val="0"/>
      <w:divBdr>
        <w:top w:val="none" w:sz="0" w:space="0" w:color="auto"/>
        <w:left w:val="none" w:sz="0" w:space="0" w:color="auto"/>
        <w:bottom w:val="none" w:sz="0" w:space="0" w:color="auto"/>
        <w:right w:val="none" w:sz="0" w:space="0" w:color="auto"/>
      </w:divBdr>
    </w:div>
    <w:div w:id="1023168635">
      <w:bodyDiv w:val="1"/>
      <w:marLeft w:val="0"/>
      <w:marRight w:val="0"/>
      <w:marTop w:val="0"/>
      <w:marBottom w:val="0"/>
      <w:divBdr>
        <w:top w:val="none" w:sz="0" w:space="0" w:color="auto"/>
        <w:left w:val="none" w:sz="0" w:space="0" w:color="auto"/>
        <w:bottom w:val="none" w:sz="0" w:space="0" w:color="auto"/>
        <w:right w:val="none" w:sz="0" w:space="0" w:color="auto"/>
      </w:divBdr>
    </w:div>
    <w:div w:id="1027366418">
      <w:bodyDiv w:val="1"/>
      <w:marLeft w:val="0"/>
      <w:marRight w:val="0"/>
      <w:marTop w:val="0"/>
      <w:marBottom w:val="0"/>
      <w:divBdr>
        <w:top w:val="none" w:sz="0" w:space="0" w:color="auto"/>
        <w:left w:val="none" w:sz="0" w:space="0" w:color="auto"/>
        <w:bottom w:val="none" w:sz="0" w:space="0" w:color="auto"/>
        <w:right w:val="none" w:sz="0" w:space="0" w:color="auto"/>
      </w:divBdr>
    </w:div>
    <w:div w:id="1036538611">
      <w:bodyDiv w:val="1"/>
      <w:marLeft w:val="0"/>
      <w:marRight w:val="0"/>
      <w:marTop w:val="0"/>
      <w:marBottom w:val="0"/>
      <w:divBdr>
        <w:top w:val="none" w:sz="0" w:space="0" w:color="auto"/>
        <w:left w:val="none" w:sz="0" w:space="0" w:color="auto"/>
        <w:bottom w:val="none" w:sz="0" w:space="0" w:color="auto"/>
        <w:right w:val="none" w:sz="0" w:space="0" w:color="auto"/>
      </w:divBdr>
    </w:div>
    <w:div w:id="1053622496">
      <w:bodyDiv w:val="1"/>
      <w:marLeft w:val="0"/>
      <w:marRight w:val="0"/>
      <w:marTop w:val="0"/>
      <w:marBottom w:val="0"/>
      <w:divBdr>
        <w:top w:val="none" w:sz="0" w:space="0" w:color="auto"/>
        <w:left w:val="none" w:sz="0" w:space="0" w:color="auto"/>
        <w:bottom w:val="none" w:sz="0" w:space="0" w:color="auto"/>
        <w:right w:val="none" w:sz="0" w:space="0" w:color="auto"/>
      </w:divBdr>
      <w:divsChild>
        <w:div w:id="1491095919">
          <w:marLeft w:val="0"/>
          <w:marRight w:val="0"/>
          <w:marTop w:val="0"/>
          <w:marBottom w:val="0"/>
          <w:divBdr>
            <w:top w:val="none" w:sz="0" w:space="0" w:color="auto"/>
            <w:left w:val="none" w:sz="0" w:space="0" w:color="auto"/>
            <w:bottom w:val="none" w:sz="0" w:space="0" w:color="auto"/>
            <w:right w:val="none" w:sz="0" w:space="0" w:color="auto"/>
          </w:divBdr>
          <w:divsChild>
            <w:div w:id="796486372">
              <w:marLeft w:val="0"/>
              <w:marRight w:val="0"/>
              <w:marTop w:val="0"/>
              <w:marBottom w:val="0"/>
              <w:divBdr>
                <w:top w:val="none" w:sz="0" w:space="0" w:color="auto"/>
                <w:left w:val="none" w:sz="0" w:space="0" w:color="auto"/>
                <w:bottom w:val="none" w:sz="0" w:space="0" w:color="auto"/>
                <w:right w:val="none" w:sz="0" w:space="0" w:color="auto"/>
              </w:divBdr>
              <w:divsChild>
                <w:div w:id="19098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2987">
      <w:bodyDiv w:val="1"/>
      <w:marLeft w:val="0"/>
      <w:marRight w:val="0"/>
      <w:marTop w:val="0"/>
      <w:marBottom w:val="0"/>
      <w:divBdr>
        <w:top w:val="none" w:sz="0" w:space="0" w:color="auto"/>
        <w:left w:val="none" w:sz="0" w:space="0" w:color="auto"/>
        <w:bottom w:val="none" w:sz="0" w:space="0" w:color="auto"/>
        <w:right w:val="none" w:sz="0" w:space="0" w:color="auto"/>
      </w:divBdr>
    </w:div>
    <w:div w:id="1099176871">
      <w:bodyDiv w:val="1"/>
      <w:marLeft w:val="0"/>
      <w:marRight w:val="0"/>
      <w:marTop w:val="0"/>
      <w:marBottom w:val="0"/>
      <w:divBdr>
        <w:top w:val="none" w:sz="0" w:space="0" w:color="auto"/>
        <w:left w:val="none" w:sz="0" w:space="0" w:color="auto"/>
        <w:bottom w:val="none" w:sz="0" w:space="0" w:color="auto"/>
        <w:right w:val="none" w:sz="0" w:space="0" w:color="auto"/>
      </w:divBdr>
      <w:divsChild>
        <w:div w:id="133255716">
          <w:marLeft w:val="0"/>
          <w:marRight w:val="0"/>
          <w:marTop w:val="0"/>
          <w:marBottom w:val="0"/>
          <w:divBdr>
            <w:top w:val="none" w:sz="0" w:space="0" w:color="auto"/>
            <w:left w:val="none" w:sz="0" w:space="0" w:color="auto"/>
            <w:bottom w:val="none" w:sz="0" w:space="0" w:color="auto"/>
            <w:right w:val="none" w:sz="0" w:space="0" w:color="auto"/>
          </w:divBdr>
          <w:divsChild>
            <w:div w:id="1520314744">
              <w:marLeft w:val="0"/>
              <w:marRight w:val="0"/>
              <w:marTop w:val="0"/>
              <w:marBottom w:val="0"/>
              <w:divBdr>
                <w:top w:val="none" w:sz="0" w:space="0" w:color="auto"/>
                <w:left w:val="none" w:sz="0" w:space="0" w:color="auto"/>
                <w:bottom w:val="none" w:sz="0" w:space="0" w:color="auto"/>
                <w:right w:val="none" w:sz="0" w:space="0" w:color="auto"/>
              </w:divBdr>
              <w:divsChild>
                <w:div w:id="636765274">
                  <w:marLeft w:val="0"/>
                  <w:marRight w:val="0"/>
                  <w:marTop w:val="0"/>
                  <w:marBottom w:val="0"/>
                  <w:divBdr>
                    <w:top w:val="none" w:sz="0" w:space="0" w:color="auto"/>
                    <w:left w:val="none" w:sz="0" w:space="0" w:color="auto"/>
                    <w:bottom w:val="none" w:sz="0" w:space="0" w:color="auto"/>
                    <w:right w:val="none" w:sz="0" w:space="0" w:color="auto"/>
                  </w:divBdr>
                  <w:divsChild>
                    <w:div w:id="80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46733">
      <w:bodyDiv w:val="1"/>
      <w:marLeft w:val="0"/>
      <w:marRight w:val="0"/>
      <w:marTop w:val="0"/>
      <w:marBottom w:val="0"/>
      <w:divBdr>
        <w:top w:val="none" w:sz="0" w:space="0" w:color="auto"/>
        <w:left w:val="none" w:sz="0" w:space="0" w:color="auto"/>
        <w:bottom w:val="none" w:sz="0" w:space="0" w:color="auto"/>
        <w:right w:val="none" w:sz="0" w:space="0" w:color="auto"/>
      </w:divBdr>
    </w:div>
    <w:div w:id="1122266586">
      <w:bodyDiv w:val="1"/>
      <w:marLeft w:val="0"/>
      <w:marRight w:val="0"/>
      <w:marTop w:val="0"/>
      <w:marBottom w:val="0"/>
      <w:divBdr>
        <w:top w:val="none" w:sz="0" w:space="0" w:color="auto"/>
        <w:left w:val="none" w:sz="0" w:space="0" w:color="auto"/>
        <w:bottom w:val="none" w:sz="0" w:space="0" w:color="auto"/>
        <w:right w:val="none" w:sz="0" w:space="0" w:color="auto"/>
      </w:divBdr>
    </w:div>
    <w:div w:id="1128167072">
      <w:bodyDiv w:val="1"/>
      <w:marLeft w:val="0"/>
      <w:marRight w:val="0"/>
      <w:marTop w:val="0"/>
      <w:marBottom w:val="0"/>
      <w:divBdr>
        <w:top w:val="none" w:sz="0" w:space="0" w:color="auto"/>
        <w:left w:val="none" w:sz="0" w:space="0" w:color="auto"/>
        <w:bottom w:val="none" w:sz="0" w:space="0" w:color="auto"/>
        <w:right w:val="none" w:sz="0" w:space="0" w:color="auto"/>
      </w:divBdr>
      <w:divsChild>
        <w:div w:id="1746344283">
          <w:marLeft w:val="0"/>
          <w:marRight w:val="0"/>
          <w:marTop w:val="0"/>
          <w:marBottom w:val="0"/>
          <w:divBdr>
            <w:top w:val="none" w:sz="0" w:space="0" w:color="auto"/>
            <w:left w:val="none" w:sz="0" w:space="0" w:color="auto"/>
            <w:bottom w:val="none" w:sz="0" w:space="0" w:color="auto"/>
            <w:right w:val="none" w:sz="0" w:space="0" w:color="auto"/>
          </w:divBdr>
          <w:divsChild>
            <w:div w:id="1111507298">
              <w:marLeft w:val="0"/>
              <w:marRight w:val="0"/>
              <w:marTop w:val="0"/>
              <w:marBottom w:val="0"/>
              <w:divBdr>
                <w:top w:val="none" w:sz="0" w:space="0" w:color="auto"/>
                <w:left w:val="none" w:sz="0" w:space="0" w:color="auto"/>
                <w:bottom w:val="none" w:sz="0" w:space="0" w:color="auto"/>
                <w:right w:val="none" w:sz="0" w:space="0" w:color="auto"/>
              </w:divBdr>
              <w:divsChild>
                <w:div w:id="14203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22100">
          <w:marLeft w:val="0"/>
          <w:marRight w:val="0"/>
          <w:marTop w:val="0"/>
          <w:marBottom w:val="0"/>
          <w:divBdr>
            <w:top w:val="none" w:sz="0" w:space="0" w:color="auto"/>
            <w:left w:val="none" w:sz="0" w:space="0" w:color="auto"/>
            <w:bottom w:val="none" w:sz="0" w:space="0" w:color="auto"/>
            <w:right w:val="none" w:sz="0" w:space="0" w:color="auto"/>
          </w:divBdr>
          <w:divsChild>
            <w:div w:id="1160148771">
              <w:marLeft w:val="0"/>
              <w:marRight w:val="0"/>
              <w:marTop w:val="0"/>
              <w:marBottom w:val="0"/>
              <w:divBdr>
                <w:top w:val="none" w:sz="0" w:space="0" w:color="auto"/>
                <w:left w:val="none" w:sz="0" w:space="0" w:color="auto"/>
                <w:bottom w:val="none" w:sz="0" w:space="0" w:color="auto"/>
                <w:right w:val="none" w:sz="0" w:space="0" w:color="auto"/>
              </w:divBdr>
              <w:divsChild>
                <w:div w:id="12297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28243">
      <w:bodyDiv w:val="1"/>
      <w:marLeft w:val="0"/>
      <w:marRight w:val="0"/>
      <w:marTop w:val="0"/>
      <w:marBottom w:val="0"/>
      <w:divBdr>
        <w:top w:val="none" w:sz="0" w:space="0" w:color="auto"/>
        <w:left w:val="none" w:sz="0" w:space="0" w:color="auto"/>
        <w:bottom w:val="none" w:sz="0" w:space="0" w:color="auto"/>
        <w:right w:val="none" w:sz="0" w:space="0" w:color="auto"/>
      </w:divBdr>
      <w:divsChild>
        <w:div w:id="1880122180">
          <w:marLeft w:val="0"/>
          <w:marRight w:val="0"/>
          <w:marTop w:val="0"/>
          <w:marBottom w:val="0"/>
          <w:divBdr>
            <w:top w:val="none" w:sz="0" w:space="0" w:color="auto"/>
            <w:left w:val="none" w:sz="0" w:space="0" w:color="auto"/>
            <w:bottom w:val="none" w:sz="0" w:space="0" w:color="auto"/>
            <w:right w:val="none" w:sz="0" w:space="0" w:color="auto"/>
          </w:divBdr>
          <w:divsChild>
            <w:div w:id="629015445">
              <w:marLeft w:val="0"/>
              <w:marRight w:val="0"/>
              <w:marTop w:val="0"/>
              <w:marBottom w:val="0"/>
              <w:divBdr>
                <w:top w:val="none" w:sz="0" w:space="0" w:color="auto"/>
                <w:left w:val="none" w:sz="0" w:space="0" w:color="auto"/>
                <w:bottom w:val="none" w:sz="0" w:space="0" w:color="auto"/>
                <w:right w:val="none" w:sz="0" w:space="0" w:color="auto"/>
              </w:divBdr>
              <w:divsChild>
                <w:div w:id="15802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1052">
      <w:bodyDiv w:val="1"/>
      <w:marLeft w:val="0"/>
      <w:marRight w:val="0"/>
      <w:marTop w:val="0"/>
      <w:marBottom w:val="0"/>
      <w:divBdr>
        <w:top w:val="none" w:sz="0" w:space="0" w:color="auto"/>
        <w:left w:val="none" w:sz="0" w:space="0" w:color="auto"/>
        <w:bottom w:val="none" w:sz="0" w:space="0" w:color="auto"/>
        <w:right w:val="none" w:sz="0" w:space="0" w:color="auto"/>
      </w:divBdr>
      <w:divsChild>
        <w:div w:id="165478879">
          <w:marLeft w:val="0"/>
          <w:marRight w:val="0"/>
          <w:marTop w:val="0"/>
          <w:marBottom w:val="0"/>
          <w:divBdr>
            <w:top w:val="none" w:sz="0" w:space="0" w:color="auto"/>
            <w:left w:val="none" w:sz="0" w:space="0" w:color="auto"/>
            <w:bottom w:val="none" w:sz="0" w:space="0" w:color="auto"/>
            <w:right w:val="none" w:sz="0" w:space="0" w:color="auto"/>
          </w:divBdr>
          <w:divsChild>
            <w:div w:id="1398433145">
              <w:marLeft w:val="0"/>
              <w:marRight w:val="0"/>
              <w:marTop w:val="0"/>
              <w:marBottom w:val="0"/>
              <w:divBdr>
                <w:top w:val="none" w:sz="0" w:space="0" w:color="auto"/>
                <w:left w:val="none" w:sz="0" w:space="0" w:color="auto"/>
                <w:bottom w:val="none" w:sz="0" w:space="0" w:color="auto"/>
                <w:right w:val="none" w:sz="0" w:space="0" w:color="auto"/>
              </w:divBdr>
              <w:divsChild>
                <w:div w:id="576668752">
                  <w:marLeft w:val="0"/>
                  <w:marRight w:val="0"/>
                  <w:marTop w:val="0"/>
                  <w:marBottom w:val="0"/>
                  <w:divBdr>
                    <w:top w:val="none" w:sz="0" w:space="0" w:color="auto"/>
                    <w:left w:val="none" w:sz="0" w:space="0" w:color="auto"/>
                    <w:bottom w:val="none" w:sz="0" w:space="0" w:color="auto"/>
                    <w:right w:val="none" w:sz="0" w:space="0" w:color="auto"/>
                  </w:divBdr>
                  <w:divsChild>
                    <w:div w:id="10350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9335">
      <w:bodyDiv w:val="1"/>
      <w:marLeft w:val="0"/>
      <w:marRight w:val="0"/>
      <w:marTop w:val="0"/>
      <w:marBottom w:val="0"/>
      <w:divBdr>
        <w:top w:val="none" w:sz="0" w:space="0" w:color="auto"/>
        <w:left w:val="none" w:sz="0" w:space="0" w:color="auto"/>
        <w:bottom w:val="none" w:sz="0" w:space="0" w:color="auto"/>
        <w:right w:val="none" w:sz="0" w:space="0" w:color="auto"/>
      </w:divBdr>
      <w:divsChild>
        <w:div w:id="1713387305">
          <w:marLeft w:val="0"/>
          <w:marRight w:val="0"/>
          <w:marTop w:val="0"/>
          <w:marBottom w:val="0"/>
          <w:divBdr>
            <w:top w:val="none" w:sz="0" w:space="0" w:color="auto"/>
            <w:left w:val="none" w:sz="0" w:space="0" w:color="auto"/>
            <w:bottom w:val="none" w:sz="0" w:space="0" w:color="auto"/>
            <w:right w:val="none" w:sz="0" w:space="0" w:color="auto"/>
          </w:divBdr>
          <w:divsChild>
            <w:div w:id="1356342417">
              <w:marLeft w:val="0"/>
              <w:marRight w:val="0"/>
              <w:marTop w:val="0"/>
              <w:marBottom w:val="0"/>
              <w:divBdr>
                <w:top w:val="none" w:sz="0" w:space="0" w:color="auto"/>
                <w:left w:val="none" w:sz="0" w:space="0" w:color="auto"/>
                <w:bottom w:val="none" w:sz="0" w:space="0" w:color="auto"/>
                <w:right w:val="none" w:sz="0" w:space="0" w:color="auto"/>
              </w:divBdr>
              <w:divsChild>
                <w:div w:id="1698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90466">
      <w:bodyDiv w:val="1"/>
      <w:marLeft w:val="0"/>
      <w:marRight w:val="0"/>
      <w:marTop w:val="0"/>
      <w:marBottom w:val="0"/>
      <w:divBdr>
        <w:top w:val="none" w:sz="0" w:space="0" w:color="auto"/>
        <w:left w:val="none" w:sz="0" w:space="0" w:color="auto"/>
        <w:bottom w:val="none" w:sz="0" w:space="0" w:color="auto"/>
        <w:right w:val="none" w:sz="0" w:space="0" w:color="auto"/>
      </w:divBdr>
      <w:divsChild>
        <w:div w:id="936597542">
          <w:marLeft w:val="0"/>
          <w:marRight w:val="0"/>
          <w:marTop w:val="0"/>
          <w:marBottom w:val="0"/>
          <w:divBdr>
            <w:top w:val="none" w:sz="0" w:space="0" w:color="auto"/>
            <w:left w:val="none" w:sz="0" w:space="0" w:color="auto"/>
            <w:bottom w:val="none" w:sz="0" w:space="0" w:color="auto"/>
            <w:right w:val="none" w:sz="0" w:space="0" w:color="auto"/>
          </w:divBdr>
          <w:divsChild>
            <w:div w:id="724139332">
              <w:marLeft w:val="0"/>
              <w:marRight w:val="0"/>
              <w:marTop w:val="0"/>
              <w:marBottom w:val="0"/>
              <w:divBdr>
                <w:top w:val="none" w:sz="0" w:space="0" w:color="auto"/>
                <w:left w:val="none" w:sz="0" w:space="0" w:color="auto"/>
                <w:bottom w:val="none" w:sz="0" w:space="0" w:color="auto"/>
                <w:right w:val="none" w:sz="0" w:space="0" w:color="auto"/>
              </w:divBdr>
              <w:divsChild>
                <w:div w:id="1896550065">
                  <w:marLeft w:val="0"/>
                  <w:marRight w:val="0"/>
                  <w:marTop w:val="0"/>
                  <w:marBottom w:val="0"/>
                  <w:divBdr>
                    <w:top w:val="none" w:sz="0" w:space="0" w:color="auto"/>
                    <w:left w:val="none" w:sz="0" w:space="0" w:color="auto"/>
                    <w:bottom w:val="none" w:sz="0" w:space="0" w:color="auto"/>
                    <w:right w:val="none" w:sz="0" w:space="0" w:color="auto"/>
                  </w:divBdr>
                  <w:divsChild>
                    <w:div w:id="1595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888747">
      <w:bodyDiv w:val="1"/>
      <w:marLeft w:val="0"/>
      <w:marRight w:val="0"/>
      <w:marTop w:val="0"/>
      <w:marBottom w:val="0"/>
      <w:divBdr>
        <w:top w:val="none" w:sz="0" w:space="0" w:color="auto"/>
        <w:left w:val="none" w:sz="0" w:space="0" w:color="auto"/>
        <w:bottom w:val="none" w:sz="0" w:space="0" w:color="auto"/>
        <w:right w:val="none" w:sz="0" w:space="0" w:color="auto"/>
      </w:divBdr>
      <w:divsChild>
        <w:div w:id="1783063668">
          <w:marLeft w:val="0"/>
          <w:marRight w:val="0"/>
          <w:marTop w:val="0"/>
          <w:marBottom w:val="0"/>
          <w:divBdr>
            <w:top w:val="none" w:sz="0" w:space="0" w:color="auto"/>
            <w:left w:val="none" w:sz="0" w:space="0" w:color="auto"/>
            <w:bottom w:val="none" w:sz="0" w:space="0" w:color="auto"/>
            <w:right w:val="none" w:sz="0" w:space="0" w:color="auto"/>
          </w:divBdr>
          <w:divsChild>
            <w:div w:id="1467116971">
              <w:marLeft w:val="0"/>
              <w:marRight w:val="0"/>
              <w:marTop w:val="0"/>
              <w:marBottom w:val="0"/>
              <w:divBdr>
                <w:top w:val="none" w:sz="0" w:space="0" w:color="auto"/>
                <w:left w:val="none" w:sz="0" w:space="0" w:color="auto"/>
                <w:bottom w:val="none" w:sz="0" w:space="0" w:color="auto"/>
                <w:right w:val="none" w:sz="0" w:space="0" w:color="auto"/>
              </w:divBdr>
              <w:divsChild>
                <w:div w:id="20340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sChild>
        <w:div w:id="2066374324">
          <w:marLeft w:val="0"/>
          <w:marRight w:val="0"/>
          <w:marTop w:val="0"/>
          <w:marBottom w:val="0"/>
          <w:divBdr>
            <w:top w:val="none" w:sz="0" w:space="0" w:color="auto"/>
            <w:left w:val="none" w:sz="0" w:space="0" w:color="auto"/>
            <w:bottom w:val="none" w:sz="0" w:space="0" w:color="auto"/>
            <w:right w:val="none" w:sz="0" w:space="0" w:color="auto"/>
          </w:divBdr>
          <w:divsChild>
            <w:div w:id="1302075604">
              <w:marLeft w:val="0"/>
              <w:marRight w:val="0"/>
              <w:marTop w:val="0"/>
              <w:marBottom w:val="0"/>
              <w:divBdr>
                <w:top w:val="none" w:sz="0" w:space="0" w:color="auto"/>
                <w:left w:val="none" w:sz="0" w:space="0" w:color="auto"/>
                <w:bottom w:val="none" w:sz="0" w:space="0" w:color="auto"/>
                <w:right w:val="none" w:sz="0" w:space="0" w:color="auto"/>
              </w:divBdr>
              <w:divsChild>
                <w:div w:id="110449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0841">
      <w:bodyDiv w:val="1"/>
      <w:marLeft w:val="0"/>
      <w:marRight w:val="0"/>
      <w:marTop w:val="0"/>
      <w:marBottom w:val="0"/>
      <w:divBdr>
        <w:top w:val="none" w:sz="0" w:space="0" w:color="auto"/>
        <w:left w:val="none" w:sz="0" w:space="0" w:color="auto"/>
        <w:bottom w:val="none" w:sz="0" w:space="0" w:color="auto"/>
        <w:right w:val="none" w:sz="0" w:space="0" w:color="auto"/>
      </w:divBdr>
      <w:divsChild>
        <w:div w:id="887381527">
          <w:marLeft w:val="0"/>
          <w:marRight w:val="0"/>
          <w:marTop w:val="0"/>
          <w:marBottom w:val="0"/>
          <w:divBdr>
            <w:top w:val="none" w:sz="0" w:space="0" w:color="auto"/>
            <w:left w:val="none" w:sz="0" w:space="0" w:color="auto"/>
            <w:bottom w:val="none" w:sz="0" w:space="0" w:color="auto"/>
            <w:right w:val="none" w:sz="0" w:space="0" w:color="auto"/>
          </w:divBdr>
          <w:divsChild>
            <w:div w:id="1368018927">
              <w:marLeft w:val="0"/>
              <w:marRight w:val="0"/>
              <w:marTop w:val="0"/>
              <w:marBottom w:val="0"/>
              <w:divBdr>
                <w:top w:val="none" w:sz="0" w:space="0" w:color="auto"/>
                <w:left w:val="none" w:sz="0" w:space="0" w:color="auto"/>
                <w:bottom w:val="none" w:sz="0" w:space="0" w:color="auto"/>
                <w:right w:val="none" w:sz="0" w:space="0" w:color="auto"/>
              </w:divBdr>
              <w:divsChild>
                <w:div w:id="1688369626">
                  <w:marLeft w:val="0"/>
                  <w:marRight w:val="0"/>
                  <w:marTop w:val="0"/>
                  <w:marBottom w:val="0"/>
                  <w:divBdr>
                    <w:top w:val="none" w:sz="0" w:space="0" w:color="auto"/>
                    <w:left w:val="none" w:sz="0" w:space="0" w:color="auto"/>
                    <w:bottom w:val="none" w:sz="0" w:space="0" w:color="auto"/>
                    <w:right w:val="none" w:sz="0" w:space="0" w:color="auto"/>
                  </w:divBdr>
                  <w:divsChild>
                    <w:div w:id="5997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94280">
      <w:bodyDiv w:val="1"/>
      <w:marLeft w:val="0"/>
      <w:marRight w:val="0"/>
      <w:marTop w:val="0"/>
      <w:marBottom w:val="0"/>
      <w:divBdr>
        <w:top w:val="none" w:sz="0" w:space="0" w:color="auto"/>
        <w:left w:val="none" w:sz="0" w:space="0" w:color="auto"/>
        <w:bottom w:val="none" w:sz="0" w:space="0" w:color="auto"/>
        <w:right w:val="none" w:sz="0" w:space="0" w:color="auto"/>
      </w:divBdr>
      <w:divsChild>
        <w:div w:id="1152600154">
          <w:marLeft w:val="0"/>
          <w:marRight w:val="0"/>
          <w:marTop w:val="0"/>
          <w:marBottom w:val="0"/>
          <w:divBdr>
            <w:top w:val="none" w:sz="0" w:space="0" w:color="auto"/>
            <w:left w:val="none" w:sz="0" w:space="0" w:color="auto"/>
            <w:bottom w:val="none" w:sz="0" w:space="0" w:color="auto"/>
            <w:right w:val="none" w:sz="0" w:space="0" w:color="auto"/>
          </w:divBdr>
          <w:divsChild>
            <w:div w:id="1317804439">
              <w:marLeft w:val="0"/>
              <w:marRight w:val="0"/>
              <w:marTop w:val="0"/>
              <w:marBottom w:val="0"/>
              <w:divBdr>
                <w:top w:val="none" w:sz="0" w:space="0" w:color="auto"/>
                <w:left w:val="none" w:sz="0" w:space="0" w:color="auto"/>
                <w:bottom w:val="none" w:sz="0" w:space="0" w:color="auto"/>
                <w:right w:val="none" w:sz="0" w:space="0" w:color="auto"/>
              </w:divBdr>
              <w:divsChild>
                <w:div w:id="1282683480">
                  <w:marLeft w:val="0"/>
                  <w:marRight w:val="0"/>
                  <w:marTop w:val="0"/>
                  <w:marBottom w:val="0"/>
                  <w:divBdr>
                    <w:top w:val="none" w:sz="0" w:space="0" w:color="auto"/>
                    <w:left w:val="none" w:sz="0" w:space="0" w:color="auto"/>
                    <w:bottom w:val="none" w:sz="0" w:space="0" w:color="auto"/>
                    <w:right w:val="none" w:sz="0" w:space="0" w:color="auto"/>
                  </w:divBdr>
                  <w:divsChild>
                    <w:div w:id="2038386806">
                      <w:marLeft w:val="0"/>
                      <w:marRight w:val="0"/>
                      <w:marTop w:val="0"/>
                      <w:marBottom w:val="0"/>
                      <w:divBdr>
                        <w:top w:val="none" w:sz="0" w:space="0" w:color="auto"/>
                        <w:left w:val="none" w:sz="0" w:space="0" w:color="auto"/>
                        <w:bottom w:val="none" w:sz="0" w:space="0" w:color="auto"/>
                        <w:right w:val="none" w:sz="0" w:space="0" w:color="auto"/>
                      </w:divBdr>
                    </w:div>
                  </w:divsChild>
                </w:div>
                <w:div w:id="1908606878">
                  <w:marLeft w:val="0"/>
                  <w:marRight w:val="0"/>
                  <w:marTop w:val="0"/>
                  <w:marBottom w:val="0"/>
                  <w:divBdr>
                    <w:top w:val="none" w:sz="0" w:space="0" w:color="auto"/>
                    <w:left w:val="none" w:sz="0" w:space="0" w:color="auto"/>
                    <w:bottom w:val="none" w:sz="0" w:space="0" w:color="auto"/>
                    <w:right w:val="none" w:sz="0" w:space="0" w:color="auto"/>
                  </w:divBdr>
                  <w:divsChild>
                    <w:div w:id="1954900438">
                      <w:marLeft w:val="0"/>
                      <w:marRight w:val="0"/>
                      <w:marTop w:val="0"/>
                      <w:marBottom w:val="0"/>
                      <w:divBdr>
                        <w:top w:val="none" w:sz="0" w:space="0" w:color="auto"/>
                        <w:left w:val="none" w:sz="0" w:space="0" w:color="auto"/>
                        <w:bottom w:val="none" w:sz="0" w:space="0" w:color="auto"/>
                        <w:right w:val="none" w:sz="0" w:space="0" w:color="auto"/>
                      </w:divBdr>
                    </w:div>
                    <w:div w:id="17388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54303">
      <w:bodyDiv w:val="1"/>
      <w:marLeft w:val="0"/>
      <w:marRight w:val="0"/>
      <w:marTop w:val="0"/>
      <w:marBottom w:val="0"/>
      <w:divBdr>
        <w:top w:val="none" w:sz="0" w:space="0" w:color="auto"/>
        <w:left w:val="none" w:sz="0" w:space="0" w:color="auto"/>
        <w:bottom w:val="none" w:sz="0" w:space="0" w:color="auto"/>
        <w:right w:val="none" w:sz="0" w:space="0" w:color="auto"/>
      </w:divBdr>
    </w:div>
    <w:div w:id="1331103710">
      <w:bodyDiv w:val="1"/>
      <w:marLeft w:val="0"/>
      <w:marRight w:val="0"/>
      <w:marTop w:val="0"/>
      <w:marBottom w:val="0"/>
      <w:divBdr>
        <w:top w:val="none" w:sz="0" w:space="0" w:color="auto"/>
        <w:left w:val="none" w:sz="0" w:space="0" w:color="auto"/>
        <w:bottom w:val="none" w:sz="0" w:space="0" w:color="auto"/>
        <w:right w:val="none" w:sz="0" w:space="0" w:color="auto"/>
      </w:divBdr>
      <w:divsChild>
        <w:div w:id="1798453884">
          <w:marLeft w:val="0"/>
          <w:marRight w:val="0"/>
          <w:marTop w:val="0"/>
          <w:marBottom w:val="0"/>
          <w:divBdr>
            <w:top w:val="none" w:sz="0" w:space="0" w:color="auto"/>
            <w:left w:val="none" w:sz="0" w:space="0" w:color="auto"/>
            <w:bottom w:val="none" w:sz="0" w:space="0" w:color="auto"/>
            <w:right w:val="none" w:sz="0" w:space="0" w:color="auto"/>
          </w:divBdr>
          <w:divsChild>
            <w:div w:id="966163124">
              <w:marLeft w:val="0"/>
              <w:marRight w:val="0"/>
              <w:marTop w:val="0"/>
              <w:marBottom w:val="0"/>
              <w:divBdr>
                <w:top w:val="none" w:sz="0" w:space="0" w:color="auto"/>
                <w:left w:val="none" w:sz="0" w:space="0" w:color="auto"/>
                <w:bottom w:val="none" w:sz="0" w:space="0" w:color="auto"/>
                <w:right w:val="none" w:sz="0" w:space="0" w:color="auto"/>
              </w:divBdr>
              <w:divsChild>
                <w:div w:id="1380714314">
                  <w:marLeft w:val="0"/>
                  <w:marRight w:val="0"/>
                  <w:marTop w:val="0"/>
                  <w:marBottom w:val="0"/>
                  <w:divBdr>
                    <w:top w:val="none" w:sz="0" w:space="0" w:color="auto"/>
                    <w:left w:val="none" w:sz="0" w:space="0" w:color="auto"/>
                    <w:bottom w:val="none" w:sz="0" w:space="0" w:color="auto"/>
                    <w:right w:val="none" w:sz="0" w:space="0" w:color="auto"/>
                  </w:divBdr>
                  <w:divsChild>
                    <w:div w:id="10039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89676">
      <w:bodyDiv w:val="1"/>
      <w:marLeft w:val="0"/>
      <w:marRight w:val="0"/>
      <w:marTop w:val="0"/>
      <w:marBottom w:val="0"/>
      <w:divBdr>
        <w:top w:val="none" w:sz="0" w:space="0" w:color="auto"/>
        <w:left w:val="none" w:sz="0" w:space="0" w:color="auto"/>
        <w:bottom w:val="none" w:sz="0" w:space="0" w:color="auto"/>
        <w:right w:val="none" w:sz="0" w:space="0" w:color="auto"/>
      </w:divBdr>
      <w:divsChild>
        <w:div w:id="1792625354">
          <w:marLeft w:val="0"/>
          <w:marRight w:val="0"/>
          <w:marTop w:val="0"/>
          <w:marBottom w:val="0"/>
          <w:divBdr>
            <w:top w:val="none" w:sz="0" w:space="0" w:color="auto"/>
            <w:left w:val="none" w:sz="0" w:space="0" w:color="auto"/>
            <w:bottom w:val="none" w:sz="0" w:space="0" w:color="auto"/>
            <w:right w:val="none" w:sz="0" w:space="0" w:color="auto"/>
          </w:divBdr>
          <w:divsChild>
            <w:div w:id="2035958678">
              <w:marLeft w:val="0"/>
              <w:marRight w:val="0"/>
              <w:marTop w:val="0"/>
              <w:marBottom w:val="0"/>
              <w:divBdr>
                <w:top w:val="none" w:sz="0" w:space="0" w:color="auto"/>
                <w:left w:val="none" w:sz="0" w:space="0" w:color="auto"/>
                <w:bottom w:val="none" w:sz="0" w:space="0" w:color="auto"/>
                <w:right w:val="none" w:sz="0" w:space="0" w:color="auto"/>
              </w:divBdr>
              <w:divsChild>
                <w:div w:id="166794531">
                  <w:marLeft w:val="0"/>
                  <w:marRight w:val="0"/>
                  <w:marTop w:val="0"/>
                  <w:marBottom w:val="0"/>
                  <w:divBdr>
                    <w:top w:val="none" w:sz="0" w:space="0" w:color="auto"/>
                    <w:left w:val="none" w:sz="0" w:space="0" w:color="auto"/>
                    <w:bottom w:val="none" w:sz="0" w:space="0" w:color="auto"/>
                    <w:right w:val="none" w:sz="0" w:space="0" w:color="auto"/>
                  </w:divBdr>
                  <w:divsChild>
                    <w:div w:id="14090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08202">
      <w:bodyDiv w:val="1"/>
      <w:marLeft w:val="0"/>
      <w:marRight w:val="0"/>
      <w:marTop w:val="0"/>
      <w:marBottom w:val="0"/>
      <w:divBdr>
        <w:top w:val="none" w:sz="0" w:space="0" w:color="auto"/>
        <w:left w:val="none" w:sz="0" w:space="0" w:color="auto"/>
        <w:bottom w:val="none" w:sz="0" w:space="0" w:color="auto"/>
        <w:right w:val="none" w:sz="0" w:space="0" w:color="auto"/>
      </w:divBdr>
    </w:div>
    <w:div w:id="1357848545">
      <w:bodyDiv w:val="1"/>
      <w:marLeft w:val="0"/>
      <w:marRight w:val="0"/>
      <w:marTop w:val="0"/>
      <w:marBottom w:val="0"/>
      <w:divBdr>
        <w:top w:val="none" w:sz="0" w:space="0" w:color="auto"/>
        <w:left w:val="none" w:sz="0" w:space="0" w:color="auto"/>
        <w:bottom w:val="none" w:sz="0" w:space="0" w:color="auto"/>
        <w:right w:val="none" w:sz="0" w:space="0" w:color="auto"/>
      </w:divBdr>
    </w:div>
    <w:div w:id="1359240103">
      <w:bodyDiv w:val="1"/>
      <w:marLeft w:val="0"/>
      <w:marRight w:val="0"/>
      <w:marTop w:val="0"/>
      <w:marBottom w:val="0"/>
      <w:divBdr>
        <w:top w:val="none" w:sz="0" w:space="0" w:color="auto"/>
        <w:left w:val="none" w:sz="0" w:space="0" w:color="auto"/>
        <w:bottom w:val="none" w:sz="0" w:space="0" w:color="auto"/>
        <w:right w:val="none" w:sz="0" w:space="0" w:color="auto"/>
      </w:divBdr>
      <w:divsChild>
        <w:div w:id="130442709">
          <w:marLeft w:val="0"/>
          <w:marRight w:val="0"/>
          <w:marTop w:val="0"/>
          <w:marBottom w:val="0"/>
          <w:divBdr>
            <w:top w:val="none" w:sz="0" w:space="0" w:color="auto"/>
            <w:left w:val="none" w:sz="0" w:space="0" w:color="auto"/>
            <w:bottom w:val="none" w:sz="0" w:space="0" w:color="auto"/>
            <w:right w:val="none" w:sz="0" w:space="0" w:color="auto"/>
          </w:divBdr>
          <w:divsChild>
            <w:div w:id="511382676">
              <w:marLeft w:val="0"/>
              <w:marRight w:val="0"/>
              <w:marTop w:val="0"/>
              <w:marBottom w:val="0"/>
              <w:divBdr>
                <w:top w:val="none" w:sz="0" w:space="0" w:color="auto"/>
                <w:left w:val="none" w:sz="0" w:space="0" w:color="auto"/>
                <w:bottom w:val="none" w:sz="0" w:space="0" w:color="auto"/>
                <w:right w:val="none" w:sz="0" w:space="0" w:color="auto"/>
              </w:divBdr>
              <w:divsChild>
                <w:div w:id="44764128">
                  <w:marLeft w:val="0"/>
                  <w:marRight w:val="0"/>
                  <w:marTop w:val="0"/>
                  <w:marBottom w:val="0"/>
                  <w:divBdr>
                    <w:top w:val="none" w:sz="0" w:space="0" w:color="auto"/>
                    <w:left w:val="none" w:sz="0" w:space="0" w:color="auto"/>
                    <w:bottom w:val="none" w:sz="0" w:space="0" w:color="auto"/>
                    <w:right w:val="none" w:sz="0" w:space="0" w:color="auto"/>
                  </w:divBdr>
                  <w:divsChild>
                    <w:div w:id="12838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27496">
      <w:bodyDiv w:val="1"/>
      <w:marLeft w:val="0"/>
      <w:marRight w:val="0"/>
      <w:marTop w:val="0"/>
      <w:marBottom w:val="0"/>
      <w:divBdr>
        <w:top w:val="none" w:sz="0" w:space="0" w:color="auto"/>
        <w:left w:val="none" w:sz="0" w:space="0" w:color="auto"/>
        <w:bottom w:val="none" w:sz="0" w:space="0" w:color="auto"/>
        <w:right w:val="none" w:sz="0" w:space="0" w:color="auto"/>
      </w:divBdr>
      <w:divsChild>
        <w:div w:id="1411273799">
          <w:marLeft w:val="0"/>
          <w:marRight w:val="0"/>
          <w:marTop w:val="0"/>
          <w:marBottom w:val="0"/>
          <w:divBdr>
            <w:top w:val="none" w:sz="0" w:space="0" w:color="auto"/>
            <w:left w:val="none" w:sz="0" w:space="0" w:color="auto"/>
            <w:bottom w:val="none" w:sz="0" w:space="0" w:color="auto"/>
            <w:right w:val="none" w:sz="0" w:space="0" w:color="auto"/>
          </w:divBdr>
          <w:divsChild>
            <w:div w:id="336156653">
              <w:marLeft w:val="0"/>
              <w:marRight w:val="0"/>
              <w:marTop w:val="0"/>
              <w:marBottom w:val="0"/>
              <w:divBdr>
                <w:top w:val="none" w:sz="0" w:space="0" w:color="auto"/>
                <w:left w:val="none" w:sz="0" w:space="0" w:color="auto"/>
                <w:bottom w:val="none" w:sz="0" w:space="0" w:color="auto"/>
                <w:right w:val="none" w:sz="0" w:space="0" w:color="auto"/>
              </w:divBdr>
              <w:divsChild>
                <w:div w:id="1140225269">
                  <w:marLeft w:val="0"/>
                  <w:marRight w:val="0"/>
                  <w:marTop w:val="0"/>
                  <w:marBottom w:val="0"/>
                  <w:divBdr>
                    <w:top w:val="none" w:sz="0" w:space="0" w:color="auto"/>
                    <w:left w:val="none" w:sz="0" w:space="0" w:color="auto"/>
                    <w:bottom w:val="none" w:sz="0" w:space="0" w:color="auto"/>
                    <w:right w:val="none" w:sz="0" w:space="0" w:color="auto"/>
                  </w:divBdr>
                  <w:divsChild>
                    <w:div w:id="15395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8569">
      <w:bodyDiv w:val="1"/>
      <w:marLeft w:val="0"/>
      <w:marRight w:val="0"/>
      <w:marTop w:val="0"/>
      <w:marBottom w:val="0"/>
      <w:divBdr>
        <w:top w:val="none" w:sz="0" w:space="0" w:color="auto"/>
        <w:left w:val="none" w:sz="0" w:space="0" w:color="auto"/>
        <w:bottom w:val="none" w:sz="0" w:space="0" w:color="auto"/>
        <w:right w:val="none" w:sz="0" w:space="0" w:color="auto"/>
      </w:divBdr>
    </w:div>
    <w:div w:id="1366754353">
      <w:bodyDiv w:val="1"/>
      <w:marLeft w:val="0"/>
      <w:marRight w:val="0"/>
      <w:marTop w:val="0"/>
      <w:marBottom w:val="0"/>
      <w:divBdr>
        <w:top w:val="none" w:sz="0" w:space="0" w:color="auto"/>
        <w:left w:val="none" w:sz="0" w:space="0" w:color="auto"/>
        <w:bottom w:val="none" w:sz="0" w:space="0" w:color="auto"/>
        <w:right w:val="none" w:sz="0" w:space="0" w:color="auto"/>
      </w:divBdr>
      <w:divsChild>
        <w:div w:id="261957063">
          <w:marLeft w:val="0"/>
          <w:marRight w:val="0"/>
          <w:marTop w:val="0"/>
          <w:marBottom w:val="0"/>
          <w:divBdr>
            <w:top w:val="none" w:sz="0" w:space="0" w:color="auto"/>
            <w:left w:val="none" w:sz="0" w:space="0" w:color="auto"/>
            <w:bottom w:val="none" w:sz="0" w:space="0" w:color="auto"/>
            <w:right w:val="none" w:sz="0" w:space="0" w:color="auto"/>
          </w:divBdr>
          <w:divsChild>
            <w:div w:id="1323895399">
              <w:marLeft w:val="0"/>
              <w:marRight w:val="0"/>
              <w:marTop w:val="0"/>
              <w:marBottom w:val="0"/>
              <w:divBdr>
                <w:top w:val="none" w:sz="0" w:space="0" w:color="auto"/>
                <w:left w:val="none" w:sz="0" w:space="0" w:color="auto"/>
                <w:bottom w:val="none" w:sz="0" w:space="0" w:color="auto"/>
                <w:right w:val="none" w:sz="0" w:space="0" w:color="auto"/>
              </w:divBdr>
              <w:divsChild>
                <w:div w:id="4181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3704">
      <w:bodyDiv w:val="1"/>
      <w:marLeft w:val="0"/>
      <w:marRight w:val="0"/>
      <w:marTop w:val="0"/>
      <w:marBottom w:val="0"/>
      <w:divBdr>
        <w:top w:val="none" w:sz="0" w:space="0" w:color="auto"/>
        <w:left w:val="none" w:sz="0" w:space="0" w:color="auto"/>
        <w:bottom w:val="none" w:sz="0" w:space="0" w:color="auto"/>
        <w:right w:val="none" w:sz="0" w:space="0" w:color="auto"/>
      </w:divBdr>
    </w:div>
    <w:div w:id="1401319987">
      <w:bodyDiv w:val="1"/>
      <w:marLeft w:val="0"/>
      <w:marRight w:val="0"/>
      <w:marTop w:val="0"/>
      <w:marBottom w:val="0"/>
      <w:divBdr>
        <w:top w:val="none" w:sz="0" w:space="0" w:color="auto"/>
        <w:left w:val="none" w:sz="0" w:space="0" w:color="auto"/>
        <w:bottom w:val="none" w:sz="0" w:space="0" w:color="auto"/>
        <w:right w:val="none" w:sz="0" w:space="0" w:color="auto"/>
      </w:divBdr>
      <w:divsChild>
        <w:div w:id="1025793099">
          <w:marLeft w:val="0"/>
          <w:marRight w:val="0"/>
          <w:marTop w:val="0"/>
          <w:marBottom w:val="0"/>
          <w:divBdr>
            <w:top w:val="none" w:sz="0" w:space="0" w:color="auto"/>
            <w:left w:val="none" w:sz="0" w:space="0" w:color="auto"/>
            <w:bottom w:val="none" w:sz="0" w:space="0" w:color="auto"/>
            <w:right w:val="none" w:sz="0" w:space="0" w:color="auto"/>
          </w:divBdr>
          <w:divsChild>
            <w:div w:id="1573858072">
              <w:marLeft w:val="0"/>
              <w:marRight w:val="0"/>
              <w:marTop w:val="0"/>
              <w:marBottom w:val="0"/>
              <w:divBdr>
                <w:top w:val="none" w:sz="0" w:space="0" w:color="auto"/>
                <w:left w:val="none" w:sz="0" w:space="0" w:color="auto"/>
                <w:bottom w:val="none" w:sz="0" w:space="0" w:color="auto"/>
                <w:right w:val="none" w:sz="0" w:space="0" w:color="auto"/>
              </w:divBdr>
              <w:divsChild>
                <w:div w:id="1156453510">
                  <w:marLeft w:val="0"/>
                  <w:marRight w:val="0"/>
                  <w:marTop w:val="0"/>
                  <w:marBottom w:val="0"/>
                  <w:divBdr>
                    <w:top w:val="none" w:sz="0" w:space="0" w:color="auto"/>
                    <w:left w:val="none" w:sz="0" w:space="0" w:color="auto"/>
                    <w:bottom w:val="none" w:sz="0" w:space="0" w:color="auto"/>
                    <w:right w:val="none" w:sz="0" w:space="0" w:color="auto"/>
                  </w:divBdr>
                  <w:divsChild>
                    <w:div w:id="5942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563263">
      <w:bodyDiv w:val="1"/>
      <w:marLeft w:val="0"/>
      <w:marRight w:val="0"/>
      <w:marTop w:val="0"/>
      <w:marBottom w:val="0"/>
      <w:divBdr>
        <w:top w:val="none" w:sz="0" w:space="0" w:color="auto"/>
        <w:left w:val="none" w:sz="0" w:space="0" w:color="auto"/>
        <w:bottom w:val="none" w:sz="0" w:space="0" w:color="auto"/>
        <w:right w:val="none" w:sz="0" w:space="0" w:color="auto"/>
      </w:divBdr>
    </w:div>
    <w:div w:id="1405838446">
      <w:bodyDiv w:val="1"/>
      <w:marLeft w:val="0"/>
      <w:marRight w:val="0"/>
      <w:marTop w:val="0"/>
      <w:marBottom w:val="0"/>
      <w:divBdr>
        <w:top w:val="none" w:sz="0" w:space="0" w:color="auto"/>
        <w:left w:val="none" w:sz="0" w:space="0" w:color="auto"/>
        <w:bottom w:val="none" w:sz="0" w:space="0" w:color="auto"/>
        <w:right w:val="none" w:sz="0" w:space="0" w:color="auto"/>
      </w:divBdr>
    </w:div>
    <w:div w:id="1409619441">
      <w:bodyDiv w:val="1"/>
      <w:marLeft w:val="0"/>
      <w:marRight w:val="0"/>
      <w:marTop w:val="0"/>
      <w:marBottom w:val="0"/>
      <w:divBdr>
        <w:top w:val="none" w:sz="0" w:space="0" w:color="auto"/>
        <w:left w:val="none" w:sz="0" w:space="0" w:color="auto"/>
        <w:bottom w:val="none" w:sz="0" w:space="0" w:color="auto"/>
        <w:right w:val="none" w:sz="0" w:space="0" w:color="auto"/>
      </w:divBdr>
      <w:divsChild>
        <w:div w:id="214321589">
          <w:marLeft w:val="0"/>
          <w:marRight w:val="0"/>
          <w:marTop w:val="0"/>
          <w:marBottom w:val="0"/>
          <w:divBdr>
            <w:top w:val="none" w:sz="0" w:space="0" w:color="auto"/>
            <w:left w:val="none" w:sz="0" w:space="0" w:color="auto"/>
            <w:bottom w:val="none" w:sz="0" w:space="0" w:color="auto"/>
            <w:right w:val="none" w:sz="0" w:space="0" w:color="auto"/>
          </w:divBdr>
          <w:divsChild>
            <w:div w:id="1655639365">
              <w:marLeft w:val="0"/>
              <w:marRight w:val="0"/>
              <w:marTop w:val="0"/>
              <w:marBottom w:val="0"/>
              <w:divBdr>
                <w:top w:val="none" w:sz="0" w:space="0" w:color="auto"/>
                <w:left w:val="none" w:sz="0" w:space="0" w:color="auto"/>
                <w:bottom w:val="none" w:sz="0" w:space="0" w:color="auto"/>
                <w:right w:val="none" w:sz="0" w:space="0" w:color="auto"/>
              </w:divBdr>
              <w:divsChild>
                <w:div w:id="762577329">
                  <w:marLeft w:val="0"/>
                  <w:marRight w:val="0"/>
                  <w:marTop w:val="0"/>
                  <w:marBottom w:val="0"/>
                  <w:divBdr>
                    <w:top w:val="none" w:sz="0" w:space="0" w:color="auto"/>
                    <w:left w:val="none" w:sz="0" w:space="0" w:color="auto"/>
                    <w:bottom w:val="none" w:sz="0" w:space="0" w:color="auto"/>
                    <w:right w:val="none" w:sz="0" w:space="0" w:color="auto"/>
                  </w:divBdr>
                  <w:divsChild>
                    <w:div w:id="18557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2407">
      <w:bodyDiv w:val="1"/>
      <w:marLeft w:val="0"/>
      <w:marRight w:val="0"/>
      <w:marTop w:val="0"/>
      <w:marBottom w:val="0"/>
      <w:divBdr>
        <w:top w:val="none" w:sz="0" w:space="0" w:color="auto"/>
        <w:left w:val="none" w:sz="0" w:space="0" w:color="auto"/>
        <w:bottom w:val="none" w:sz="0" w:space="0" w:color="auto"/>
        <w:right w:val="none" w:sz="0" w:space="0" w:color="auto"/>
      </w:divBdr>
    </w:div>
    <w:div w:id="1410807986">
      <w:bodyDiv w:val="1"/>
      <w:marLeft w:val="0"/>
      <w:marRight w:val="0"/>
      <w:marTop w:val="0"/>
      <w:marBottom w:val="0"/>
      <w:divBdr>
        <w:top w:val="none" w:sz="0" w:space="0" w:color="auto"/>
        <w:left w:val="none" w:sz="0" w:space="0" w:color="auto"/>
        <w:bottom w:val="none" w:sz="0" w:space="0" w:color="auto"/>
        <w:right w:val="none" w:sz="0" w:space="0" w:color="auto"/>
      </w:divBdr>
    </w:div>
    <w:div w:id="1421675387">
      <w:bodyDiv w:val="1"/>
      <w:marLeft w:val="0"/>
      <w:marRight w:val="0"/>
      <w:marTop w:val="0"/>
      <w:marBottom w:val="0"/>
      <w:divBdr>
        <w:top w:val="none" w:sz="0" w:space="0" w:color="auto"/>
        <w:left w:val="none" w:sz="0" w:space="0" w:color="auto"/>
        <w:bottom w:val="none" w:sz="0" w:space="0" w:color="auto"/>
        <w:right w:val="none" w:sz="0" w:space="0" w:color="auto"/>
      </w:divBdr>
      <w:divsChild>
        <w:div w:id="1702700931">
          <w:marLeft w:val="0"/>
          <w:marRight w:val="0"/>
          <w:marTop w:val="0"/>
          <w:marBottom w:val="0"/>
          <w:divBdr>
            <w:top w:val="none" w:sz="0" w:space="0" w:color="auto"/>
            <w:left w:val="none" w:sz="0" w:space="0" w:color="auto"/>
            <w:bottom w:val="none" w:sz="0" w:space="0" w:color="auto"/>
            <w:right w:val="none" w:sz="0" w:space="0" w:color="auto"/>
          </w:divBdr>
          <w:divsChild>
            <w:div w:id="584150260">
              <w:marLeft w:val="0"/>
              <w:marRight w:val="0"/>
              <w:marTop w:val="0"/>
              <w:marBottom w:val="0"/>
              <w:divBdr>
                <w:top w:val="none" w:sz="0" w:space="0" w:color="auto"/>
                <w:left w:val="none" w:sz="0" w:space="0" w:color="auto"/>
                <w:bottom w:val="none" w:sz="0" w:space="0" w:color="auto"/>
                <w:right w:val="none" w:sz="0" w:space="0" w:color="auto"/>
              </w:divBdr>
              <w:divsChild>
                <w:div w:id="4387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21077">
      <w:bodyDiv w:val="1"/>
      <w:marLeft w:val="0"/>
      <w:marRight w:val="0"/>
      <w:marTop w:val="0"/>
      <w:marBottom w:val="0"/>
      <w:divBdr>
        <w:top w:val="none" w:sz="0" w:space="0" w:color="auto"/>
        <w:left w:val="none" w:sz="0" w:space="0" w:color="auto"/>
        <w:bottom w:val="none" w:sz="0" w:space="0" w:color="auto"/>
        <w:right w:val="none" w:sz="0" w:space="0" w:color="auto"/>
      </w:divBdr>
      <w:divsChild>
        <w:div w:id="2125342328">
          <w:marLeft w:val="0"/>
          <w:marRight w:val="0"/>
          <w:marTop w:val="0"/>
          <w:marBottom w:val="0"/>
          <w:divBdr>
            <w:top w:val="none" w:sz="0" w:space="0" w:color="auto"/>
            <w:left w:val="none" w:sz="0" w:space="0" w:color="auto"/>
            <w:bottom w:val="none" w:sz="0" w:space="0" w:color="auto"/>
            <w:right w:val="none" w:sz="0" w:space="0" w:color="auto"/>
          </w:divBdr>
          <w:divsChild>
            <w:div w:id="1299066086">
              <w:marLeft w:val="0"/>
              <w:marRight w:val="0"/>
              <w:marTop w:val="0"/>
              <w:marBottom w:val="0"/>
              <w:divBdr>
                <w:top w:val="none" w:sz="0" w:space="0" w:color="auto"/>
                <w:left w:val="none" w:sz="0" w:space="0" w:color="auto"/>
                <w:bottom w:val="none" w:sz="0" w:space="0" w:color="auto"/>
                <w:right w:val="none" w:sz="0" w:space="0" w:color="auto"/>
              </w:divBdr>
              <w:divsChild>
                <w:div w:id="9711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38019">
      <w:bodyDiv w:val="1"/>
      <w:marLeft w:val="0"/>
      <w:marRight w:val="0"/>
      <w:marTop w:val="0"/>
      <w:marBottom w:val="0"/>
      <w:divBdr>
        <w:top w:val="none" w:sz="0" w:space="0" w:color="auto"/>
        <w:left w:val="none" w:sz="0" w:space="0" w:color="auto"/>
        <w:bottom w:val="none" w:sz="0" w:space="0" w:color="auto"/>
        <w:right w:val="none" w:sz="0" w:space="0" w:color="auto"/>
      </w:divBdr>
    </w:div>
    <w:div w:id="1452091661">
      <w:bodyDiv w:val="1"/>
      <w:marLeft w:val="0"/>
      <w:marRight w:val="0"/>
      <w:marTop w:val="0"/>
      <w:marBottom w:val="0"/>
      <w:divBdr>
        <w:top w:val="none" w:sz="0" w:space="0" w:color="auto"/>
        <w:left w:val="none" w:sz="0" w:space="0" w:color="auto"/>
        <w:bottom w:val="none" w:sz="0" w:space="0" w:color="auto"/>
        <w:right w:val="none" w:sz="0" w:space="0" w:color="auto"/>
      </w:divBdr>
    </w:div>
    <w:div w:id="1452506497">
      <w:bodyDiv w:val="1"/>
      <w:marLeft w:val="0"/>
      <w:marRight w:val="0"/>
      <w:marTop w:val="0"/>
      <w:marBottom w:val="0"/>
      <w:divBdr>
        <w:top w:val="none" w:sz="0" w:space="0" w:color="auto"/>
        <w:left w:val="none" w:sz="0" w:space="0" w:color="auto"/>
        <w:bottom w:val="none" w:sz="0" w:space="0" w:color="auto"/>
        <w:right w:val="none" w:sz="0" w:space="0" w:color="auto"/>
      </w:divBdr>
    </w:div>
    <w:div w:id="1469740420">
      <w:bodyDiv w:val="1"/>
      <w:marLeft w:val="0"/>
      <w:marRight w:val="0"/>
      <w:marTop w:val="0"/>
      <w:marBottom w:val="0"/>
      <w:divBdr>
        <w:top w:val="none" w:sz="0" w:space="0" w:color="auto"/>
        <w:left w:val="none" w:sz="0" w:space="0" w:color="auto"/>
        <w:bottom w:val="none" w:sz="0" w:space="0" w:color="auto"/>
        <w:right w:val="none" w:sz="0" w:space="0" w:color="auto"/>
      </w:divBdr>
    </w:div>
    <w:div w:id="1482427413">
      <w:bodyDiv w:val="1"/>
      <w:marLeft w:val="0"/>
      <w:marRight w:val="0"/>
      <w:marTop w:val="0"/>
      <w:marBottom w:val="0"/>
      <w:divBdr>
        <w:top w:val="none" w:sz="0" w:space="0" w:color="auto"/>
        <w:left w:val="none" w:sz="0" w:space="0" w:color="auto"/>
        <w:bottom w:val="none" w:sz="0" w:space="0" w:color="auto"/>
        <w:right w:val="none" w:sz="0" w:space="0" w:color="auto"/>
      </w:divBdr>
    </w:div>
    <w:div w:id="1483352194">
      <w:bodyDiv w:val="1"/>
      <w:marLeft w:val="0"/>
      <w:marRight w:val="0"/>
      <w:marTop w:val="0"/>
      <w:marBottom w:val="0"/>
      <w:divBdr>
        <w:top w:val="none" w:sz="0" w:space="0" w:color="auto"/>
        <w:left w:val="none" w:sz="0" w:space="0" w:color="auto"/>
        <w:bottom w:val="none" w:sz="0" w:space="0" w:color="auto"/>
        <w:right w:val="none" w:sz="0" w:space="0" w:color="auto"/>
      </w:divBdr>
    </w:div>
    <w:div w:id="1483695753">
      <w:bodyDiv w:val="1"/>
      <w:marLeft w:val="0"/>
      <w:marRight w:val="0"/>
      <w:marTop w:val="0"/>
      <w:marBottom w:val="0"/>
      <w:divBdr>
        <w:top w:val="none" w:sz="0" w:space="0" w:color="auto"/>
        <w:left w:val="none" w:sz="0" w:space="0" w:color="auto"/>
        <w:bottom w:val="none" w:sz="0" w:space="0" w:color="auto"/>
        <w:right w:val="none" w:sz="0" w:space="0" w:color="auto"/>
      </w:divBdr>
      <w:divsChild>
        <w:div w:id="1106314066">
          <w:marLeft w:val="0"/>
          <w:marRight w:val="0"/>
          <w:marTop w:val="0"/>
          <w:marBottom w:val="0"/>
          <w:divBdr>
            <w:top w:val="none" w:sz="0" w:space="0" w:color="auto"/>
            <w:left w:val="none" w:sz="0" w:space="0" w:color="auto"/>
            <w:bottom w:val="none" w:sz="0" w:space="0" w:color="auto"/>
            <w:right w:val="none" w:sz="0" w:space="0" w:color="auto"/>
          </w:divBdr>
          <w:divsChild>
            <w:div w:id="997613389">
              <w:marLeft w:val="0"/>
              <w:marRight w:val="0"/>
              <w:marTop w:val="0"/>
              <w:marBottom w:val="0"/>
              <w:divBdr>
                <w:top w:val="none" w:sz="0" w:space="0" w:color="auto"/>
                <w:left w:val="none" w:sz="0" w:space="0" w:color="auto"/>
                <w:bottom w:val="none" w:sz="0" w:space="0" w:color="auto"/>
                <w:right w:val="none" w:sz="0" w:space="0" w:color="auto"/>
              </w:divBdr>
              <w:divsChild>
                <w:div w:id="1901136348">
                  <w:marLeft w:val="0"/>
                  <w:marRight w:val="0"/>
                  <w:marTop w:val="0"/>
                  <w:marBottom w:val="0"/>
                  <w:divBdr>
                    <w:top w:val="none" w:sz="0" w:space="0" w:color="auto"/>
                    <w:left w:val="none" w:sz="0" w:space="0" w:color="auto"/>
                    <w:bottom w:val="none" w:sz="0" w:space="0" w:color="auto"/>
                    <w:right w:val="none" w:sz="0" w:space="0" w:color="auto"/>
                  </w:divBdr>
                  <w:divsChild>
                    <w:div w:id="21121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26343">
      <w:bodyDiv w:val="1"/>
      <w:marLeft w:val="0"/>
      <w:marRight w:val="0"/>
      <w:marTop w:val="0"/>
      <w:marBottom w:val="0"/>
      <w:divBdr>
        <w:top w:val="none" w:sz="0" w:space="0" w:color="auto"/>
        <w:left w:val="none" w:sz="0" w:space="0" w:color="auto"/>
        <w:bottom w:val="none" w:sz="0" w:space="0" w:color="auto"/>
        <w:right w:val="none" w:sz="0" w:space="0" w:color="auto"/>
      </w:divBdr>
    </w:div>
    <w:div w:id="1497065189">
      <w:bodyDiv w:val="1"/>
      <w:marLeft w:val="0"/>
      <w:marRight w:val="0"/>
      <w:marTop w:val="0"/>
      <w:marBottom w:val="0"/>
      <w:divBdr>
        <w:top w:val="none" w:sz="0" w:space="0" w:color="auto"/>
        <w:left w:val="none" w:sz="0" w:space="0" w:color="auto"/>
        <w:bottom w:val="none" w:sz="0" w:space="0" w:color="auto"/>
        <w:right w:val="none" w:sz="0" w:space="0" w:color="auto"/>
      </w:divBdr>
    </w:div>
    <w:div w:id="1498494092">
      <w:bodyDiv w:val="1"/>
      <w:marLeft w:val="0"/>
      <w:marRight w:val="0"/>
      <w:marTop w:val="0"/>
      <w:marBottom w:val="0"/>
      <w:divBdr>
        <w:top w:val="none" w:sz="0" w:space="0" w:color="auto"/>
        <w:left w:val="none" w:sz="0" w:space="0" w:color="auto"/>
        <w:bottom w:val="none" w:sz="0" w:space="0" w:color="auto"/>
        <w:right w:val="none" w:sz="0" w:space="0" w:color="auto"/>
      </w:divBdr>
      <w:divsChild>
        <w:div w:id="1442610621">
          <w:marLeft w:val="0"/>
          <w:marRight w:val="0"/>
          <w:marTop w:val="0"/>
          <w:marBottom w:val="0"/>
          <w:divBdr>
            <w:top w:val="none" w:sz="0" w:space="0" w:color="auto"/>
            <w:left w:val="none" w:sz="0" w:space="0" w:color="auto"/>
            <w:bottom w:val="none" w:sz="0" w:space="0" w:color="auto"/>
            <w:right w:val="none" w:sz="0" w:space="0" w:color="auto"/>
          </w:divBdr>
          <w:divsChild>
            <w:div w:id="1959754366">
              <w:marLeft w:val="0"/>
              <w:marRight w:val="0"/>
              <w:marTop w:val="0"/>
              <w:marBottom w:val="0"/>
              <w:divBdr>
                <w:top w:val="none" w:sz="0" w:space="0" w:color="auto"/>
                <w:left w:val="none" w:sz="0" w:space="0" w:color="auto"/>
                <w:bottom w:val="none" w:sz="0" w:space="0" w:color="auto"/>
                <w:right w:val="none" w:sz="0" w:space="0" w:color="auto"/>
              </w:divBdr>
              <w:divsChild>
                <w:div w:id="1309554565">
                  <w:marLeft w:val="0"/>
                  <w:marRight w:val="0"/>
                  <w:marTop w:val="0"/>
                  <w:marBottom w:val="0"/>
                  <w:divBdr>
                    <w:top w:val="none" w:sz="0" w:space="0" w:color="auto"/>
                    <w:left w:val="none" w:sz="0" w:space="0" w:color="auto"/>
                    <w:bottom w:val="none" w:sz="0" w:space="0" w:color="auto"/>
                    <w:right w:val="none" w:sz="0" w:space="0" w:color="auto"/>
                  </w:divBdr>
                  <w:divsChild>
                    <w:div w:id="17728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31337">
      <w:bodyDiv w:val="1"/>
      <w:marLeft w:val="0"/>
      <w:marRight w:val="0"/>
      <w:marTop w:val="0"/>
      <w:marBottom w:val="0"/>
      <w:divBdr>
        <w:top w:val="none" w:sz="0" w:space="0" w:color="auto"/>
        <w:left w:val="none" w:sz="0" w:space="0" w:color="auto"/>
        <w:bottom w:val="none" w:sz="0" w:space="0" w:color="auto"/>
        <w:right w:val="none" w:sz="0" w:space="0" w:color="auto"/>
      </w:divBdr>
    </w:div>
    <w:div w:id="1523208066">
      <w:bodyDiv w:val="1"/>
      <w:marLeft w:val="0"/>
      <w:marRight w:val="0"/>
      <w:marTop w:val="0"/>
      <w:marBottom w:val="0"/>
      <w:divBdr>
        <w:top w:val="none" w:sz="0" w:space="0" w:color="auto"/>
        <w:left w:val="none" w:sz="0" w:space="0" w:color="auto"/>
        <w:bottom w:val="none" w:sz="0" w:space="0" w:color="auto"/>
        <w:right w:val="none" w:sz="0" w:space="0" w:color="auto"/>
      </w:divBdr>
    </w:div>
    <w:div w:id="1538853413">
      <w:bodyDiv w:val="1"/>
      <w:marLeft w:val="0"/>
      <w:marRight w:val="0"/>
      <w:marTop w:val="0"/>
      <w:marBottom w:val="0"/>
      <w:divBdr>
        <w:top w:val="none" w:sz="0" w:space="0" w:color="auto"/>
        <w:left w:val="none" w:sz="0" w:space="0" w:color="auto"/>
        <w:bottom w:val="none" w:sz="0" w:space="0" w:color="auto"/>
        <w:right w:val="none" w:sz="0" w:space="0" w:color="auto"/>
      </w:divBdr>
      <w:divsChild>
        <w:div w:id="1186283183">
          <w:marLeft w:val="0"/>
          <w:marRight w:val="0"/>
          <w:marTop w:val="0"/>
          <w:marBottom w:val="0"/>
          <w:divBdr>
            <w:top w:val="none" w:sz="0" w:space="0" w:color="auto"/>
            <w:left w:val="none" w:sz="0" w:space="0" w:color="auto"/>
            <w:bottom w:val="none" w:sz="0" w:space="0" w:color="auto"/>
            <w:right w:val="none" w:sz="0" w:space="0" w:color="auto"/>
          </w:divBdr>
          <w:divsChild>
            <w:div w:id="485436160">
              <w:marLeft w:val="0"/>
              <w:marRight w:val="0"/>
              <w:marTop w:val="0"/>
              <w:marBottom w:val="0"/>
              <w:divBdr>
                <w:top w:val="none" w:sz="0" w:space="0" w:color="auto"/>
                <w:left w:val="none" w:sz="0" w:space="0" w:color="auto"/>
                <w:bottom w:val="none" w:sz="0" w:space="0" w:color="auto"/>
                <w:right w:val="none" w:sz="0" w:space="0" w:color="auto"/>
              </w:divBdr>
              <w:divsChild>
                <w:div w:id="774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3175">
      <w:bodyDiv w:val="1"/>
      <w:marLeft w:val="0"/>
      <w:marRight w:val="0"/>
      <w:marTop w:val="0"/>
      <w:marBottom w:val="0"/>
      <w:divBdr>
        <w:top w:val="none" w:sz="0" w:space="0" w:color="auto"/>
        <w:left w:val="none" w:sz="0" w:space="0" w:color="auto"/>
        <w:bottom w:val="none" w:sz="0" w:space="0" w:color="auto"/>
        <w:right w:val="none" w:sz="0" w:space="0" w:color="auto"/>
      </w:divBdr>
    </w:div>
    <w:div w:id="1551839393">
      <w:bodyDiv w:val="1"/>
      <w:marLeft w:val="0"/>
      <w:marRight w:val="0"/>
      <w:marTop w:val="0"/>
      <w:marBottom w:val="0"/>
      <w:divBdr>
        <w:top w:val="none" w:sz="0" w:space="0" w:color="auto"/>
        <w:left w:val="none" w:sz="0" w:space="0" w:color="auto"/>
        <w:bottom w:val="none" w:sz="0" w:space="0" w:color="auto"/>
        <w:right w:val="none" w:sz="0" w:space="0" w:color="auto"/>
      </w:divBdr>
      <w:divsChild>
        <w:div w:id="951204924">
          <w:marLeft w:val="0"/>
          <w:marRight w:val="0"/>
          <w:marTop w:val="0"/>
          <w:marBottom w:val="0"/>
          <w:divBdr>
            <w:top w:val="none" w:sz="0" w:space="0" w:color="auto"/>
            <w:left w:val="none" w:sz="0" w:space="0" w:color="auto"/>
            <w:bottom w:val="none" w:sz="0" w:space="0" w:color="auto"/>
            <w:right w:val="none" w:sz="0" w:space="0" w:color="auto"/>
          </w:divBdr>
          <w:divsChild>
            <w:div w:id="927814183">
              <w:marLeft w:val="0"/>
              <w:marRight w:val="0"/>
              <w:marTop w:val="0"/>
              <w:marBottom w:val="0"/>
              <w:divBdr>
                <w:top w:val="none" w:sz="0" w:space="0" w:color="auto"/>
                <w:left w:val="none" w:sz="0" w:space="0" w:color="auto"/>
                <w:bottom w:val="none" w:sz="0" w:space="0" w:color="auto"/>
                <w:right w:val="none" w:sz="0" w:space="0" w:color="auto"/>
              </w:divBdr>
              <w:divsChild>
                <w:div w:id="137654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7307">
      <w:bodyDiv w:val="1"/>
      <w:marLeft w:val="0"/>
      <w:marRight w:val="0"/>
      <w:marTop w:val="0"/>
      <w:marBottom w:val="0"/>
      <w:divBdr>
        <w:top w:val="none" w:sz="0" w:space="0" w:color="auto"/>
        <w:left w:val="none" w:sz="0" w:space="0" w:color="auto"/>
        <w:bottom w:val="none" w:sz="0" w:space="0" w:color="auto"/>
        <w:right w:val="none" w:sz="0" w:space="0" w:color="auto"/>
      </w:divBdr>
    </w:div>
    <w:div w:id="1626421921">
      <w:bodyDiv w:val="1"/>
      <w:marLeft w:val="0"/>
      <w:marRight w:val="0"/>
      <w:marTop w:val="0"/>
      <w:marBottom w:val="0"/>
      <w:divBdr>
        <w:top w:val="none" w:sz="0" w:space="0" w:color="auto"/>
        <w:left w:val="none" w:sz="0" w:space="0" w:color="auto"/>
        <w:bottom w:val="none" w:sz="0" w:space="0" w:color="auto"/>
        <w:right w:val="none" w:sz="0" w:space="0" w:color="auto"/>
      </w:divBdr>
      <w:divsChild>
        <w:div w:id="99302036">
          <w:marLeft w:val="0"/>
          <w:marRight w:val="0"/>
          <w:marTop w:val="0"/>
          <w:marBottom w:val="0"/>
          <w:divBdr>
            <w:top w:val="none" w:sz="0" w:space="0" w:color="auto"/>
            <w:left w:val="none" w:sz="0" w:space="0" w:color="auto"/>
            <w:bottom w:val="none" w:sz="0" w:space="0" w:color="auto"/>
            <w:right w:val="none" w:sz="0" w:space="0" w:color="auto"/>
          </w:divBdr>
          <w:divsChild>
            <w:div w:id="876893043">
              <w:marLeft w:val="0"/>
              <w:marRight w:val="0"/>
              <w:marTop w:val="0"/>
              <w:marBottom w:val="0"/>
              <w:divBdr>
                <w:top w:val="none" w:sz="0" w:space="0" w:color="auto"/>
                <w:left w:val="none" w:sz="0" w:space="0" w:color="auto"/>
                <w:bottom w:val="none" w:sz="0" w:space="0" w:color="auto"/>
                <w:right w:val="none" w:sz="0" w:space="0" w:color="auto"/>
              </w:divBdr>
              <w:divsChild>
                <w:div w:id="1154444881">
                  <w:marLeft w:val="0"/>
                  <w:marRight w:val="0"/>
                  <w:marTop w:val="0"/>
                  <w:marBottom w:val="0"/>
                  <w:divBdr>
                    <w:top w:val="none" w:sz="0" w:space="0" w:color="auto"/>
                    <w:left w:val="none" w:sz="0" w:space="0" w:color="auto"/>
                    <w:bottom w:val="none" w:sz="0" w:space="0" w:color="auto"/>
                    <w:right w:val="none" w:sz="0" w:space="0" w:color="auto"/>
                  </w:divBdr>
                  <w:divsChild>
                    <w:div w:id="37107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83945">
      <w:bodyDiv w:val="1"/>
      <w:marLeft w:val="0"/>
      <w:marRight w:val="0"/>
      <w:marTop w:val="0"/>
      <w:marBottom w:val="0"/>
      <w:divBdr>
        <w:top w:val="none" w:sz="0" w:space="0" w:color="auto"/>
        <w:left w:val="none" w:sz="0" w:space="0" w:color="auto"/>
        <w:bottom w:val="none" w:sz="0" w:space="0" w:color="auto"/>
        <w:right w:val="none" w:sz="0" w:space="0" w:color="auto"/>
      </w:divBdr>
      <w:divsChild>
        <w:div w:id="1050349298">
          <w:marLeft w:val="0"/>
          <w:marRight w:val="0"/>
          <w:marTop w:val="0"/>
          <w:marBottom w:val="0"/>
          <w:divBdr>
            <w:top w:val="none" w:sz="0" w:space="0" w:color="auto"/>
            <w:left w:val="none" w:sz="0" w:space="0" w:color="auto"/>
            <w:bottom w:val="none" w:sz="0" w:space="0" w:color="auto"/>
            <w:right w:val="none" w:sz="0" w:space="0" w:color="auto"/>
          </w:divBdr>
          <w:divsChild>
            <w:div w:id="69619742">
              <w:marLeft w:val="0"/>
              <w:marRight w:val="0"/>
              <w:marTop w:val="0"/>
              <w:marBottom w:val="0"/>
              <w:divBdr>
                <w:top w:val="none" w:sz="0" w:space="0" w:color="auto"/>
                <w:left w:val="none" w:sz="0" w:space="0" w:color="auto"/>
                <w:bottom w:val="none" w:sz="0" w:space="0" w:color="auto"/>
                <w:right w:val="none" w:sz="0" w:space="0" w:color="auto"/>
              </w:divBdr>
              <w:divsChild>
                <w:div w:id="394745892">
                  <w:marLeft w:val="0"/>
                  <w:marRight w:val="0"/>
                  <w:marTop w:val="0"/>
                  <w:marBottom w:val="0"/>
                  <w:divBdr>
                    <w:top w:val="none" w:sz="0" w:space="0" w:color="auto"/>
                    <w:left w:val="none" w:sz="0" w:space="0" w:color="auto"/>
                    <w:bottom w:val="none" w:sz="0" w:space="0" w:color="auto"/>
                    <w:right w:val="none" w:sz="0" w:space="0" w:color="auto"/>
                  </w:divBdr>
                  <w:divsChild>
                    <w:div w:id="79811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84044">
      <w:bodyDiv w:val="1"/>
      <w:marLeft w:val="0"/>
      <w:marRight w:val="0"/>
      <w:marTop w:val="0"/>
      <w:marBottom w:val="0"/>
      <w:divBdr>
        <w:top w:val="none" w:sz="0" w:space="0" w:color="auto"/>
        <w:left w:val="none" w:sz="0" w:space="0" w:color="auto"/>
        <w:bottom w:val="none" w:sz="0" w:space="0" w:color="auto"/>
        <w:right w:val="none" w:sz="0" w:space="0" w:color="auto"/>
      </w:divBdr>
    </w:div>
    <w:div w:id="1636178847">
      <w:bodyDiv w:val="1"/>
      <w:marLeft w:val="0"/>
      <w:marRight w:val="0"/>
      <w:marTop w:val="0"/>
      <w:marBottom w:val="0"/>
      <w:divBdr>
        <w:top w:val="none" w:sz="0" w:space="0" w:color="auto"/>
        <w:left w:val="none" w:sz="0" w:space="0" w:color="auto"/>
        <w:bottom w:val="none" w:sz="0" w:space="0" w:color="auto"/>
        <w:right w:val="none" w:sz="0" w:space="0" w:color="auto"/>
      </w:divBdr>
    </w:div>
    <w:div w:id="1665089188">
      <w:bodyDiv w:val="1"/>
      <w:marLeft w:val="0"/>
      <w:marRight w:val="0"/>
      <w:marTop w:val="0"/>
      <w:marBottom w:val="0"/>
      <w:divBdr>
        <w:top w:val="none" w:sz="0" w:space="0" w:color="auto"/>
        <w:left w:val="none" w:sz="0" w:space="0" w:color="auto"/>
        <w:bottom w:val="none" w:sz="0" w:space="0" w:color="auto"/>
        <w:right w:val="none" w:sz="0" w:space="0" w:color="auto"/>
      </w:divBdr>
    </w:div>
    <w:div w:id="1706757757">
      <w:bodyDiv w:val="1"/>
      <w:marLeft w:val="0"/>
      <w:marRight w:val="0"/>
      <w:marTop w:val="0"/>
      <w:marBottom w:val="0"/>
      <w:divBdr>
        <w:top w:val="none" w:sz="0" w:space="0" w:color="auto"/>
        <w:left w:val="none" w:sz="0" w:space="0" w:color="auto"/>
        <w:bottom w:val="none" w:sz="0" w:space="0" w:color="auto"/>
        <w:right w:val="none" w:sz="0" w:space="0" w:color="auto"/>
      </w:divBdr>
      <w:divsChild>
        <w:div w:id="1641111922">
          <w:marLeft w:val="0"/>
          <w:marRight w:val="0"/>
          <w:marTop w:val="0"/>
          <w:marBottom w:val="0"/>
          <w:divBdr>
            <w:top w:val="none" w:sz="0" w:space="0" w:color="auto"/>
            <w:left w:val="none" w:sz="0" w:space="0" w:color="auto"/>
            <w:bottom w:val="none" w:sz="0" w:space="0" w:color="auto"/>
            <w:right w:val="none" w:sz="0" w:space="0" w:color="auto"/>
          </w:divBdr>
          <w:divsChild>
            <w:div w:id="1272854214">
              <w:marLeft w:val="0"/>
              <w:marRight w:val="0"/>
              <w:marTop w:val="0"/>
              <w:marBottom w:val="0"/>
              <w:divBdr>
                <w:top w:val="none" w:sz="0" w:space="0" w:color="auto"/>
                <w:left w:val="none" w:sz="0" w:space="0" w:color="auto"/>
                <w:bottom w:val="none" w:sz="0" w:space="0" w:color="auto"/>
                <w:right w:val="none" w:sz="0" w:space="0" w:color="auto"/>
              </w:divBdr>
              <w:divsChild>
                <w:div w:id="477915105">
                  <w:marLeft w:val="0"/>
                  <w:marRight w:val="0"/>
                  <w:marTop w:val="0"/>
                  <w:marBottom w:val="0"/>
                  <w:divBdr>
                    <w:top w:val="none" w:sz="0" w:space="0" w:color="auto"/>
                    <w:left w:val="none" w:sz="0" w:space="0" w:color="auto"/>
                    <w:bottom w:val="none" w:sz="0" w:space="0" w:color="auto"/>
                    <w:right w:val="none" w:sz="0" w:space="0" w:color="auto"/>
                  </w:divBdr>
                  <w:divsChild>
                    <w:div w:id="15361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9372">
      <w:bodyDiv w:val="1"/>
      <w:marLeft w:val="0"/>
      <w:marRight w:val="0"/>
      <w:marTop w:val="0"/>
      <w:marBottom w:val="0"/>
      <w:divBdr>
        <w:top w:val="none" w:sz="0" w:space="0" w:color="auto"/>
        <w:left w:val="none" w:sz="0" w:space="0" w:color="auto"/>
        <w:bottom w:val="none" w:sz="0" w:space="0" w:color="auto"/>
        <w:right w:val="none" w:sz="0" w:space="0" w:color="auto"/>
      </w:divBdr>
    </w:div>
    <w:div w:id="1723289924">
      <w:bodyDiv w:val="1"/>
      <w:marLeft w:val="0"/>
      <w:marRight w:val="0"/>
      <w:marTop w:val="0"/>
      <w:marBottom w:val="0"/>
      <w:divBdr>
        <w:top w:val="none" w:sz="0" w:space="0" w:color="auto"/>
        <w:left w:val="none" w:sz="0" w:space="0" w:color="auto"/>
        <w:bottom w:val="none" w:sz="0" w:space="0" w:color="auto"/>
        <w:right w:val="none" w:sz="0" w:space="0" w:color="auto"/>
      </w:divBdr>
      <w:divsChild>
        <w:div w:id="1167091935">
          <w:marLeft w:val="0"/>
          <w:marRight w:val="0"/>
          <w:marTop w:val="0"/>
          <w:marBottom w:val="0"/>
          <w:divBdr>
            <w:top w:val="none" w:sz="0" w:space="0" w:color="auto"/>
            <w:left w:val="none" w:sz="0" w:space="0" w:color="auto"/>
            <w:bottom w:val="none" w:sz="0" w:space="0" w:color="auto"/>
            <w:right w:val="none" w:sz="0" w:space="0" w:color="auto"/>
          </w:divBdr>
          <w:divsChild>
            <w:div w:id="1863011989">
              <w:marLeft w:val="0"/>
              <w:marRight w:val="0"/>
              <w:marTop w:val="0"/>
              <w:marBottom w:val="0"/>
              <w:divBdr>
                <w:top w:val="none" w:sz="0" w:space="0" w:color="auto"/>
                <w:left w:val="none" w:sz="0" w:space="0" w:color="auto"/>
                <w:bottom w:val="none" w:sz="0" w:space="0" w:color="auto"/>
                <w:right w:val="none" w:sz="0" w:space="0" w:color="auto"/>
              </w:divBdr>
              <w:divsChild>
                <w:div w:id="15097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053">
      <w:bodyDiv w:val="1"/>
      <w:marLeft w:val="0"/>
      <w:marRight w:val="0"/>
      <w:marTop w:val="0"/>
      <w:marBottom w:val="0"/>
      <w:divBdr>
        <w:top w:val="none" w:sz="0" w:space="0" w:color="auto"/>
        <w:left w:val="none" w:sz="0" w:space="0" w:color="auto"/>
        <w:bottom w:val="none" w:sz="0" w:space="0" w:color="auto"/>
        <w:right w:val="none" w:sz="0" w:space="0" w:color="auto"/>
      </w:divBdr>
      <w:divsChild>
        <w:div w:id="242297241">
          <w:marLeft w:val="0"/>
          <w:marRight w:val="0"/>
          <w:marTop w:val="0"/>
          <w:marBottom w:val="0"/>
          <w:divBdr>
            <w:top w:val="none" w:sz="0" w:space="0" w:color="auto"/>
            <w:left w:val="none" w:sz="0" w:space="0" w:color="auto"/>
            <w:bottom w:val="none" w:sz="0" w:space="0" w:color="auto"/>
            <w:right w:val="none" w:sz="0" w:space="0" w:color="auto"/>
          </w:divBdr>
          <w:divsChild>
            <w:div w:id="847518886">
              <w:marLeft w:val="0"/>
              <w:marRight w:val="0"/>
              <w:marTop w:val="0"/>
              <w:marBottom w:val="0"/>
              <w:divBdr>
                <w:top w:val="none" w:sz="0" w:space="0" w:color="auto"/>
                <w:left w:val="none" w:sz="0" w:space="0" w:color="auto"/>
                <w:bottom w:val="none" w:sz="0" w:space="0" w:color="auto"/>
                <w:right w:val="none" w:sz="0" w:space="0" w:color="auto"/>
              </w:divBdr>
              <w:divsChild>
                <w:div w:id="2062826671">
                  <w:marLeft w:val="0"/>
                  <w:marRight w:val="0"/>
                  <w:marTop w:val="0"/>
                  <w:marBottom w:val="0"/>
                  <w:divBdr>
                    <w:top w:val="none" w:sz="0" w:space="0" w:color="auto"/>
                    <w:left w:val="none" w:sz="0" w:space="0" w:color="auto"/>
                    <w:bottom w:val="none" w:sz="0" w:space="0" w:color="auto"/>
                    <w:right w:val="none" w:sz="0" w:space="0" w:color="auto"/>
                  </w:divBdr>
                  <w:divsChild>
                    <w:div w:id="6381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57984">
      <w:bodyDiv w:val="1"/>
      <w:marLeft w:val="0"/>
      <w:marRight w:val="0"/>
      <w:marTop w:val="0"/>
      <w:marBottom w:val="0"/>
      <w:divBdr>
        <w:top w:val="none" w:sz="0" w:space="0" w:color="auto"/>
        <w:left w:val="none" w:sz="0" w:space="0" w:color="auto"/>
        <w:bottom w:val="none" w:sz="0" w:space="0" w:color="auto"/>
        <w:right w:val="none" w:sz="0" w:space="0" w:color="auto"/>
      </w:divBdr>
    </w:div>
    <w:div w:id="1738238652">
      <w:bodyDiv w:val="1"/>
      <w:marLeft w:val="0"/>
      <w:marRight w:val="0"/>
      <w:marTop w:val="0"/>
      <w:marBottom w:val="0"/>
      <w:divBdr>
        <w:top w:val="none" w:sz="0" w:space="0" w:color="auto"/>
        <w:left w:val="none" w:sz="0" w:space="0" w:color="auto"/>
        <w:bottom w:val="none" w:sz="0" w:space="0" w:color="auto"/>
        <w:right w:val="none" w:sz="0" w:space="0" w:color="auto"/>
      </w:divBdr>
      <w:divsChild>
        <w:div w:id="1059329902">
          <w:marLeft w:val="0"/>
          <w:marRight w:val="0"/>
          <w:marTop w:val="0"/>
          <w:marBottom w:val="0"/>
          <w:divBdr>
            <w:top w:val="none" w:sz="0" w:space="0" w:color="auto"/>
            <w:left w:val="none" w:sz="0" w:space="0" w:color="auto"/>
            <w:bottom w:val="none" w:sz="0" w:space="0" w:color="auto"/>
            <w:right w:val="none" w:sz="0" w:space="0" w:color="auto"/>
          </w:divBdr>
          <w:divsChild>
            <w:div w:id="41557816">
              <w:marLeft w:val="0"/>
              <w:marRight w:val="0"/>
              <w:marTop w:val="0"/>
              <w:marBottom w:val="0"/>
              <w:divBdr>
                <w:top w:val="none" w:sz="0" w:space="0" w:color="auto"/>
                <w:left w:val="none" w:sz="0" w:space="0" w:color="auto"/>
                <w:bottom w:val="none" w:sz="0" w:space="0" w:color="auto"/>
                <w:right w:val="none" w:sz="0" w:space="0" w:color="auto"/>
              </w:divBdr>
              <w:divsChild>
                <w:div w:id="284192302">
                  <w:marLeft w:val="0"/>
                  <w:marRight w:val="0"/>
                  <w:marTop w:val="0"/>
                  <w:marBottom w:val="0"/>
                  <w:divBdr>
                    <w:top w:val="none" w:sz="0" w:space="0" w:color="auto"/>
                    <w:left w:val="none" w:sz="0" w:space="0" w:color="auto"/>
                    <w:bottom w:val="none" w:sz="0" w:space="0" w:color="auto"/>
                    <w:right w:val="none" w:sz="0" w:space="0" w:color="auto"/>
                  </w:divBdr>
                  <w:divsChild>
                    <w:div w:id="19813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1319">
      <w:bodyDiv w:val="1"/>
      <w:marLeft w:val="0"/>
      <w:marRight w:val="0"/>
      <w:marTop w:val="0"/>
      <w:marBottom w:val="0"/>
      <w:divBdr>
        <w:top w:val="none" w:sz="0" w:space="0" w:color="auto"/>
        <w:left w:val="none" w:sz="0" w:space="0" w:color="auto"/>
        <w:bottom w:val="none" w:sz="0" w:space="0" w:color="auto"/>
        <w:right w:val="none" w:sz="0" w:space="0" w:color="auto"/>
      </w:divBdr>
    </w:div>
    <w:div w:id="1755472345">
      <w:bodyDiv w:val="1"/>
      <w:marLeft w:val="0"/>
      <w:marRight w:val="0"/>
      <w:marTop w:val="0"/>
      <w:marBottom w:val="0"/>
      <w:divBdr>
        <w:top w:val="none" w:sz="0" w:space="0" w:color="auto"/>
        <w:left w:val="none" w:sz="0" w:space="0" w:color="auto"/>
        <w:bottom w:val="none" w:sz="0" w:space="0" w:color="auto"/>
        <w:right w:val="none" w:sz="0" w:space="0" w:color="auto"/>
      </w:divBdr>
      <w:divsChild>
        <w:div w:id="1284923758">
          <w:marLeft w:val="0"/>
          <w:marRight w:val="0"/>
          <w:marTop w:val="0"/>
          <w:marBottom w:val="0"/>
          <w:divBdr>
            <w:top w:val="none" w:sz="0" w:space="0" w:color="auto"/>
            <w:left w:val="none" w:sz="0" w:space="0" w:color="auto"/>
            <w:bottom w:val="none" w:sz="0" w:space="0" w:color="auto"/>
            <w:right w:val="none" w:sz="0" w:space="0" w:color="auto"/>
          </w:divBdr>
          <w:divsChild>
            <w:div w:id="773673024">
              <w:marLeft w:val="0"/>
              <w:marRight w:val="0"/>
              <w:marTop w:val="0"/>
              <w:marBottom w:val="0"/>
              <w:divBdr>
                <w:top w:val="none" w:sz="0" w:space="0" w:color="auto"/>
                <w:left w:val="none" w:sz="0" w:space="0" w:color="auto"/>
                <w:bottom w:val="none" w:sz="0" w:space="0" w:color="auto"/>
                <w:right w:val="none" w:sz="0" w:space="0" w:color="auto"/>
              </w:divBdr>
              <w:divsChild>
                <w:div w:id="1375160736">
                  <w:marLeft w:val="0"/>
                  <w:marRight w:val="0"/>
                  <w:marTop w:val="0"/>
                  <w:marBottom w:val="0"/>
                  <w:divBdr>
                    <w:top w:val="none" w:sz="0" w:space="0" w:color="auto"/>
                    <w:left w:val="none" w:sz="0" w:space="0" w:color="auto"/>
                    <w:bottom w:val="none" w:sz="0" w:space="0" w:color="auto"/>
                    <w:right w:val="none" w:sz="0" w:space="0" w:color="auto"/>
                  </w:divBdr>
                  <w:divsChild>
                    <w:div w:id="96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7316">
      <w:bodyDiv w:val="1"/>
      <w:marLeft w:val="0"/>
      <w:marRight w:val="0"/>
      <w:marTop w:val="0"/>
      <w:marBottom w:val="0"/>
      <w:divBdr>
        <w:top w:val="none" w:sz="0" w:space="0" w:color="auto"/>
        <w:left w:val="none" w:sz="0" w:space="0" w:color="auto"/>
        <w:bottom w:val="none" w:sz="0" w:space="0" w:color="auto"/>
        <w:right w:val="none" w:sz="0" w:space="0" w:color="auto"/>
      </w:divBdr>
    </w:div>
    <w:div w:id="1772896393">
      <w:bodyDiv w:val="1"/>
      <w:marLeft w:val="0"/>
      <w:marRight w:val="0"/>
      <w:marTop w:val="0"/>
      <w:marBottom w:val="0"/>
      <w:divBdr>
        <w:top w:val="none" w:sz="0" w:space="0" w:color="auto"/>
        <w:left w:val="none" w:sz="0" w:space="0" w:color="auto"/>
        <w:bottom w:val="none" w:sz="0" w:space="0" w:color="auto"/>
        <w:right w:val="none" w:sz="0" w:space="0" w:color="auto"/>
      </w:divBdr>
      <w:divsChild>
        <w:div w:id="885869439">
          <w:marLeft w:val="0"/>
          <w:marRight w:val="0"/>
          <w:marTop w:val="0"/>
          <w:marBottom w:val="0"/>
          <w:divBdr>
            <w:top w:val="none" w:sz="0" w:space="0" w:color="auto"/>
            <w:left w:val="none" w:sz="0" w:space="0" w:color="auto"/>
            <w:bottom w:val="none" w:sz="0" w:space="0" w:color="auto"/>
            <w:right w:val="none" w:sz="0" w:space="0" w:color="auto"/>
          </w:divBdr>
          <w:divsChild>
            <w:div w:id="866873283">
              <w:marLeft w:val="0"/>
              <w:marRight w:val="0"/>
              <w:marTop w:val="0"/>
              <w:marBottom w:val="0"/>
              <w:divBdr>
                <w:top w:val="none" w:sz="0" w:space="0" w:color="auto"/>
                <w:left w:val="none" w:sz="0" w:space="0" w:color="auto"/>
                <w:bottom w:val="none" w:sz="0" w:space="0" w:color="auto"/>
                <w:right w:val="none" w:sz="0" w:space="0" w:color="auto"/>
              </w:divBdr>
              <w:divsChild>
                <w:div w:id="2066752529">
                  <w:marLeft w:val="0"/>
                  <w:marRight w:val="0"/>
                  <w:marTop w:val="0"/>
                  <w:marBottom w:val="0"/>
                  <w:divBdr>
                    <w:top w:val="none" w:sz="0" w:space="0" w:color="auto"/>
                    <w:left w:val="none" w:sz="0" w:space="0" w:color="auto"/>
                    <w:bottom w:val="none" w:sz="0" w:space="0" w:color="auto"/>
                    <w:right w:val="none" w:sz="0" w:space="0" w:color="auto"/>
                  </w:divBdr>
                  <w:divsChild>
                    <w:div w:id="17970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97506">
      <w:bodyDiv w:val="1"/>
      <w:marLeft w:val="0"/>
      <w:marRight w:val="0"/>
      <w:marTop w:val="0"/>
      <w:marBottom w:val="0"/>
      <w:divBdr>
        <w:top w:val="none" w:sz="0" w:space="0" w:color="auto"/>
        <w:left w:val="none" w:sz="0" w:space="0" w:color="auto"/>
        <w:bottom w:val="none" w:sz="0" w:space="0" w:color="auto"/>
        <w:right w:val="none" w:sz="0" w:space="0" w:color="auto"/>
      </w:divBdr>
      <w:divsChild>
        <w:div w:id="1830293571">
          <w:marLeft w:val="0"/>
          <w:marRight w:val="0"/>
          <w:marTop w:val="0"/>
          <w:marBottom w:val="0"/>
          <w:divBdr>
            <w:top w:val="none" w:sz="0" w:space="0" w:color="auto"/>
            <w:left w:val="none" w:sz="0" w:space="0" w:color="auto"/>
            <w:bottom w:val="none" w:sz="0" w:space="0" w:color="auto"/>
            <w:right w:val="none" w:sz="0" w:space="0" w:color="auto"/>
          </w:divBdr>
          <w:divsChild>
            <w:div w:id="815074911">
              <w:marLeft w:val="0"/>
              <w:marRight w:val="0"/>
              <w:marTop w:val="0"/>
              <w:marBottom w:val="0"/>
              <w:divBdr>
                <w:top w:val="none" w:sz="0" w:space="0" w:color="auto"/>
                <w:left w:val="none" w:sz="0" w:space="0" w:color="auto"/>
                <w:bottom w:val="none" w:sz="0" w:space="0" w:color="auto"/>
                <w:right w:val="none" w:sz="0" w:space="0" w:color="auto"/>
              </w:divBdr>
              <w:divsChild>
                <w:div w:id="38281396">
                  <w:marLeft w:val="0"/>
                  <w:marRight w:val="0"/>
                  <w:marTop w:val="0"/>
                  <w:marBottom w:val="0"/>
                  <w:divBdr>
                    <w:top w:val="none" w:sz="0" w:space="0" w:color="auto"/>
                    <w:left w:val="none" w:sz="0" w:space="0" w:color="auto"/>
                    <w:bottom w:val="none" w:sz="0" w:space="0" w:color="auto"/>
                    <w:right w:val="none" w:sz="0" w:space="0" w:color="auto"/>
                  </w:divBdr>
                  <w:divsChild>
                    <w:div w:id="7257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4493">
      <w:bodyDiv w:val="1"/>
      <w:marLeft w:val="0"/>
      <w:marRight w:val="0"/>
      <w:marTop w:val="0"/>
      <w:marBottom w:val="0"/>
      <w:divBdr>
        <w:top w:val="none" w:sz="0" w:space="0" w:color="auto"/>
        <w:left w:val="none" w:sz="0" w:space="0" w:color="auto"/>
        <w:bottom w:val="none" w:sz="0" w:space="0" w:color="auto"/>
        <w:right w:val="none" w:sz="0" w:space="0" w:color="auto"/>
      </w:divBdr>
      <w:divsChild>
        <w:div w:id="248540594">
          <w:marLeft w:val="0"/>
          <w:marRight w:val="0"/>
          <w:marTop w:val="0"/>
          <w:marBottom w:val="0"/>
          <w:divBdr>
            <w:top w:val="none" w:sz="0" w:space="0" w:color="auto"/>
            <w:left w:val="none" w:sz="0" w:space="0" w:color="auto"/>
            <w:bottom w:val="none" w:sz="0" w:space="0" w:color="auto"/>
            <w:right w:val="none" w:sz="0" w:space="0" w:color="auto"/>
          </w:divBdr>
          <w:divsChild>
            <w:div w:id="259678095">
              <w:marLeft w:val="0"/>
              <w:marRight w:val="0"/>
              <w:marTop w:val="0"/>
              <w:marBottom w:val="0"/>
              <w:divBdr>
                <w:top w:val="none" w:sz="0" w:space="0" w:color="auto"/>
                <w:left w:val="none" w:sz="0" w:space="0" w:color="auto"/>
                <w:bottom w:val="none" w:sz="0" w:space="0" w:color="auto"/>
                <w:right w:val="none" w:sz="0" w:space="0" w:color="auto"/>
              </w:divBdr>
              <w:divsChild>
                <w:div w:id="10672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1276">
      <w:bodyDiv w:val="1"/>
      <w:marLeft w:val="0"/>
      <w:marRight w:val="0"/>
      <w:marTop w:val="0"/>
      <w:marBottom w:val="0"/>
      <w:divBdr>
        <w:top w:val="none" w:sz="0" w:space="0" w:color="auto"/>
        <w:left w:val="none" w:sz="0" w:space="0" w:color="auto"/>
        <w:bottom w:val="none" w:sz="0" w:space="0" w:color="auto"/>
        <w:right w:val="none" w:sz="0" w:space="0" w:color="auto"/>
      </w:divBdr>
    </w:div>
    <w:div w:id="1790589469">
      <w:bodyDiv w:val="1"/>
      <w:marLeft w:val="0"/>
      <w:marRight w:val="0"/>
      <w:marTop w:val="0"/>
      <w:marBottom w:val="0"/>
      <w:divBdr>
        <w:top w:val="none" w:sz="0" w:space="0" w:color="auto"/>
        <w:left w:val="none" w:sz="0" w:space="0" w:color="auto"/>
        <w:bottom w:val="none" w:sz="0" w:space="0" w:color="auto"/>
        <w:right w:val="none" w:sz="0" w:space="0" w:color="auto"/>
      </w:divBdr>
      <w:divsChild>
        <w:div w:id="394620672">
          <w:marLeft w:val="0"/>
          <w:marRight w:val="0"/>
          <w:marTop w:val="0"/>
          <w:marBottom w:val="0"/>
          <w:divBdr>
            <w:top w:val="none" w:sz="0" w:space="0" w:color="auto"/>
            <w:left w:val="none" w:sz="0" w:space="0" w:color="auto"/>
            <w:bottom w:val="none" w:sz="0" w:space="0" w:color="auto"/>
            <w:right w:val="none" w:sz="0" w:space="0" w:color="auto"/>
          </w:divBdr>
          <w:divsChild>
            <w:div w:id="399602553">
              <w:marLeft w:val="0"/>
              <w:marRight w:val="0"/>
              <w:marTop w:val="0"/>
              <w:marBottom w:val="0"/>
              <w:divBdr>
                <w:top w:val="none" w:sz="0" w:space="0" w:color="auto"/>
                <w:left w:val="none" w:sz="0" w:space="0" w:color="auto"/>
                <w:bottom w:val="none" w:sz="0" w:space="0" w:color="auto"/>
                <w:right w:val="none" w:sz="0" w:space="0" w:color="auto"/>
              </w:divBdr>
              <w:divsChild>
                <w:div w:id="833885406">
                  <w:marLeft w:val="0"/>
                  <w:marRight w:val="0"/>
                  <w:marTop w:val="0"/>
                  <w:marBottom w:val="0"/>
                  <w:divBdr>
                    <w:top w:val="none" w:sz="0" w:space="0" w:color="auto"/>
                    <w:left w:val="none" w:sz="0" w:space="0" w:color="auto"/>
                    <w:bottom w:val="none" w:sz="0" w:space="0" w:color="auto"/>
                    <w:right w:val="none" w:sz="0" w:space="0" w:color="auto"/>
                  </w:divBdr>
                  <w:divsChild>
                    <w:div w:id="1976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48223">
      <w:bodyDiv w:val="1"/>
      <w:marLeft w:val="0"/>
      <w:marRight w:val="0"/>
      <w:marTop w:val="0"/>
      <w:marBottom w:val="0"/>
      <w:divBdr>
        <w:top w:val="none" w:sz="0" w:space="0" w:color="auto"/>
        <w:left w:val="none" w:sz="0" w:space="0" w:color="auto"/>
        <w:bottom w:val="none" w:sz="0" w:space="0" w:color="auto"/>
        <w:right w:val="none" w:sz="0" w:space="0" w:color="auto"/>
      </w:divBdr>
      <w:divsChild>
        <w:div w:id="630092478">
          <w:marLeft w:val="0"/>
          <w:marRight w:val="0"/>
          <w:marTop w:val="0"/>
          <w:marBottom w:val="0"/>
          <w:divBdr>
            <w:top w:val="none" w:sz="0" w:space="0" w:color="auto"/>
            <w:left w:val="none" w:sz="0" w:space="0" w:color="auto"/>
            <w:bottom w:val="none" w:sz="0" w:space="0" w:color="auto"/>
            <w:right w:val="none" w:sz="0" w:space="0" w:color="auto"/>
          </w:divBdr>
        </w:div>
        <w:div w:id="338236171">
          <w:marLeft w:val="0"/>
          <w:marRight w:val="0"/>
          <w:marTop w:val="0"/>
          <w:marBottom w:val="0"/>
          <w:divBdr>
            <w:top w:val="none" w:sz="0" w:space="0" w:color="auto"/>
            <w:left w:val="none" w:sz="0" w:space="0" w:color="auto"/>
            <w:bottom w:val="none" w:sz="0" w:space="0" w:color="auto"/>
            <w:right w:val="none" w:sz="0" w:space="0" w:color="auto"/>
          </w:divBdr>
        </w:div>
        <w:div w:id="128982242">
          <w:marLeft w:val="0"/>
          <w:marRight w:val="0"/>
          <w:marTop w:val="0"/>
          <w:marBottom w:val="0"/>
          <w:divBdr>
            <w:top w:val="none" w:sz="0" w:space="0" w:color="auto"/>
            <w:left w:val="none" w:sz="0" w:space="0" w:color="auto"/>
            <w:bottom w:val="none" w:sz="0" w:space="0" w:color="auto"/>
            <w:right w:val="none" w:sz="0" w:space="0" w:color="auto"/>
          </w:divBdr>
        </w:div>
        <w:div w:id="528689210">
          <w:marLeft w:val="0"/>
          <w:marRight w:val="0"/>
          <w:marTop w:val="0"/>
          <w:marBottom w:val="0"/>
          <w:divBdr>
            <w:top w:val="none" w:sz="0" w:space="0" w:color="auto"/>
            <w:left w:val="none" w:sz="0" w:space="0" w:color="auto"/>
            <w:bottom w:val="none" w:sz="0" w:space="0" w:color="auto"/>
            <w:right w:val="none" w:sz="0" w:space="0" w:color="auto"/>
          </w:divBdr>
        </w:div>
        <w:div w:id="1410694939">
          <w:marLeft w:val="0"/>
          <w:marRight w:val="0"/>
          <w:marTop w:val="0"/>
          <w:marBottom w:val="0"/>
          <w:divBdr>
            <w:top w:val="none" w:sz="0" w:space="0" w:color="auto"/>
            <w:left w:val="none" w:sz="0" w:space="0" w:color="auto"/>
            <w:bottom w:val="none" w:sz="0" w:space="0" w:color="auto"/>
            <w:right w:val="none" w:sz="0" w:space="0" w:color="auto"/>
          </w:divBdr>
        </w:div>
      </w:divsChild>
    </w:div>
    <w:div w:id="1806848875">
      <w:bodyDiv w:val="1"/>
      <w:marLeft w:val="0"/>
      <w:marRight w:val="0"/>
      <w:marTop w:val="0"/>
      <w:marBottom w:val="0"/>
      <w:divBdr>
        <w:top w:val="none" w:sz="0" w:space="0" w:color="auto"/>
        <w:left w:val="none" w:sz="0" w:space="0" w:color="auto"/>
        <w:bottom w:val="none" w:sz="0" w:space="0" w:color="auto"/>
        <w:right w:val="none" w:sz="0" w:space="0" w:color="auto"/>
      </w:divBdr>
    </w:div>
    <w:div w:id="1825077012">
      <w:bodyDiv w:val="1"/>
      <w:marLeft w:val="0"/>
      <w:marRight w:val="0"/>
      <w:marTop w:val="0"/>
      <w:marBottom w:val="0"/>
      <w:divBdr>
        <w:top w:val="none" w:sz="0" w:space="0" w:color="auto"/>
        <w:left w:val="none" w:sz="0" w:space="0" w:color="auto"/>
        <w:bottom w:val="none" w:sz="0" w:space="0" w:color="auto"/>
        <w:right w:val="none" w:sz="0" w:space="0" w:color="auto"/>
      </w:divBdr>
    </w:div>
    <w:div w:id="183606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18525">
          <w:marLeft w:val="0"/>
          <w:marRight w:val="0"/>
          <w:marTop w:val="0"/>
          <w:marBottom w:val="0"/>
          <w:divBdr>
            <w:top w:val="none" w:sz="0" w:space="0" w:color="auto"/>
            <w:left w:val="none" w:sz="0" w:space="0" w:color="auto"/>
            <w:bottom w:val="none" w:sz="0" w:space="0" w:color="auto"/>
            <w:right w:val="none" w:sz="0" w:space="0" w:color="auto"/>
          </w:divBdr>
          <w:divsChild>
            <w:div w:id="1991402885">
              <w:marLeft w:val="0"/>
              <w:marRight w:val="0"/>
              <w:marTop w:val="0"/>
              <w:marBottom w:val="0"/>
              <w:divBdr>
                <w:top w:val="none" w:sz="0" w:space="0" w:color="auto"/>
                <w:left w:val="none" w:sz="0" w:space="0" w:color="auto"/>
                <w:bottom w:val="none" w:sz="0" w:space="0" w:color="auto"/>
                <w:right w:val="none" w:sz="0" w:space="0" w:color="auto"/>
              </w:divBdr>
              <w:divsChild>
                <w:div w:id="813302927">
                  <w:marLeft w:val="0"/>
                  <w:marRight w:val="0"/>
                  <w:marTop w:val="0"/>
                  <w:marBottom w:val="0"/>
                  <w:divBdr>
                    <w:top w:val="none" w:sz="0" w:space="0" w:color="auto"/>
                    <w:left w:val="none" w:sz="0" w:space="0" w:color="auto"/>
                    <w:bottom w:val="none" w:sz="0" w:space="0" w:color="auto"/>
                    <w:right w:val="none" w:sz="0" w:space="0" w:color="auto"/>
                  </w:divBdr>
                  <w:divsChild>
                    <w:div w:id="875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537842">
      <w:bodyDiv w:val="1"/>
      <w:marLeft w:val="0"/>
      <w:marRight w:val="0"/>
      <w:marTop w:val="0"/>
      <w:marBottom w:val="0"/>
      <w:divBdr>
        <w:top w:val="none" w:sz="0" w:space="0" w:color="auto"/>
        <w:left w:val="none" w:sz="0" w:space="0" w:color="auto"/>
        <w:bottom w:val="none" w:sz="0" w:space="0" w:color="auto"/>
        <w:right w:val="none" w:sz="0" w:space="0" w:color="auto"/>
      </w:divBdr>
      <w:divsChild>
        <w:div w:id="884605591">
          <w:marLeft w:val="0"/>
          <w:marRight w:val="0"/>
          <w:marTop w:val="0"/>
          <w:marBottom w:val="0"/>
          <w:divBdr>
            <w:top w:val="none" w:sz="0" w:space="0" w:color="auto"/>
            <w:left w:val="none" w:sz="0" w:space="0" w:color="auto"/>
            <w:bottom w:val="none" w:sz="0" w:space="0" w:color="auto"/>
            <w:right w:val="none" w:sz="0" w:space="0" w:color="auto"/>
          </w:divBdr>
          <w:divsChild>
            <w:div w:id="1668243047">
              <w:marLeft w:val="0"/>
              <w:marRight w:val="0"/>
              <w:marTop w:val="0"/>
              <w:marBottom w:val="0"/>
              <w:divBdr>
                <w:top w:val="none" w:sz="0" w:space="0" w:color="auto"/>
                <w:left w:val="none" w:sz="0" w:space="0" w:color="auto"/>
                <w:bottom w:val="none" w:sz="0" w:space="0" w:color="auto"/>
                <w:right w:val="none" w:sz="0" w:space="0" w:color="auto"/>
              </w:divBdr>
              <w:divsChild>
                <w:div w:id="521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613">
      <w:bodyDiv w:val="1"/>
      <w:marLeft w:val="0"/>
      <w:marRight w:val="0"/>
      <w:marTop w:val="0"/>
      <w:marBottom w:val="0"/>
      <w:divBdr>
        <w:top w:val="none" w:sz="0" w:space="0" w:color="auto"/>
        <w:left w:val="none" w:sz="0" w:space="0" w:color="auto"/>
        <w:bottom w:val="none" w:sz="0" w:space="0" w:color="auto"/>
        <w:right w:val="none" w:sz="0" w:space="0" w:color="auto"/>
      </w:divBdr>
      <w:divsChild>
        <w:div w:id="935213456">
          <w:marLeft w:val="0"/>
          <w:marRight w:val="0"/>
          <w:marTop w:val="0"/>
          <w:marBottom w:val="0"/>
          <w:divBdr>
            <w:top w:val="none" w:sz="0" w:space="0" w:color="auto"/>
            <w:left w:val="none" w:sz="0" w:space="0" w:color="auto"/>
            <w:bottom w:val="none" w:sz="0" w:space="0" w:color="auto"/>
            <w:right w:val="none" w:sz="0" w:space="0" w:color="auto"/>
          </w:divBdr>
          <w:divsChild>
            <w:div w:id="425688488">
              <w:marLeft w:val="0"/>
              <w:marRight w:val="0"/>
              <w:marTop w:val="0"/>
              <w:marBottom w:val="0"/>
              <w:divBdr>
                <w:top w:val="none" w:sz="0" w:space="0" w:color="auto"/>
                <w:left w:val="none" w:sz="0" w:space="0" w:color="auto"/>
                <w:bottom w:val="none" w:sz="0" w:space="0" w:color="auto"/>
                <w:right w:val="none" w:sz="0" w:space="0" w:color="auto"/>
              </w:divBdr>
              <w:divsChild>
                <w:div w:id="7056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4499">
      <w:bodyDiv w:val="1"/>
      <w:marLeft w:val="0"/>
      <w:marRight w:val="0"/>
      <w:marTop w:val="0"/>
      <w:marBottom w:val="0"/>
      <w:divBdr>
        <w:top w:val="none" w:sz="0" w:space="0" w:color="auto"/>
        <w:left w:val="none" w:sz="0" w:space="0" w:color="auto"/>
        <w:bottom w:val="none" w:sz="0" w:space="0" w:color="auto"/>
        <w:right w:val="none" w:sz="0" w:space="0" w:color="auto"/>
      </w:divBdr>
      <w:divsChild>
        <w:div w:id="897204358">
          <w:marLeft w:val="0"/>
          <w:marRight w:val="0"/>
          <w:marTop w:val="0"/>
          <w:marBottom w:val="0"/>
          <w:divBdr>
            <w:top w:val="none" w:sz="0" w:space="0" w:color="auto"/>
            <w:left w:val="none" w:sz="0" w:space="0" w:color="auto"/>
            <w:bottom w:val="none" w:sz="0" w:space="0" w:color="auto"/>
            <w:right w:val="none" w:sz="0" w:space="0" w:color="auto"/>
          </w:divBdr>
          <w:divsChild>
            <w:div w:id="937637116">
              <w:marLeft w:val="0"/>
              <w:marRight w:val="0"/>
              <w:marTop w:val="0"/>
              <w:marBottom w:val="0"/>
              <w:divBdr>
                <w:top w:val="none" w:sz="0" w:space="0" w:color="auto"/>
                <w:left w:val="none" w:sz="0" w:space="0" w:color="auto"/>
                <w:bottom w:val="none" w:sz="0" w:space="0" w:color="auto"/>
                <w:right w:val="none" w:sz="0" w:space="0" w:color="auto"/>
              </w:divBdr>
              <w:divsChild>
                <w:div w:id="13735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305478">
      <w:bodyDiv w:val="1"/>
      <w:marLeft w:val="0"/>
      <w:marRight w:val="0"/>
      <w:marTop w:val="0"/>
      <w:marBottom w:val="0"/>
      <w:divBdr>
        <w:top w:val="none" w:sz="0" w:space="0" w:color="auto"/>
        <w:left w:val="none" w:sz="0" w:space="0" w:color="auto"/>
        <w:bottom w:val="none" w:sz="0" w:space="0" w:color="auto"/>
        <w:right w:val="none" w:sz="0" w:space="0" w:color="auto"/>
      </w:divBdr>
    </w:div>
    <w:div w:id="1876842217">
      <w:bodyDiv w:val="1"/>
      <w:marLeft w:val="0"/>
      <w:marRight w:val="0"/>
      <w:marTop w:val="0"/>
      <w:marBottom w:val="0"/>
      <w:divBdr>
        <w:top w:val="none" w:sz="0" w:space="0" w:color="auto"/>
        <w:left w:val="none" w:sz="0" w:space="0" w:color="auto"/>
        <w:bottom w:val="none" w:sz="0" w:space="0" w:color="auto"/>
        <w:right w:val="none" w:sz="0" w:space="0" w:color="auto"/>
      </w:divBdr>
    </w:div>
    <w:div w:id="1898739964">
      <w:bodyDiv w:val="1"/>
      <w:marLeft w:val="0"/>
      <w:marRight w:val="0"/>
      <w:marTop w:val="0"/>
      <w:marBottom w:val="0"/>
      <w:divBdr>
        <w:top w:val="none" w:sz="0" w:space="0" w:color="auto"/>
        <w:left w:val="none" w:sz="0" w:space="0" w:color="auto"/>
        <w:bottom w:val="none" w:sz="0" w:space="0" w:color="auto"/>
        <w:right w:val="none" w:sz="0" w:space="0" w:color="auto"/>
      </w:divBdr>
    </w:div>
    <w:div w:id="1900819528">
      <w:bodyDiv w:val="1"/>
      <w:marLeft w:val="0"/>
      <w:marRight w:val="0"/>
      <w:marTop w:val="0"/>
      <w:marBottom w:val="0"/>
      <w:divBdr>
        <w:top w:val="none" w:sz="0" w:space="0" w:color="auto"/>
        <w:left w:val="none" w:sz="0" w:space="0" w:color="auto"/>
        <w:bottom w:val="none" w:sz="0" w:space="0" w:color="auto"/>
        <w:right w:val="none" w:sz="0" w:space="0" w:color="auto"/>
      </w:divBdr>
      <w:divsChild>
        <w:div w:id="1181819089">
          <w:marLeft w:val="0"/>
          <w:marRight w:val="0"/>
          <w:marTop w:val="0"/>
          <w:marBottom w:val="0"/>
          <w:divBdr>
            <w:top w:val="none" w:sz="0" w:space="0" w:color="auto"/>
            <w:left w:val="none" w:sz="0" w:space="0" w:color="auto"/>
            <w:bottom w:val="none" w:sz="0" w:space="0" w:color="auto"/>
            <w:right w:val="none" w:sz="0" w:space="0" w:color="auto"/>
          </w:divBdr>
          <w:divsChild>
            <w:div w:id="360935407">
              <w:marLeft w:val="0"/>
              <w:marRight w:val="0"/>
              <w:marTop w:val="0"/>
              <w:marBottom w:val="0"/>
              <w:divBdr>
                <w:top w:val="none" w:sz="0" w:space="0" w:color="auto"/>
                <w:left w:val="none" w:sz="0" w:space="0" w:color="auto"/>
                <w:bottom w:val="none" w:sz="0" w:space="0" w:color="auto"/>
                <w:right w:val="none" w:sz="0" w:space="0" w:color="auto"/>
              </w:divBdr>
              <w:divsChild>
                <w:div w:id="308824717">
                  <w:marLeft w:val="0"/>
                  <w:marRight w:val="0"/>
                  <w:marTop w:val="0"/>
                  <w:marBottom w:val="0"/>
                  <w:divBdr>
                    <w:top w:val="none" w:sz="0" w:space="0" w:color="auto"/>
                    <w:left w:val="none" w:sz="0" w:space="0" w:color="auto"/>
                    <w:bottom w:val="none" w:sz="0" w:space="0" w:color="auto"/>
                    <w:right w:val="none" w:sz="0" w:space="0" w:color="auto"/>
                  </w:divBdr>
                  <w:divsChild>
                    <w:div w:id="20347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36120">
      <w:bodyDiv w:val="1"/>
      <w:marLeft w:val="0"/>
      <w:marRight w:val="0"/>
      <w:marTop w:val="0"/>
      <w:marBottom w:val="0"/>
      <w:divBdr>
        <w:top w:val="none" w:sz="0" w:space="0" w:color="auto"/>
        <w:left w:val="none" w:sz="0" w:space="0" w:color="auto"/>
        <w:bottom w:val="none" w:sz="0" w:space="0" w:color="auto"/>
        <w:right w:val="none" w:sz="0" w:space="0" w:color="auto"/>
      </w:divBdr>
    </w:div>
    <w:div w:id="1932200703">
      <w:bodyDiv w:val="1"/>
      <w:marLeft w:val="0"/>
      <w:marRight w:val="0"/>
      <w:marTop w:val="0"/>
      <w:marBottom w:val="0"/>
      <w:divBdr>
        <w:top w:val="none" w:sz="0" w:space="0" w:color="auto"/>
        <w:left w:val="none" w:sz="0" w:space="0" w:color="auto"/>
        <w:bottom w:val="none" w:sz="0" w:space="0" w:color="auto"/>
        <w:right w:val="none" w:sz="0" w:space="0" w:color="auto"/>
      </w:divBdr>
    </w:div>
    <w:div w:id="1949043382">
      <w:bodyDiv w:val="1"/>
      <w:marLeft w:val="0"/>
      <w:marRight w:val="0"/>
      <w:marTop w:val="0"/>
      <w:marBottom w:val="0"/>
      <w:divBdr>
        <w:top w:val="none" w:sz="0" w:space="0" w:color="auto"/>
        <w:left w:val="none" w:sz="0" w:space="0" w:color="auto"/>
        <w:bottom w:val="none" w:sz="0" w:space="0" w:color="auto"/>
        <w:right w:val="none" w:sz="0" w:space="0" w:color="auto"/>
      </w:divBdr>
      <w:divsChild>
        <w:div w:id="811825183">
          <w:marLeft w:val="0"/>
          <w:marRight w:val="0"/>
          <w:marTop w:val="0"/>
          <w:marBottom w:val="0"/>
          <w:divBdr>
            <w:top w:val="none" w:sz="0" w:space="0" w:color="auto"/>
            <w:left w:val="none" w:sz="0" w:space="0" w:color="auto"/>
            <w:bottom w:val="none" w:sz="0" w:space="0" w:color="auto"/>
            <w:right w:val="none" w:sz="0" w:space="0" w:color="auto"/>
          </w:divBdr>
          <w:divsChild>
            <w:div w:id="1601835184">
              <w:marLeft w:val="0"/>
              <w:marRight w:val="0"/>
              <w:marTop w:val="0"/>
              <w:marBottom w:val="0"/>
              <w:divBdr>
                <w:top w:val="none" w:sz="0" w:space="0" w:color="auto"/>
                <w:left w:val="none" w:sz="0" w:space="0" w:color="auto"/>
                <w:bottom w:val="none" w:sz="0" w:space="0" w:color="auto"/>
                <w:right w:val="none" w:sz="0" w:space="0" w:color="auto"/>
              </w:divBdr>
              <w:divsChild>
                <w:div w:id="1780443426">
                  <w:marLeft w:val="0"/>
                  <w:marRight w:val="0"/>
                  <w:marTop w:val="0"/>
                  <w:marBottom w:val="0"/>
                  <w:divBdr>
                    <w:top w:val="none" w:sz="0" w:space="0" w:color="auto"/>
                    <w:left w:val="none" w:sz="0" w:space="0" w:color="auto"/>
                    <w:bottom w:val="none" w:sz="0" w:space="0" w:color="auto"/>
                    <w:right w:val="none" w:sz="0" w:space="0" w:color="auto"/>
                  </w:divBdr>
                  <w:divsChild>
                    <w:div w:id="55732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338700">
      <w:bodyDiv w:val="1"/>
      <w:marLeft w:val="0"/>
      <w:marRight w:val="0"/>
      <w:marTop w:val="0"/>
      <w:marBottom w:val="0"/>
      <w:divBdr>
        <w:top w:val="none" w:sz="0" w:space="0" w:color="auto"/>
        <w:left w:val="none" w:sz="0" w:space="0" w:color="auto"/>
        <w:bottom w:val="none" w:sz="0" w:space="0" w:color="auto"/>
        <w:right w:val="none" w:sz="0" w:space="0" w:color="auto"/>
      </w:divBdr>
      <w:divsChild>
        <w:div w:id="1057819925">
          <w:marLeft w:val="0"/>
          <w:marRight w:val="0"/>
          <w:marTop w:val="0"/>
          <w:marBottom w:val="0"/>
          <w:divBdr>
            <w:top w:val="none" w:sz="0" w:space="0" w:color="auto"/>
            <w:left w:val="none" w:sz="0" w:space="0" w:color="auto"/>
            <w:bottom w:val="none" w:sz="0" w:space="0" w:color="auto"/>
            <w:right w:val="none" w:sz="0" w:space="0" w:color="auto"/>
          </w:divBdr>
          <w:divsChild>
            <w:div w:id="736441473">
              <w:marLeft w:val="0"/>
              <w:marRight w:val="0"/>
              <w:marTop w:val="0"/>
              <w:marBottom w:val="0"/>
              <w:divBdr>
                <w:top w:val="none" w:sz="0" w:space="0" w:color="auto"/>
                <w:left w:val="none" w:sz="0" w:space="0" w:color="auto"/>
                <w:bottom w:val="none" w:sz="0" w:space="0" w:color="auto"/>
                <w:right w:val="none" w:sz="0" w:space="0" w:color="auto"/>
              </w:divBdr>
              <w:divsChild>
                <w:div w:id="1595746465">
                  <w:marLeft w:val="0"/>
                  <w:marRight w:val="0"/>
                  <w:marTop w:val="0"/>
                  <w:marBottom w:val="0"/>
                  <w:divBdr>
                    <w:top w:val="none" w:sz="0" w:space="0" w:color="auto"/>
                    <w:left w:val="none" w:sz="0" w:space="0" w:color="auto"/>
                    <w:bottom w:val="none" w:sz="0" w:space="0" w:color="auto"/>
                    <w:right w:val="none" w:sz="0" w:space="0" w:color="auto"/>
                  </w:divBdr>
                  <w:divsChild>
                    <w:div w:id="202690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967802">
      <w:bodyDiv w:val="1"/>
      <w:marLeft w:val="0"/>
      <w:marRight w:val="0"/>
      <w:marTop w:val="0"/>
      <w:marBottom w:val="0"/>
      <w:divBdr>
        <w:top w:val="none" w:sz="0" w:space="0" w:color="auto"/>
        <w:left w:val="none" w:sz="0" w:space="0" w:color="auto"/>
        <w:bottom w:val="none" w:sz="0" w:space="0" w:color="auto"/>
        <w:right w:val="none" w:sz="0" w:space="0" w:color="auto"/>
      </w:divBdr>
      <w:divsChild>
        <w:div w:id="466094414">
          <w:marLeft w:val="0"/>
          <w:marRight w:val="0"/>
          <w:marTop w:val="0"/>
          <w:marBottom w:val="0"/>
          <w:divBdr>
            <w:top w:val="none" w:sz="0" w:space="0" w:color="auto"/>
            <w:left w:val="none" w:sz="0" w:space="0" w:color="auto"/>
            <w:bottom w:val="none" w:sz="0" w:space="0" w:color="auto"/>
            <w:right w:val="none" w:sz="0" w:space="0" w:color="auto"/>
          </w:divBdr>
          <w:divsChild>
            <w:div w:id="1183786885">
              <w:marLeft w:val="0"/>
              <w:marRight w:val="0"/>
              <w:marTop w:val="0"/>
              <w:marBottom w:val="0"/>
              <w:divBdr>
                <w:top w:val="none" w:sz="0" w:space="0" w:color="auto"/>
                <w:left w:val="none" w:sz="0" w:space="0" w:color="auto"/>
                <w:bottom w:val="none" w:sz="0" w:space="0" w:color="auto"/>
                <w:right w:val="none" w:sz="0" w:space="0" w:color="auto"/>
              </w:divBdr>
              <w:divsChild>
                <w:div w:id="8469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00335">
      <w:bodyDiv w:val="1"/>
      <w:marLeft w:val="0"/>
      <w:marRight w:val="0"/>
      <w:marTop w:val="0"/>
      <w:marBottom w:val="0"/>
      <w:divBdr>
        <w:top w:val="none" w:sz="0" w:space="0" w:color="auto"/>
        <w:left w:val="none" w:sz="0" w:space="0" w:color="auto"/>
        <w:bottom w:val="none" w:sz="0" w:space="0" w:color="auto"/>
        <w:right w:val="none" w:sz="0" w:space="0" w:color="auto"/>
      </w:divBdr>
    </w:div>
    <w:div w:id="1976183305">
      <w:bodyDiv w:val="1"/>
      <w:marLeft w:val="0"/>
      <w:marRight w:val="0"/>
      <w:marTop w:val="0"/>
      <w:marBottom w:val="0"/>
      <w:divBdr>
        <w:top w:val="none" w:sz="0" w:space="0" w:color="auto"/>
        <w:left w:val="none" w:sz="0" w:space="0" w:color="auto"/>
        <w:bottom w:val="none" w:sz="0" w:space="0" w:color="auto"/>
        <w:right w:val="none" w:sz="0" w:space="0" w:color="auto"/>
      </w:divBdr>
      <w:divsChild>
        <w:div w:id="1843423511">
          <w:marLeft w:val="0"/>
          <w:marRight w:val="0"/>
          <w:marTop w:val="0"/>
          <w:marBottom w:val="0"/>
          <w:divBdr>
            <w:top w:val="none" w:sz="0" w:space="0" w:color="auto"/>
            <w:left w:val="none" w:sz="0" w:space="0" w:color="auto"/>
            <w:bottom w:val="none" w:sz="0" w:space="0" w:color="auto"/>
            <w:right w:val="none" w:sz="0" w:space="0" w:color="auto"/>
          </w:divBdr>
        </w:div>
        <w:div w:id="1346982524">
          <w:marLeft w:val="0"/>
          <w:marRight w:val="0"/>
          <w:marTop w:val="0"/>
          <w:marBottom w:val="0"/>
          <w:divBdr>
            <w:top w:val="none" w:sz="0" w:space="0" w:color="auto"/>
            <w:left w:val="none" w:sz="0" w:space="0" w:color="auto"/>
            <w:bottom w:val="none" w:sz="0" w:space="0" w:color="auto"/>
            <w:right w:val="none" w:sz="0" w:space="0" w:color="auto"/>
          </w:divBdr>
        </w:div>
        <w:div w:id="2051027431">
          <w:marLeft w:val="0"/>
          <w:marRight w:val="0"/>
          <w:marTop w:val="0"/>
          <w:marBottom w:val="0"/>
          <w:divBdr>
            <w:top w:val="none" w:sz="0" w:space="0" w:color="auto"/>
            <w:left w:val="none" w:sz="0" w:space="0" w:color="auto"/>
            <w:bottom w:val="none" w:sz="0" w:space="0" w:color="auto"/>
            <w:right w:val="none" w:sz="0" w:space="0" w:color="auto"/>
          </w:divBdr>
        </w:div>
        <w:div w:id="98454640">
          <w:marLeft w:val="0"/>
          <w:marRight w:val="0"/>
          <w:marTop w:val="0"/>
          <w:marBottom w:val="0"/>
          <w:divBdr>
            <w:top w:val="none" w:sz="0" w:space="0" w:color="auto"/>
            <w:left w:val="none" w:sz="0" w:space="0" w:color="auto"/>
            <w:bottom w:val="none" w:sz="0" w:space="0" w:color="auto"/>
            <w:right w:val="none" w:sz="0" w:space="0" w:color="auto"/>
          </w:divBdr>
        </w:div>
      </w:divsChild>
    </w:div>
    <w:div w:id="2010673752">
      <w:bodyDiv w:val="1"/>
      <w:marLeft w:val="0"/>
      <w:marRight w:val="0"/>
      <w:marTop w:val="0"/>
      <w:marBottom w:val="0"/>
      <w:divBdr>
        <w:top w:val="none" w:sz="0" w:space="0" w:color="auto"/>
        <w:left w:val="none" w:sz="0" w:space="0" w:color="auto"/>
        <w:bottom w:val="none" w:sz="0" w:space="0" w:color="auto"/>
        <w:right w:val="none" w:sz="0" w:space="0" w:color="auto"/>
      </w:divBdr>
      <w:divsChild>
        <w:div w:id="365106294">
          <w:marLeft w:val="0"/>
          <w:marRight w:val="0"/>
          <w:marTop w:val="0"/>
          <w:marBottom w:val="0"/>
          <w:divBdr>
            <w:top w:val="none" w:sz="0" w:space="0" w:color="auto"/>
            <w:left w:val="none" w:sz="0" w:space="0" w:color="auto"/>
            <w:bottom w:val="none" w:sz="0" w:space="0" w:color="auto"/>
            <w:right w:val="none" w:sz="0" w:space="0" w:color="auto"/>
          </w:divBdr>
          <w:divsChild>
            <w:div w:id="262957671">
              <w:marLeft w:val="0"/>
              <w:marRight w:val="0"/>
              <w:marTop w:val="0"/>
              <w:marBottom w:val="0"/>
              <w:divBdr>
                <w:top w:val="none" w:sz="0" w:space="0" w:color="auto"/>
                <w:left w:val="none" w:sz="0" w:space="0" w:color="auto"/>
                <w:bottom w:val="none" w:sz="0" w:space="0" w:color="auto"/>
                <w:right w:val="none" w:sz="0" w:space="0" w:color="auto"/>
              </w:divBdr>
              <w:divsChild>
                <w:div w:id="1469125300">
                  <w:marLeft w:val="0"/>
                  <w:marRight w:val="0"/>
                  <w:marTop w:val="0"/>
                  <w:marBottom w:val="0"/>
                  <w:divBdr>
                    <w:top w:val="none" w:sz="0" w:space="0" w:color="auto"/>
                    <w:left w:val="none" w:sz="0" w:space="0" w:color="auto"/>
                    <w:bottom w:val="none" w:sz="0" w:space="0" w:color="auto"/>
                    <w:right w:val="none" w:sz="0" w:space="0" w:color="auto"/>
                  </w:divBdr>
                  <w:divsChild>
                    <w:div w:id="1221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2558">
      <w:bodyDiv w:val="1"/>
      <w:marLeft w:val="0"/>
      <w:marRight w:val="0"/>
      <w:marTop w:val="0"/>
      <w:marBottom w:val="0"/>
      <w:divBdr>
        <w:top w:val="none" w:sz="0" w:space="0" w:color="auto"/>
        <w:left w:val="none" w:sz="0" w:space="0" w:color="auto"/>
        <w:bottom w:val="none" w:sz="0" w:space="0" w:color="auto"/>
        <w:right w:val="none" w:sz="0" w:space="0" w:color="auto"/>
      </w:divBdr>
      <w:divsChild>
        <w:div w:id="1385979530">
          <w:marLeft w:val="0"/>
          <w:marRight w:val="0"/>
          <w:marTop w:val="0"/>
          <w:marBottom w:val="0"/>
          <w:divBdr>
            <w:top w:val="none" w:sz="0" w:space="0" w:color="auto"/>
            <w:left w:val="none" w:sz="0" w:space="0" w:color="auto"/>
            <w:bottom w:val="none" w:sz="0" w:space="0" w:color="auto"/>
            <w:right w:val="none" w:sz="0" w:space="0" w:color="auto"/>
          </w:divBdr>
          <w:divsChild>
            <w:div w:id="573586178">
              <w:marLeft w:val="0"/>
              <w:marRight w:val="0"/>
              <w:marTop w:val="0"/>
              <w:marBottom w:val="0"/>
              <w:divBdr>
                <w:top w:val="none" w:sz="0" w:space="0" w:color="auto"/>
                <w:left w:val="none" w:sz="0" w:space="0" w:color="auto"/>
                <w:bottom w:val="none" w:sz="0" w:space="0" w:color="auto"/>
                <w:right w:val="none" w:sz="0" w:space="0" w:color="auto"/>
              </w:divBdr>
              <w:divsChild>
                <w:div w:id="1092975492">
                  <w:marLeft w:val="0"/>
                  <w:marRight w:val="0"/>
                  <w:marTop w:val="0"/>
                  <w:marBottom w:val="0"/>
                  <w:divBdr>
                    <w:top w:val="none" w:sz="0" w:space="0" w:color="auto"/>
                    <w:left w:val="none" w:sz="0" w:space="0" w:color="auto"/>
                    <w:bottom w:val="none" w:sz="0" w:space="0" w:color="auto"/>
                    <w:right w:val="none" w:sz="0" w:space="0" w:color="auto"/>
                  </w:divBdr>
                  <w:divsChild>
                    <w:div w:id="6948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27866">
      <w:bodyDiv w:val="1"/>
      <w:marLeft w:val="0"/>
      <w:marRight w:val="0"/>
      <w:marTop w:val="0"/>
      <w:marBottom w:val="0"/>
      <w:divBdr>
        <w:top w:val="none" w:sz="0" w:space="0" w:color="auto"/>
        <w:left w:val="none" w:sz="0" w:space="0" w:color="auto"/>
        <w:bottom w:val="none" w:sz="0" w:space="0" w:color="auto"/>
        <w:right w:val="none" w:sz="0" w:space="0" w:color="auto"/>
      </w:divBdr>
    </w:div>
    <w:div w:id="2066876708">
      <w:bodyDiv w:val="1"/>
      <w:marLeft w:val="0"/>
      <w:marRight w:val="0"/>
      <w:marTop w:val="0"/>
      <w:marBottom w:val="0"/>
      <w:divBdr>
        <w:top w:val="none" w:sz="0" w:space="0" w:color="auto"/>
        <w:left w:val="none" w:sz="0" w:space="0" w:color="auto"/>
        <w:bottom w:val="none" w:sz="0" w:space="0" w:color="auto"/>
        <w:right w:val="none" w:sz="0" w:space="0" w:color="auto"/>
      </w:divBdr>
      <w:divsChild>
        <w:div w:id="529026305">
          <w:marLeft w:val="0"/>
          <w:marRight w:val="0"/>
          <w:marTop w:val="0"/>
          <w:marBottom w:val="0"/>
          <w:divBdr>
            <w:top w:val="none" w:sz="0" w:space="0" w:color="auto"/>
            <w:left w:val="none" w:sz="0" w:space="0" w:color="auto"/>
            <w:bottom w:val="none" w:sz="0" w:space="0" w:color="auto"/>
            <w:right w:val="none" w:sz="0" w:space="0" w:color="auto"/>
          </w:divBdr>
        </w:div>
        <w:div w:id="815295558">
          <w:marLeft w:val="0"/>
          <w:marRight w:val="0"/>
          <w:marTop w:val="0"/>
          <w:marBottom w:val="0"/>
          <w:divBdr>
            <w:top w:val="none" w:sz="0" w:space="0" w:color="auto"/>
            <w:left w:val="none" w:sz="0" w:space="0" w:color="auto"/>
            <w:bottom w:val="none" w:sz="0" w:space="0" w:color="auto"/>
            <w:right w:val="none" w:sz="0" w:space="0" w:color="auto"/>
          </w:divBdr>
        </w:div>
        <w:div w:id="1478499567">
          <w:marLeft w:val="0"/>
          <w:marRight w:val="0"/>
          <w:marTop w:val="0"/>
          <w:marBottom w:val="0"/>
          <w:divBdr>
            <w:top w:val="none" w:sz="0" w:space="0" w:color="auto"/>
            <w:left w:val="none" w:sz="0" w:space="0" w:color="auto"/>
            <w:bottom w:val="none" w:sz="0" w:space="0" w:color="auto"/>
            <w:right w:val="none" w:sz="0" w:space="0" w:color="auto"/>
          </w:divBdr>
        </w:div>
        <w:div w:id="212935141">
          <w:marLeft w:val="0"/>
          <w:marRight w:val="0"/>
          <w:marTop w:val="0"/>
          <w:marBottom w:val="0"/>
          <w:divBdr>
            <w:top w:val="none" w:sz="0" w:space="0" w:color="auto"/>
            <w:left w:val="none" w:sz="0" w:space="0" w:color="auto"/>
            <w:bottom w:val="none" w:sz="0" w:space="0" w:color="auto"/>
            <w:right w:val="none" w:sz="0" w:space="0" w:color="auto"/>
          </w:divBdr>
        </w:div>
        <w:div w:id="1680891887">
          <w:marLeft w:val="0"/>
          <w:marRight w:val="0"/>
          <w:marTop w:val="0"/>
          <w:marBottom w:val="0"/>
          <w:divBdr>
            <w:top w:val="none" w:sz="0" w:space="0" w:color="auto"/>
            <w:left w:val="none" w:sz="0" w:space="0" w:color="auto"/>
            <w:bottom w:val="none" w:sz="0" w:space="0" w:color="auto"/>
            <w:right w:val="none" w:sz="0" w:space="0" w:color="auto"/>
          </w:divBdr>
        </w:div>
      </w:divsChild>
    </w:div>
    <w:div w:id="2069108954">
      <w:bodyDiv w:val="1"/>
      <w:marLeft w:val="0"/>
      <w:marRight w:val="0"/>
      <w:marTop w:val="0"/>
      <w:marBottom w:val="0"/>
      <w:divBdr>
        <w:top w:val="none" w:sz="0" w:space="0" w:color="auto"/>
        <w:left w:val="none" w:sz="0" w:space="0" w:color="auto"/>
        <w:bottom w:val="none" w:sz="0" w:space="0" w:color="auto"/>
        <w:right w:val="none" w:sz="0" w:space="0" w:color="auto"/>
      </w:divBdr>
      <w:divsChild>
        <w:div w:id="1840656067">
          <w:marLeft w:val="0"/>
          <w:marRight w:val="0"/>
          <w:marTop w:val="0"/>
          <w:marBottom w:val="0"/>
          <w:divBdr>
            <w:top w:val="none" w:sz="0" w:space="0" w:color="auto"/>
            <w:left w:val="none" w:sz="0" w:space="0" w:color="auto"/>
            <w:bottom w:val="none" w:sz="0" w:space="0" w:color="auto"/>
            <w:right w:val="none" w:sz="0" w:space="0" w:color="auto"/>
          </w:divBdr>
          <w:divsChild>
            <w:div w:id="1423380457">
              <w:marLeft w:val="0"/>
              <w:marRight w:val="0"/>
              <w:marTop w:val="0"/>
              <w:marBottom w:val="0"/>
              <w:divBdr>
                <w:top w:val="none" w:sz="0" w:space="0" w:color="auto"/>
                <w:left w:val="none" w:sz="0" w:space="0" w:color="auto"/>
                <w:bottom w:val="none" w:sz="0" w:space="0" w:color="auto"/>
                <w:right w:val="none" w:sz="0" w:space="0" w:color="auto"/>
              </w:divBdr>
              <w:divsChild>
                <w:div w:id="16627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4842">
      <w:bodyDiv w:val="1"/>
      <w:marLeft w:val="0"/>
      <w:marRight w:val="0"/>
      <w:marTop w:val="0"/>
      <w:marBottom w:val="0"/>
      <w:divBdr>
        <w:top w:val="none" w:sz="0" w:space="0" w:color="auto"/>
        <w:left w:val="none" w:sz="0" w:space="0" w:color="auto"/>
        <w:bottom w:val="none" w:sz="0" w:space="0" w:color="auto"/>
        <w:right w:val="none" w:sz="0" w:space="0" w:color="auto"/>
      </w:divBdr>
      <w:divsChild>
        <w:div w:id="1211263877">
          <w:marLeft w:val="0"/>
          <w:marRight w:val="0"/>
          <w:marTop w:val="0"/>
          <w:marBottom w:val="0"/>
          <w:divBdr>
            <w:top w:val="none" w:sz="0" w:space="0" w:color="auto"/>
            <w:left w:val="none" w:sz="0" w:space="0" w:color="auto"/>
            <w:bottom w:val="none" w:sz="0" w:space="0" w:color="auto"/>
            <w:right w:val="none" w:sz="0" w:space="0" w:color="auto"/>
          </w:divBdr>
          <w:divsChild>
            <w:div w:id="767965814">
              <w:marLeft w:val="0"/>
              <w:marRight w:val="0"/>
              <w:marTop w:val="0"/>
              <w:marBottom w:val="0"/>
              <w:divBdr>
                <w:top w:val="none" w:sz="0" w:space="0" w:color="auto"/>
                <w:left w:val="none" w:sz="0" w:space="0" w:color="auto"/>
                <w:bottom w:val="none" w:sz="0" w:space="0" w:color="auto"/>
                <w:right w:val="none" w:sz="0" w:space="0" w:color="auto"/>
              </w:divBdr>
              <w:divsChild>
                <w:div w:id="1992950942">
                  <w:marLeft w:val="0"/>
                  <w:marRight w:val="0"/>
                  <w:marTop w:val="0"/>
                  <w:marBottom w:val="0"/>
                  <w:divBdr>
                    <w:top w:val="none" w:sz="0" w:space="0" w:color="auto"/>
                    <w:left w:val="none" w:sz="0" w:space="0" w:color="auto"/>
                    <w:bottom w:val="none" w:sz="0" w:space="0" w:color="auto"/>
                    <w:right w:val="none" w:sz="0" w:space="0" w:color="auto"/>
                  </w:divBdr>
                  <w:divsChild>
                    <w:div w:id="12986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88118">
      <w:bodyDiv w:val="1"/>
      <w:marLeft w:val="0"/>
      <w:marRight w:val="0"/>
      <w:marTop w:val="0"/>
      <w:marBottom w:val="0"/>
      <w:divBdr>
        <w:top w:val="none" w:sz="0" w:space="0" w:color="auto"/>
        <w:left w:val="none" w:sz="0" w:space="0" w:color="auto"/>
        <w:bottom w:val="none" w:sz="0" w:space="0" w:color="auto"/>
        <w:right w:val="none" w:sz="0" w:space="0" w:color="auto"/>
      </w:divBdr>
    </w:div>
    <w:div w:id="2104917186">
      <w:bodyDiv w:val="1"/>
      <w:marLeft w:val="0"/>
      <w:marRight w:val="0"/>
      <w:marTop w:val="0"/>
      <w:marBottom w:val="0"/>
      <w:divBdr>
        <w:top w:val="none" w:sz="0" w:space="0" w:color="auto"/>
        <w:left w:val="none" w:sz="0" w:space="0" w:color="auto"/>
        <w:bottom w:val="none" w:sz="0" w:space="0" w:color="auto"/>
        <w:right w:val="none" w:sz="0" w:space="0" w:color="auto"/>
      </w:divBdr>
    </w:div>
    <w:div w:id="2117752981">
      <w:bodyDiv w:val="1"/>
      <w:marLeft w:val="0"/>
      <w:marRight w:val="0"/>
      <w:marTop w:val="0"/>
      <w:marBottom w:val="0"/>
      <w:divBdr>
        <w:top w:val="none" w:sz="0" w:space="0" w:color="auto"/>
        <w:left w:val="none" w:sz="0" w:space="0" w:color="auto"/>
        <w:bottom w:val="none" w:sz="0" w:space="0" w:color="auto"/>
        <w:right w:val="none" w:sz="0" w:space="0" w:color="auto"/>
      </w:divBdr>
    </w:div>
    <w:div w:id="2126264390">
      <w:bodyDiv w:val="1"/>
      <w:marLeft w:val="0"/>
      <w:marRight w:val="0"/>
      <w:marTop w:val="0"/>
      <w:marBottom w:val="0"/>
      <w:divBdr>
        <w:top w:val="none" w:sz="0" w:space="0" w:color="auto"/>
        <w:left w:val="none" w:sz="0" w:space="0" w:color="auto"/>
        <w:bottom w:val="none" w:sz="0" w:space="0" w:color="auto"/>
        <w:right w:val="none" w:sz="0" w:space="0" w:color="auto"/>
      </w:divBdr>
      <w:divsChild>
        <w:div w:id="935938006">
          <w:marLeft w:val="0"/>
          <w:marRight w:val="0"/>
          <w:marTop w:val="0"/>
          <w:marBottom w:val="0"/>
          <w:divBdr>
            <w:top w:val="none" w:sz="0" w:space="0" w:color="auto"/>
            <w:left w:val="none" w:sz="0" w:space="0" w:color="auto"/>
            <w:bottom w:val="none" w:sz="0" w:space="0" w:color="auto"/>
            <w:right w:val="none" w:sz="0" w:space="0" w:color="auto"/>
          </w:divBdr>
          <w:divsChild>
            <w:div w:id="219556158">
              <w:marLeft w:val="0"/>
              <w:marRight w:val="0"/>
              <w:marTop w:val="0"/>
              <w:marBottom w:val="0"/>
              <w:divBdr>
                <w:top w:val="none" w:sz="0" w:space="0" w:color="auto"/>
                <w:left w:val="none" w:sz="0" w:space="0" w:color="auto"/>
                <w:bottom w:val="none" w:sz="0" w:space="0" w:color="auto"/>
                <w:right w:val="none" w:sz="0" w:space="0" w:color="auto"/>
              </w:divBdr>
              <w:divsChild>
                <w:div w:id="606347884">
                  <w:marLeft w:val="0"/>
                  <w:marRight w:val="0"/>
                  <w:marTop w:val="0"/>
                  <w:marBottom w:val="0"/>
                  <w:divBdr>
                    <w:top w:val="none" w:sz="0" w:space="0" w:color="auto"/>
                    <w:left w:val="none" w:sz="0" w:space="0" w:color="auto"/>
                    <w:bottom w:val="none" w:sz="0" w:space="0" w:color="auto"/>
                    <w:right w:val="none" w:sz="0" w:space="0" w:color="auto"/>
                  </w:divBdr>
                  <w:divsChild>
                    <w:div w:id="6928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368525">
      <w:bodyDiv w:val="1"/>
      <w:marLeft w:val="0"/>
      <w:marRight w:val="0"/>
      <w:marTop w:val="0"/>
      <w:marBottom w:val="0"/>
      <w:divBdr>
        <w:top w:val="none" w:sz="0" w:space="0" w:color="auto"/>
        <w:left w:val="none" w:sz="0" w:space="0" w:color="auto"/>
        <w:bottom w:val="none" w:sz="0" w:space="0" w:color="auto"/>
        <w:right w:val="none" w:sz="0" w:space="0" w:color="auto"/>
      </w:divBdr>
      <w:divsChild>
        <w:div w:id="535777916">
          <w:marLeft w:val="0"/>
          <w:marRight w:val="0"/>
          <w:marTop w:val="0"/>
          <w:marBottom w:val="0"/>
          <w:divBdr>
            <w:top w:val="none" w:sz="0" w:space="0" w:color="auto"/>
            <w:left w:val="none" w:sz="0" w:space="0" w:color="auto"/>
            <w:bottom w:val="none" w:sz="0" w:space="0" w:color="auto"/>
            <w:right w:val="none" w:sz="0" w:space="0" w:color="auto"/>
          </w:divBdr>
          <w:divsChild>
            <w:div w:id="1381439033">
              <w:marLeft w:val="0"/>
              <w:marRight w:val="0"/>
              <w:marTop w:val="0"/>
              <w:marBottom w:val="0"/>
              <w:divBdr>
                <w:top w:val="none" w:sz="0" w:space="0" w:color="auto"/>
                <w:left w:val="none" w:sz="0" w:space="0" w:color="auto"/>
                <w:bottom w:val="none" w:sz="0" w:space="0" w:color="auto"/>
                <w:right w:val="none" w:sz="0" w:space="0" w:color="auto"/>
              </w:divBdr>
              <w:divsChild>
                <w:div w:id="1411460511">
                  <w:marLeft w:val="0"/>
                  <w:marRight w:val="0"/>
                  <w:marTop w:val="0"/>
                  <w:marBottom w:val="0"/>
                  <w:divBdr>
                    <w:top w:val="none" w:sz="0" w:space="0" w:color="auto"/>
                    <w:left w:val="none" w:sz="0" w:space="0" w:color="auto"/>
                    <w:bottom w:val="none" w:sz="0" w:space="0" w:color="auto"/>
                    <w:right w:val="none" w:sz="0" w:space="0" w:color="auto"/>
                  </w:divBdr>
                  <w:divsChild>
                    <w:div w:id="5844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office@kcdamad.org" TargetMode="External"/><Relationship Id="rId21" Type="http://schemas.openxmlformats.org/officeDocument/2006/relationships/hyperlink" Target="https://scholar.google.com" TargetMode="External"/><Relationship Id="rId42" Type="http://schemas.openxmlformats.org/officeDocument/2006/relationships/image" Target="media/image5.jpeg"/><Relationship Id="rId63" Type="http://schemas.openxmlformats.org/officeDocument/2006/relationships/hyperlink" Target="http://bezbednost.org./Bezbednost/373/Sve-publikacije.shtnl/nav_start" TargetMode="External"/><Relationship Id="rId84" Type="http://schemas.openxmlformats.org/officeDocument/2006/relationships/hyperlink" Target="mailto:vojvodina@gmail.com" TargetMode="External"/><Relationship Id="rId138" Type="http://schemas.openxmlformats.org/officeDocument/2006/relationships/hyperlink" Target="mailto:sosvr@ptt.rs" TargetMode="External"/><Relationship Id="rId159" Type="http://schemas.openxmlformats.org/officeDocument/2006/relationships/hyperlink" Target="mailto:rrota_curug@yahoo.com" TargetMode="External"/><Relationship Id="rId170" Type="http://schemas.openxmlformats.org/officeDocument/2006/relationships/hyperlink" Target="https://zenskestudie.edu.rs/" TargetMode="External"/><Relationship Id="rId107" Type="http://schemas.openxmlformats.org/officeDocument/2006/relationships/hyperlink" Target="mailto:zreduc@gmail.com" TargetMode="External"/><Relationship Id="rId11" Type="http://schemas.openxmlformats.org/officeDocument/2006/relationships/hyperlink" Target="https://www.womenngo.org.rs/publikacije/publikacije-o-nasilju" TargetMode="External"/><Relationship Id="rId32" Type="http://schemas.openxmlformats.org/officeDocument/2006/relationships/hyperlink" Target="http://ravnopravnost.gov.rs/wp-content/uploads/2019/08/Polozaj-starijih-zena-u-Srbiji-10.4.2019.-digitalna-verzija.pdf" TargetMode="External"/><Relationship Id="rId53" Type="http://schemas.openxmlformats.org/officeDocument/2006/relationships/hyperlink" Target="http://www.zenskestudije.org.rs/01_o_nama/svenka_savic/textovi/njegosevi_dani_I.pdf" TargetMode="External"/><Relationship Id="rId74" Type="http://schemas.openxmlformats.org/officeDocument/2006/relationships/hyperlink" Target="https://www.rodnaravnopravnost.gov.rs/index.php/sr/akademski-kutak/publikacije" TargetMode="External"/><Relationship Id="rId128" Type="http://schemas.openxmlformats.org/officeDocument/2006/relationships/hyperlink" Target="http://www.oazasigurnosti.rs" TargetMode="External"/><Relationship Id="rId149" Type="http://schemas.openxmlformats.org/officeDocument/2006/relationships/hyperlink" Target="mailto:nizine@neobee.net" TargetMode="External"/><Relationship Id="rId5" Type="http://schemas.openxmlformats.org/officeDocument/2006/relationships/webSettings" Target="webSettings.xml"/><Relationship Id="rId95" Type="http://schemas.openxmlformats.org/officeDocument/2006/relationships/hyperlink" Target="mailto:office@womenforpeace.org.rs" TargetMode="External"/><Relationship Id="rId160" Type="http://schemas.openxmlformats.org/officeDocument/2006/relationships/hyperlink" Target="mailto:fenomena06@gmail.com" TargetMode="External"/><Relationship Id="rId22" Type="http://schemas.openxmlformats.org/officeDocument/2006/relationships/header" Target="header1.xml"/><Relationship Id="rId43" Type="http://schemas.openxmlformats.org/officeDocument/2006/relationships/image" Target="media/image6.tiff"/><Relationship Id="rId64" Type="http://schemas.openxmlformats.org/officeDocument/2006/relationships/hyperlink" Target="https://www.rodnaravnopravnost.gov.rs/sites/default/files/2017-01/Jezik%20zakona%20rad%20Svenka%20Savic%2C%20Nevena%20Petrusic%2C%20Slobodanka%20Konstantinovic%20Vilic.pdf" TargetMode="External"/><Relationship Id="rId118" Type="http://schemas.openxmlformats.org/officeDocument/2006/relationships/hyperlink" Target="http://www.kcdamad.org/" TargetMode="External"/><Relationship Id="rId139" Type="http://schemas.openxmlformats.org/officeDocument/2006/relationships/hyperlink" Target="mailto:sos.vlasotince@gmail.com" TargetMode="External"/><Relationship Id="rId85" Type="http://schemas.openxmlformats.org/officeDocument/2006/relationships/hyperlink" Target="mailto:amiskicvet@gmail.com" TargetMode="External"/><Relationship Id="rId150" Type="http://schemas.openxmlformats.org/officeDocument/2006/relationships/hyperlink" Target="mailto:sandglass.ngo@gmail.com" TargetMode="External"/><Relationship Id="rId171" Type="http://schemas.openxmlformats.org/officeDocument/2006/relationships/hyperlink" Target="mailto:zenske.studije@gmail.com" TargetMode="External"/><Relationship Id="rId12" Type="http://schemas.openxmlformats.org/officeDocument/2006/relationships/hyperlink" Target="https://www.womenngo.org.rs/publikacije/razvoj-dobrih-praksi" TargetMode="External"/><Relationship Id="rId33" Type="http://schemas.openxmlformats.org/officeDocument/2006/relationships/hyperlink" Target="http://www.centarzadevojke.org.rs/index.php/sr/vesti/83-rodna-procena-bezbednosti-zena-u-nisu" TargetMode="External"/><Relationship Id="rId108" Type="http://schemas.openxmlformats.org/officeDocument/2006/relationships/hyperlink" Target="http://www.zreduc.rs/" TargetMode="External"/><Relationship Id="rId129" Type="http://schemas.openxmlformats.org/officeDocument/2006/relationships/hyperlink" Target="mailto:info@oazasigurnosti.rs" TargetMode="External"/><Relationship Id="rId54" Type="http://schemas.openxmlformats.org/officeDocument/2006/relationships/hyperlink" Target="https://www.osce.org/files/f/documents/5/7/454309.pdf" TargetMode="External"/><Relationship Id="rId75" Type="http://schemas.openxmlformats.org/officeDocument/2006/relationships/hyperlink" Target="https://www.rodnaravnopravnost.gov.rs/index.php/sr/akademski-kutak/tekstovi" TargetMode="External"/><Relationship Id="rId96" Type="http://schemas.openxmlformats.org/officeDocument/2006/relationships/hyperlink" Target="http://www.womenforpeace.org.rs/" TargetMode="External"/><Relationship Id="rId140" Type="http://schemas.openxmlformats.org/officeDocument/2006/relationships/hyperlink" Target="mailto:anaosvit@gmail.com" TargetMode="External"/><Relationship Id="rId161" Type="http://schemas.openxmlformats.org/officeDocument/2006/relationships/hyperlink" Target="http://www.fenomena.org/" TargetMode="External"/><Relationship Id="rId6"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hyperlink" Target="https://www.zeneprotivnasilja.net/femicid-u-srbiji" TargetMode="External"/><Relationship Id="rId49" Type="http://schemas.openxmlformats.org/officeDocument/2006/relationships/hyperlink" Target="https://ljudskaprava.gov.rs/sr/node/156" TargetMode="External"/><Relationship Id="rId114" Type="http://schemas.openxmlformats.org/officeDocument/2006/relationships/hyperlink" Target="http://www.izkruga.org/" TargetMode="External"/><Relationship Id="rId119" Type="http://schemas.openxmlformats.org/officeDocument/2006/relationships/hyperlink" Target="http://www.labris.org.rs/" TargetMode="External"/><Relationship Id="rId44" Type="http://schemas.openxmlformats.org/officeDocument/2006/relationships/image" Target="media/image7.png"/><Relationship Id="rId60" Type="http://schemas.openxmlformats.org/officeDocument/2006/relationships/hyperlink" Target="http://www.europa.rs/files//Gender_Equality/Gender-Analysis-Serbia-dec-2016.pdf" TargetMode="External"/><Relationship Id="rId65" Type="http://schemas.openxmlformats.org/officeDocument/2006/relationships/hyperlink" Target="https://www.secons.net/publications.php?lng=Serbian" TargetMode="External"/><Relationship Id="rId81" Type="http://schemas.openxmlformats.org/officeDocument/2006/relationships/hyperlink" Target="https://zenskestudie.edu.rs/izdavastvo/elektronska-izdanja" TargetMode="External"/><Relationship Id="rId86" Type="http://schemas.openxmlformats.org/officeDocument/2006/relationships/hyperlink" Target="mailto:office@atina.org.rs" TargetMode="External"/><Relationship Id="rId130" Type="http://schemas.openxmlformats.org/officeDocument/2006/relationships/hyperlink" Target="http://www.rwfund.org/" TargetMode="External"/><Relationship Id="rId135" Type="http://schemas.openxmlformats.org/officeDocument/2006/relationships/hyperlink" Target="mailto:sos.telefon@gmail.com" TargetMode="External"/><Relationship Id="rId151" Type="http://schemas.openxmlformats.org/officeDocument/2006/relationships/hyperlink" Target="http://www.udruzenjepescanik.org/" TargetMode="External"/><Relationship Id="rId156" Type="http://schemas.openxmlformats.org/officeDocument/2006/relationships/hyperlink" Target="http://www.osvit.rs/" TargetMode="External"/><Relationship Id="rId177" Type="http://schemas.openxmlformats.org/officeDocument/2006/relationships/footer" Target="footer3.xml"/><Relationship Id="rId172" Type="http://schemas.openxmlformats.org/officeDocument/2006/relationships/hyperlink" Target="mailto:podrska1@open.telekom.rs" TargetMode="External"/><Relationship Id="rId13" Type="http://schemas.openxmlformats.org/officeDocument/2006/relationships/hyperlink" Target="https://www.zenskestudije.org.rs/izdavastvo/akademski-radovi-na-temu-roda-i-rodne-ravnopravnosti" TargetMode="External"/><Relationship Id="rId18" Type="http://schemas.openxmlformats.org/officeDocument/2006/relationships/hyperlink" Target="https://www.ombudsmanapv.org/riv/index.php/istrazivanja.html" TargetMode="External"/><Relationship Id="rId39" Type="http://schemas.openxmlformats.org/officeDocument/2006/relationships/image" Target="media/image2.emf"/><Relationship Id="rId109" Type="http://schemas.openxmlformats.org/officeDocument/2006/relationships/hyperlink" Target="mailto:ciganovicb4@gmail.com" TargetMode="External"/><Relationship Id="rId34" Type="http://schemas.openxmlformats.org/officeDocument/2006/relationships/hyperlink" Target="http://hdr.undp.org/en/composite/GDI" TargetMode="External"/><Relationship Id="rId50" Type="http://schemas.openxmlformats.org/officeDocument/2006/relationships/hyperlink" Target="https://ljudskaprava.gov.rs/sr/node/156" TargetMode="External"/><Relationship Id="rId55" Type="http://schemas.openxmlformats.org/officeDocument/2006/relationships/hyperlink" Target="https://rodnaravnopravnost.gov.rs/sites/default/files/2019-07/Priru&#269;nik%20za%20upotrebu%20rodno%20osetljivog%20jezika_latinica.pdf" TargetMode="External"/><Relationship Id="rId76" Type="http://schemas.openxmlformats.org/officeDocument/2006/relationships/hyperlink" Target="https://www.osce.org/sr/mission-to-serbia/gender-equality" TargetMode="External"/><Relationship Id="rId97" Type="http://schemas.openxmlformats.org/officeDocument/2006/relationships/hyperlink" Target="http://www.zeneucrnom.org/" TargetMode="External"/><Relationship Id="rId104" Type="http://schemas.openxmlformats.org/officeDocument/2006/relationships/hyperlink" Target="mailto:studije@eunet.rs" TargetMode="External"/><Relationship Id="rId120" Type="http://schemas.openxmlformats.org/officeDocument/2006/relationships/hyperlink" Target="https://zeneprotivnasilja.net/" TargetMode="External"/><Relationship Id="rId125" Type="http://schemas.openxmlformats.org/officeDocument/2006/relationships/hyperlink" Target="mailto:savetovali&#353;te.nshc@gmail.com" TargetMode="External"/><Relationship Id="rId141" Type="http://schemas.openxmlformats.org/officeDocument/2006/relationships/hyperlink" Target="http://www.osvit.rs/" TargetMode="External"/><Relationship Id="rId146" Type="http://schemas.openxmlformats.org/officeDocument/2006/relationships/hyperlink" Target="mailto:nomobbing.bg@gmail.com" TargetMode="External"/><Relationship Id="rId167" Type="http://schemas.openxmlformats.org/officeDocument/2006/relationships/hyperlink" Target="mailto:office@hcit.rs" TargetMode="External"/><Relationship Id="rId7" Type="http://schemas.openxmlformats.org/officeDocument/2006/relationships/endnotes" Target="endnotes.xml"/><Relationship Id="rId71" Type="http://schemas.openxmlformats.org/officeDocument/2006/relationships/hyperlink" Target="https://www.zenskestudije.org.rs/izdavastvo/akademski-radovi-na-temu-roda-i-rodne-ravnopravnosti" TargetMode="External"/><Relationship Id="rId92" Type="http://schemas.openxmlformats.org/officeDocument/2006/relationships/hyperlink" Target="http://www.vds.rs/index.html" TargetMode="External"/><Relationship Id="rId162" Type="http://schemas.openxmlformats.org/officeDocument/2006/relationships/hyperlink" Target="mailto:dulebu@yahoo.com" TargetMode="External"/><Relationship Id="rId2" Type="http://schemas.openxmlformats.org/officeDocument/2006/relationships/numbering" Target="numbering.xml"/><Relationship Id="rId29" Type="http://schemas.openxmlformats.org/officeDocument/2006/relationships/hyperlink" Target="http://www.mdtfjss.org.rs/sjfr/sr/analiza-unutrasnjeg-ucinka/4-3h-rodna-ravnopravnost-u-zaposljavanju-u-pravosudju-u-srbiji" TargetMode="External"/><Relationship Id="rId24" Type="http://schemas.openxmlformats.org/officeDocument/2006/relationships/footer" Target="footer2.xml"/><Relationship Id="rId40" Type="http://schemas.openxmlformats.org/officeDocument/2006/relationships/image" Target="media/image3.tiff"/><Relationship Id="rId45" Type="http://schemas.openxmlformats.org/officeDocument/2006/relationships/image" Target="media/image8.tiff"/><Relationship Id="rId66" Type="http://schemas.openxmlformats.org/officeDocument/2006/relationships/hyperlink" Target="https://eca.unwomen.org/en/where-we-are/serbia" TargetMode="External"/><Relationship Id="rId87" Type="http://schemas.openxmlformats.org/officeDocument/2006/relationships/hyperlink" Target="http://www.atina.org.rs/" TargetMode="External"/><Relationship Id="rId110" Type="http://schemas.openxmlformats.org/officeDocument/2006/relationships/hyperlink" Target="mailto:office@izkrugavojvodina.org" TargetMode="External"/><Relationship Id="rId115" Type="http://schemas.openxmlformats.org/officeDocument/2006/relationships/hyperlink" Target="http://www.incesttraumacentar.org.rs/" TargetMode="External"/><Relationship Id="rId131" Type="http://schemas.openxmlformats.org/officeDocument/2006/relationships/hyperlink" Target="mailto:romadae@yahoo.com" TargetMode="External"/><Relationship Id="rId136" Type="http://schemas.openxmlformats.org/officeDocument/2006/relationships/hyperlink" Target="http://www.sosns.org.rs/" TargetMode="External"/><Relationship Id="rId157" Type="http://schemas.openxmlformats.org/officeDocument/2006/relationships/hyperlink" Target="mailto:anaosvit@gmail.com" TargetMode="External"/><Relationship Id="rId178" Type="http://schemas.openxmlformats.org/officeDocument/2006/relationships/footer" Target="footer4.xml"/><Relationship Id="rId61" Type="http://schemas.openxmlformats.org/officeDocument/2006/relationships/hyperlink" Target="https://www.secons.net/publications.php?lng=Serbian" TargetMode="External"/><Relationship Id="rId82" Type="http://schemas.openxmlformats.org/officeDocument/2006/relationships/hyperlink" Target="mailto:sos@astra.rs" TargetMode="External"/><Relationship Id="rId152" Type="http://schemas.openxmlformats.org/officeDocument/2006/relationships/hyperlink" Target="mailto:femina@verat.net" TargetMode="External"/><Relationship Id="rId173" Type="http://schemas.openxmlformats.org/officeDocument/2006/relationships/hyperlink" Target="mailto:savetovaliste.kikinda@gmail.com" TargetMode="External"/><Relationship Id="rId19" Type="http://schemas.openxmlformats.org/officeDocument/2006/relationships/hyperlink" Target="http://sefem.org/category/istrazivanja/" TargetMode="External"/><Relationship Id="rId14" Type="http://schemas.openxmlformats.org/officeDocument/2006/relationships/hyperlink" Target="https://www.rodnaravnopravnost.rs" TargetMode="External"/><Relationship Id="rId30" Type="http://schemas.openxmlformats.org/officeDocument/2006/relationships/hyperlink" Target="https://www.osce.org/files/f/documents/7/5/419756_1.pdf" TargetMode="External"/><Relationship Id="rId35" Type="http://schemas.openxmlformats.org/officeDocument/2006/relationships/hyperlink" Target="http://hdr.undp.org/en/composite/GII" TargetMode="External"/><Relationship Id="rId56" Type="http://schemas.openxmlformats.org/officeDocument/2006/relationships/hyperlink" Target="http://www.awin.org.rs/images/pdf/RodniBarometar.pdf" TargetMode="External"/><Relationship Id="rId77" Type="http://schemas.openxmlformats.org/officeDocument/2006/relationships/hyperlink" Target="http://ravnopravnost.gov.rs" TargetMode="External"/><Relationship Id="rId100" Type="http://schemas.openxmlformats.org/officeDocument/2006/relationships/hyperlink" Target="http://www.zenskaalternativa.org/" TargetMode="External"/><Relationship Id="rId105" Type="http://schemas.openxmlformats.org/officeDocument/2006/relationships/hyperlink" Target="mailto:klinika@prafak.ni.ac.rs" TargetMode="External"/><Relationship Id="rId126" Type="http://schemas.openxmlformats.org/officeDocument/2006/relationships/hyperlink" Target="mailto:info@oazasigurnosti.rs" TargetMode="External"/><Relationship Id="rId147" Type="http://schemas.openxmlformats.org/officeDocument/2006/relationships/hyperlink" Target="mailto:drustvoroma@gmail.com" TargetMode="External"/><Relationship Id="rId168" Type="http://schemas.openxmlformats.org/officeDocument/2006/relationships/hyperlink" Target="http://www.centarzadevojke.org" TargetMode="External"/><Relationship Id="rId8" Type="http://schemas.openxmlformats.org/officeDocument/2006/relationships/hyperlink" Target="https://www.secons.net/publications.php?lng=Serbian" TargetMode="External"/><Relationship Id="rId51" Type="http://schemas.openxmlformats.org/officeDocument/2006/relationships/hyperlink" Target="http://gsa.org.rs/wp-content/uploads/2012/08/Zastitnik-gradjana-Uputstva-za-standardizovan-nediskriminativan-govor-i-ponasanje.pdf" TargetMode="External"/><Relationship Id="rId72" Type="http://schemas.openxmlformats.org/officeDocument/2006/relationships/hyperlink" Target="https://www.zenskestudije.org.rs/izdavastvo/literatura-iz-regiona-o-rodu-i-rodnoj-ravnopravnosti" TargetMode="External"/><Relationship Id="rId93" Type="http://schemas.openxmlformats.org/officeDocument/2006/relationships/hyperlink" Target="mailto:vds@eunet.rs" TargetMode="External"/><Relationship Id="rId98" Type="http://schemas.openxmlformats.org/officeDocument/2006/relationships/hyperlink" Target="http://www.zeneucrnom.org/" TargetMode="External"/><Relationship Id="rId121" Type="http://schemas.openxmlformats.org/officeDocument/2006/relationships/hyperlink" Target="mailto:zene.protiv.nasilja@gmail.com" TargetMode="External"/><Relationship Id="rId142" Type="http://schemas.openxmlformats.org/officeDocument/2006/relationships/hyperlink" Target="http://www.tolerancija.net/" TargetMode="External"/><Relationship Id="rId163" Type="http://schemas.openxmlformats.org/officeDocument/2006/relationships/hyperlink" Target="mailto:idabesu@yahoo.com" TargetMode="External"/><Relationship Id="rId3" Type="http://schemas.openxmlformats.org/officeDocument/2006/relationships/styles" Target="styles.xml"/><Relationship Id="rId25" Type="http://schemas.openxmlformats.org/officeDocument/2006/relationships/hyperlink" Target="http://ljudskaprava.org/index.php/sr-yu/zakoni/rodna-pitanja" TargetMode="External"/><Relationship Id="rId46" Type="http://schemas.openxmlformats.org/officeDocument/2006/relationships/image" Target="media/image9.tiff"/><Relationship Id="rId67" Type="http://schemas.openxmlformats.org/officeDocument/2006/relationships/hyperlink" Target="https://www.womenngo.org.rs" TargetMode="External"/><Relationship Id="rId116" Type="http://schemas.openxmlformats.org/officeDocument/2006/relationships/hyperlink" Target="mailto:herawomen@gmail.com" TargetMode="External"/><Relationship Id="rId137" Type="http://schemas.openxmlformats.org/officeDocument/2006/relationships/hyperlink" Target="http://www.sosvojvodina.org" TargetMode="External"/><Relationship Id="rId158" Type="http://schemas.openxmlformats.org/officeDocument/2006/relationships/hyperlink" Target="mailto:vnmts@ptt.rs" TargetMode="External"/><Relationship Id="rId20" Type="http://schemas.openxmlformats.org/officeDocument/2006/relationships/hyperlink" Target="https://zenskestudie.edu.rs/izdavastvo/elektronska-izdanja" TargetMode="External"/><Relationship Id="rId41" Type="http://schemas.openxmlformats.org/officeDocument/2006/relationships/image" Target="media/image4.png"/><Relationship Id="rId62" Type="http://schemas.openxmlformats.org/officeDocument/2006/relationships/hyperlink" Target="https://portal.pep-net.org/document/download/32270" TargetMode="External"/><Relationship Id="rId83" Type="http://schemas.openxmlformats.org/officeDocument/2006/relationships/hyperlink" Target="http://www.astra.org.rs/" TargetMode="External"/><Relationship Id="rId88" Type="http://schemas.openxmlformats.org/officeDocument/2006/relationships/hyperlink" Target="https://www.womenngo.org.rs" TargetMode="External"/><Relationship Id="rId111" Type="http://schemas.openxmlformats.org/officeDocument/2006/relationships/hyperlink" Target="http://izkrugavojvodina.org/" TargetMode="External"/><Relationship Id="rId132" Type="http://schemas.openxmlformats.org/officeDocument/2006/relationships/hyperlink" Target="mailto:nadadjurickovic@gmail.com" TargetMode="External"/><Relationship Id="rId153" Type="http://schemas.openxmlformats.org/officeDocument/2006/relationships/hyperlink" Target="http://poslovnezene.org.rs" TargetMode="External"/><Relationship Id="rId174" Type="http://schemas.openxmlformats.org/officeDocument/2006/relationships/hyperlink" Target="http://www.podrska.org.rs/" TargetMode="External"/><Relationship Id="rId179" Type="http://schemas.openxmlformats.org/officeDocument/2006/relationships/fontTable" Target="fontTable.xml"/><Relationship Id="rId15" Type="http://schemas.openxmlformats.org/officeDocument/2006/relationships/hyperlink" Target="https://www.rodnaravnopravnost.gov.rs/sr/akademski-kutak/istrazivanja" TargetMode="External"/><Relationship Id="rId36" Type="http://schemas.openxmlformats.org/officeDocument/2006/relationships/hyperlink" Target="https://www.weforum.org/reports/global-gender-gap-report-2021" TargetMode="External"/><Relationship Id="rId57" Type="http://schemas.openxmlformats.org/officeDocument/2006/relationships/hyperlink" Target="http://www.centaronline.org/userfiles/files/publikacije/fcd-prekarna-zaposlenost-sarita-bradas.pdf" TargetMode="External"/><Relationship Id="rId106" Type="http://schemas.openxmlformats.org/officeDocument/2006/relationships/hyperlink" Target="http://www.zenskiprostor.org/" TargetMode="External"/><Relationship Id="rId127" Type="http://schemas.openxmlformats.org/officeDocument/2006/relationships/hyperlink" Target="http://www.oazasigurnosti.rs/" TargetMode="External"/><Relationship Id="rId10" Type="http://schemas.openxmlformats.org/officeDocument/2006/relationships/hyperlink" Target="https://www.womenngo.org.rs/publikacije/zensko-zdravlje" TargetMode="External"/><Relationship Id="rId31" Type="http://schemas.openxmlformats.org/officeDocument/2006/relationships/hyperlink" Target="http://ravnopravnost.gov.rs/wp-content/uploads/2020/01/diskriminacija-na-trzistu-rada-FINAL.pdf" TargetMode="External"/><Relationship Id="rId52" Type="http://schemas.openxmlformats.org/officeDocument/2006/relationships/hyperlink" Target="https://www.femix.info/files/biblioteka/Recnik_rodne_ravnopravnosti,_Vesna_Jaric_i_Nadezda_Radovic_2011.pdf" TargetMode="External"/><Relationship Id="rId73" Type="http://schemas.openxmlformats.org/officeDocument/2006/relationships/hyperlink" Target="https://www.rodnaravnopravnost.rs" TargetMode="External"/><Relationship Id="rId78" Type="http://schemas.openxmlformats.org/officeDocument/2006/relationships/hyperlink" Target="https://ravnopravnost.org.rs/izdavacka-delatnost/" TargetMode="External"/><Relationship Id="rId94" Type="http://schemas.openxmlformats.org/officeDocument/2006/relationships/hyperlink" Target="mailto:dec.rom.centar@ptt.rs" TargetMode="External"/><Relationship Id="rId99" Type="http://schemas.openxmlformats.org/officeDocument/2006/relationships/hyperlink" Target="mailto:sossombor@gmail.com" TargetMode="External"/><Relationship Id="rId101" Type="http://schemas.openxmlformats.org/officeDocument/2006/relationships/hyperlink" Target="http://www.zenskavlada.org.rs/" TargetMode="External"/><Relationship Id="rId122" Type="http://schemas.openxmlformats.org/officeDocument/2006/relationships/hyperlink" Target="http://www.atina.org.rs" TargetMode="External"/><Relationship Id="rId143" Type="http://schemas.openxmlformats.org/officeDocument/2006/relationships/hyperlink" Target="mailto:drustvozatoleranciju@gmail.com" TargetMode="External"/><Relationship Id="rId148" Type="http://schemas.openxmlformats.org/officeDocument/2006/relationships/hyperlink" Target="mailto:udruzenjezenaruza@gmail.com" TargetMode="External"/><Relationship Id="rId164" Type="http://schemas.openxmlformats.org/officeDocument/2006/relationships/hyperlink" Target="http://www.noiforum.org.rs/" TargetMode="External"/><Relationship Id="rId169" Type="http://schemas.openxmlformats.org/officeDocument/2006/relationships/hyperlink" Target="mailto:centarzadevojke@gmail.com" TargetMode="External"/><Relationship Id="rId4" Type="http://schemas.openxmlformats.org/officeDocument/2006/relationships/settings" Target="settings.xml"/><Relationship Id="rId9" Type="http://schemas.openxmlformats.org/officeDocument/2006/relationships/hyperlink" Target="https://www.womenngo.org.rs" TargetMode="External"/><Relationship Id="rId180" Type="http://schemas.openxmlformats.org/officeDocument/2006/relationships/theme" Target="theme/theme1.xml"/><Relationship Id="rId26" Type="http://schemas.openxmlformats.org/officeDocument/2006/relationships/hyperlink" Target="https://rodnaravnopravnost.gov.rs/sites/default/files/2020-04/Nacionalni%20pregled%20Pekinska%20deklaracija%20SRB.pdf" TargetMode="External"/><Relationship Id="rId47" Type="http://schemas.openxmlformats.org/officeDocument/2006/relationships/hyperlink" Target="https://www.stat.gov.rs/sr-Cyrl/" TargetMode="External"/><Relationship Id="rId68" Type="http://schemas.openxmlformats.org/officeDocument/2006/relationships/hyperlink" Target="https://www.womenngo.org.rs/publikacije/zensko-zdravlje" TargetMode="External"/><Relationship Id="rId89" Type="http://schemas.openxmlformats.org/officeDocument/2006/relationships/hyperlink" Target="mailto:tt@azc.org.rs" TargetMode="External"/><Relationship Id="rId112" Type="http://schemas.openxmlformats.org/officeDocument/2006/relationships/hyperlink" Target="mailto:office.kg@izkruga.org" TargetMode="External"/><Relationship Id="rId133" Type="http://schemas.openxmlformats.org/officeDocument/2006/relationships/hyperlink" Target="http://www.sigurnakuca.com" TargetMode="External"/><Relationship Id="rId154" Type="http://schemas.openxmlformats.org/officeDocument/2006/relationships/hyperlink" Target="mailto:office@poslovnezene.org.rs" TargetMode="External"/><Relationship Id="rId175" Type="http://schemas.openxmlformats.org/officeDocument/2006/relationships/hyperlink" Target="mailto:centarvrsac@yahoo.com" TargetMode="External"/><Relationship Id="rId16" Type="http://schemas.openxmlformats.org/officeDocument/2006/relationships/hyperlink" Target="https://www.rodnaravnopravnost.gov.rs/index.php/sr/akademski-kutak/publikacije" TargetMode="External"/><Relationship Id="rId37" Type="http://schemas.openxmlformats.org/officeDocument/2006/relationships/hyperlink" Target="https://www.genderindex.org" TargetMode="External"/><Relationship Id="rId58" Type="http://schemas.openxmlformats.org/officeDocument/2006/relationships/hyperlink" Target="http://www.komunikacija.org.rs/komunikacija/knjige/index_html/knjiga19/pdf26.pdf" TargetMode="External"/><Relationship Id="rId79" Type="http://schemas.openxmlformats.org/officeDocument/2006/relationships/hyperlink" Target="https://www.ombudsmanapv.org/riv/index.php/istrazivanja.html" TargetMode="External"/><Relationship Id="rId102" Type="http://schemas.openxmlformats.org/officeDocument/2006/relationships/hyperlink" Target="mailto:euseleus@gmail.com" TargetMode="External"/><Relationship Id="rId123" Type="http://schemas.openxmlformats.org/officeDocument/2006/relationships/hyperlink" Target="mailto:elena.hrnjak@atina.org.rs" TargetMode="External"/><Relationship Id="rId144" Type="http://schemas.openxmlformats.org/officeDocument/2006/relationships/hyperlink" Target="mailto:zenapazova@gmail.com" TargetMode="External"/><Relationship Id="rId90" Type="http://schemas.openxmlformats.org/officeDocument/2006/relationships/hyperlink" Target="https://www.bibija.org.rs" TargetMode="External"/><Relationship Id="rId165" Type="http://schemas.openxmlformats.org/officeDocument/2006/relationships/hyperlink" Target="mailto:forumzenamidjos@gmail.com" TargetMode="External"/><Relationship Id="rId27" Type="http://schemas.openxmlformats.org/officeDocument/2006/relationships/hyperlink" Target="https://www.rodnaravnopravnost.gov.rs/sites/default/files/2020-10/Ekonomska%20vrednost%20neplacenih%20poslova_izvestaj.pdf" TargetMode="External"/><Relationship Id="rId48" Type="http://schemas.openxmlformats.org/officeDocument/2006/relationships/hyperlink" Target="https://rodnaravnopravnost.gov.rs/sites/default/files/2020-04/Nacionalni%20pregled%20Pekinska%20deklaracija%20SRB.pdf" TargetMode="External"/><Relationship Id="rId69" Type="http://schemas.openxmlformats.org/officeDocument/2006/relationships/hyperlink" Target="https://www.womenngo.org.rs/publikacije/publikacije-o-nasilju" TargetMode="External"/><Relationship Id="rId113" Type="http://schemas.openxmlformats.org/officeDocument/2006/relationships/hyperlink" Target="mailto:office@izkruga.org" TargetMode="External"/><Relationship Id="rId134" Type="http://schemas.openxmlformats.org/officeDocument/2006/relationships/hyperlink" Target="mailto:savet@eunet.rs" TargetMode="External"/><Relationship Id="rId80" Type="http://schemas.openxmlformats.org/officeDocument/2006/relationships/hyperlink" Target="http://sefem.org/category/istrazivanja/" TargetMode="External"/><Relationship Id="rId155" Type="http://schemas.openxmlformats.org/officeDocument/2006/relationships/hyperlink" Target="mailto:danica.jovanovic09@gmail.com" TargetMode="External"/><Relationship Id="rId176" Type="http://schemas.openxmlformats.org/officeDocument/2006/relationships/header" Target="header2.xml"/><Relationship Id="rId17" Type="http://schemas.openxmlformats.org/officeDocument/2006/relationships/hyperlink" Target="https://ravnopravnost.org.rs/izdavacka-delatnost/" TargetMode="External"/><Relationship Id="rId38" Type="http://schemas.openxmlformats.org/officeDocument/2006/relationships/image" Target="media/image1.emf"/><Relationship Id="rId59" Type="http://schemas.openxmlformats.org/officeDocument/2006/relationships/hyperlink" Target="http://www.centarzadevojke.org.rs/index.php/sr/vesti/83-rodna-procena-bezbednosti-zena-u-nisu" TargetMode="External"/><Relationship Id="rId103" Type="http://schemas.openxmlformats.org/officeDocument/2006/relationships/hyperlink" Target="https://www.zenskestudije.org.rs" TargetMode="External"/><Relationship Id="rId124" Type="http://schemas.openxmlformats.org/officeDocument/2006/relationships/hyperlink" Target="http://www.nshc.org.rs" TargetMode="External"/><Relationship Id="rId70" Type="http://schemas.openxmlformats.org/officeDocument/2006/relationships/hyperlink" Target="https://www.womenngo.org.rs/publikacije/razvoj-dobrih-praksi" TargetMode="External"/><Relationship Id="rId91" Type="http://schemas.openxmlformats.org/officeDocument/2006/relationships/hyperlink" Target="mailto:bibija@eunet.rs" TargetMode="External"/><Relationship Id="rId145" Type="http://schemas.openxmlformats.org/officeDocument/2006/relationships/hyperlink" Target="http://www.nomobbing.org.rs" TargetMode="External"/><Relationship Id="rId166" Type="http://schemas.openxmlformats.org/officeDocument/2006/relationships/hyperlink" Target="http://www.hcit.rs/"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www.skgo.org/mreze/312" TargetMode="External"/><Relationship Id="rId13" Type="http://schemas.openxmlformats.org/officeDocument/2006/relationships/hyperlink" Target="https://www.ombudsman.rs/index.php/izvestaji/godisnji-izvestaji" TargetMode="External"/><Relationship Id="rId18" Type="http://schemas.openxmlformats.org/officeDocument/2006/relationships/hyperlink" Target="https://vss.sud.rs/sr-lat/spisak-sudija" TargetMode="External"/><Relationship Id="rId26" Type="http://schemas.openxmlformats.org/officeDocument/2006/relationships/hyperlink" Target="http://www.centarzadevojke.org.rs/index.php/sr/vesti/83-rodna-procena-bezbednosti-zena-u-nisu" TargetMode="External"/><Relationship Id="rId3" Type="http://schemas.openxmlformats.org/officeDocument/2006/relationships/hyperlink" Target="https://rodnaravnopravnost.gov.rs/sites/default/files/2020-04/Nacionalni%20pregled%20Pekinska%20deklaracija%20SRB.pdf" TargetMode="External"/><Relationship Id="rId21" Type="http://schemas.openxmlformats.org/officeDocument/2006/relationships/hyperlink" Target="http://ravnopravnost.gov.rs/wp-content/uploads/2019/08/Polozaj-starijih-zena-u-Srbiji-10.4.2019.-digitalna-verzija.pdf" TargetMode="External"/><Relationship Id="rId7" Type="http://schemas.openxmlformats.org/officeDocument/2006/relationships/hyperlink" Target="http://www.skgo.org/biblioteka/publikacije-analize-i-prog-dokumenta/zdravlje-socijalna-zastita-i-rodna-ravnopravnost?thematic=31" TargetMode="External"/><Relationship Id="rId12" Type="http://schemas.openxmlformats.org/officeDocument/2006/relationships/hyperlink" Target="http://ravnopravnost.gov.rs/analiza-propisa-od-znacaja-za-pravni-polozaj-transpolnih-osoba/" TargetMode="External"/><Relationship Id="rId17" Type="http://schemas.openxmlformats.org/officeDocument/2006/relationships/hyperlink" Target="https://www.srbija.gov.rs/sastav/177/sastav-vlade.php" TargetMode="External"/><Relationship Id="rId25" Type="http://schemas.openxmlformats.org/officeDocument/2006/relationships/hyperlink" Target="https://www.zeneprotivnasilja.net/femicid-u-srbiji" TargetMode="External"/><Relationship Id="rId2" Type="http://schemas.openxmlformats.org/officeDocument/2006/relationships/hyperlink" Target="https://ljudskaprava.gov.rs/sr/node/156" TargetMode="External"/><Relationship Id="rId16" Type="http://schemas.openxmlformats.org/officeDocument/2006/relationships/hyperlink" Target="http://www.parlament.gov.rs/1.html" TargetMode="External"/><Relationship Id="rId20" Type="http://schemas.openxmlformats.org/officeDocument/2006/relationships/hyperlink" Target="http://www.socijalnoekonomskisavet.rs/cir/clanovi%20saveta%20cir.htm" TargetMode="External"/><Relationship Id="rId29" Type="http://schemas.openxmlformats.org/officeDocument/2006/relationships/hyperlink" Target="http://www.zenskestudije.org.rs/02_izdavastvo/knjige.html" TargetMode="External"/><Relationship Id="rId1" Type="http://schemas.openxmlformats.org/officeDocument/2006/relationships/hyperlink" Target="https://ljudskaprava.gov.rs/sr/node/156" TargetMode="External"/><Relationship Id="rId6" Type="http://schemas.openxmlformats.org/officeDocument/2006/relationships/hyperlink" Target="https://www.rodnaravnopravnost.gov.rs/sr/akademski-kutak/publikacije" TargetMode="External"/><Relationship Id="rId11" Type="http://schemas.openxmlformats.org/officeDocument/2006/relationships/hyperlink" Target="http://ravnopravnost.gov.rs/izvestaji-i-publikacije/istrazivanja/" TargetMode="External"/><Relationship Id="rId24" Type="http://schemas.openxmlformats.org/officeDocument/2006/relationships/hyperlink" Target="https://www.osce.org/files/f/documents/7/5/419756_1.pdf" TargetMode="External"/><Relationship Id="rId5" Type="http://schemas.openxmlformats.org/officeDocument/2006/relationships/hyperlink" Target="http://www.centarzadevojke.org.rs/index.php/sr/vesti/83-rodna-procena-bezbednosti-zena-u-nisu" TargetMode="External"/><Relationship Id="rId15" Type="http://schemas.openxmlformats.org/officeDocument/2006/relationships/hyperlink" Target="http://www.centaronline.org/userfiles/files/publikacije/fcd-polozaj-zena-na-trzistu-rada.pdf" TargetMode="External"/><Relationship Id="rId23" Type="http://schemas.openxmlformats.org/officeDocument/2006/relationships/hyperlink" Target="https://www.secons.net/files/publications/109-publication.pdf" TargetMode="External"/><Relationship Id="rId28" Type="http://schemas.openxmlformats.org/officeDocument/2006/relationships/hyperlink" Target="https://ravnopravnost.org.rs/izdavacka-delatnost/" TargetMode="External"/><Relationship Id="rId10" Type="http://schemas.openxmlformats.org/officeDocument/2006/relationships/hyperlink" Target="http://ravnopravnost.gov.rs/posebni-izvestaji/" TargetMode="External"/><Relationship Id="rId19" Type="http://schemas.openxmlformats.org/officeDocument/2006/relationships/hyperlink" Target="https://vss.sud.rs/sr-lat/spisak-sudija" TargetMode="External"/><Relationship Id="rId31" Type="http://schemas.openxmlformats.org/officeDocument/2006/relationships/hyperlink" Target="http://sefem.org/category/istrazivanja/" TargetMode="External"/><Relationship Id="rId4" Type="http://schemas.openxmlformats.org/officeDocument/2006/relationships/hyperlink" Target="http://ljudskaprava.org/index.php/sr-yu/zakoni/rodna-pitanja" TargetMode="External"/><Relationship Id="rId9" Type="http://schemas.openxmlformats.org/officeDocument/2006/relationships/hyperlink" Target="http://ravnopravnost.gov.rs/izvestaji/" TargetMode="External"/><Relationship Id="rId14" Type="http://schemas.openxmlformats.org/officeDocument/2006/relationships/hyperlink" Target="http://ravnopravnost.gov.rs/wp-content/uploads/2020/01/diskriminacija-na-trzistu-rada-FINAL.pdf" TargetMode="External"/><Relationship Id="rId22" Type="http://schemas.openxmlformats.org/officeDocument/2006/relationships/hyperlink" Target="http://ravnopravnost.gov.rs/wp-content/uploads/2019/08/Polozaj-starijih-zena-u-Srbiji-10.4.2019.-digitalna-verzija.pdf" TargetMode="External"/><Relationship Id="rId27" Type="http://schemas.openxmlformats.org/officeDocument/2006/relationships/hyperlink" Target="http://rodnaravnopravnost.gov.rs" TargetMode="External"/><Relationship Id="rId30" Type="http://schemas.openxmlformats.org/officeDocument/2006/relationships/hyperlink" Target="https://zenskestudie.edu.rs/izdavastvo/elektronska-izdanja"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B2FB86-2057-8248-8A84-883853FDF94A}">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128CC-CA56-410F-A9D9-C77AAC4E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47762</Words>
  <Characters>272250</Characters>
  <Application>Microsoft Office Word</Application>
  <DocSecurity>0</DocSecurity>
  <Lines>2268</Lines>
  <Paragraphs>638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Schneider</dc:creator>
  <cp:lastModifiedBy>Ognjen Bogdanović</cp:lastModifiedBy>
  <cp:revision>2</cp:revision>
  <cp:lastPrinted>2022-02-18T13:17:00Z</cp:lastPrinted>
  <dcterms:created xsi:type="dcterms:W3CDTF">2022-07-26T10:53:00Z</dcterms:created>
  <dcterms:modified xsi:type="dcterms:W3CDTF">2022-07-26T10:53:00Z</dcterms:modified>
</cp:coreProperties>
</file>