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A483A" w14:textId="77777777" w:rsidR="009C1116" w:rsidRPr="00C85640" w:rsidRDefault="009C1116" w:rsidP="009C1116">
      <w:pPr>
        <w:pStyle w:val="Heading2"/>
        <w:keepLines/>
        <w:spacing w:before="200" w:after="0" w:line="300" w:lineRule="exact"/>
        <w:ind w:left="284" w:hanging="360"/>
        <w:jc w:val="both"/>
        <w:rPr>
          <w:rFonts w:ascii="Times New Roman" w:hAnsi="Times New Roman" w:cs="Times New Roman"/>
          <w:i w:val="0"/>
          <w:color w:val="000000" w:themeColor="text1"/>
          <w:lang w:val="sr-Cyrl-RS"/>
        </w:rPr>
      </w:pPr>
      <w:r w:rsidRPr="00C85640">
        <w:rPr>
          <w:rFonts w:ascii="Times New Roman" w:hAnsi="Times New Roman" w:cs="Times New Roman"/>
          <w:i w:val="0"/>
          <w:color w:val="000000" w:themeColor="text1"/>
          <w:lang w:val="sr-Cyrl-RS"/>
        </w:rPr>
        <w:t>Тест утицаја на родну равноправност</w:t>
      </w:r>
    </w:p>
    <w:p w14:paraId="7B31C51D" w14:textId="77777777" w:rsidR="009C1116" w:rsidRPr="00C85640" w:rsidRDefault="009C1116" w:rsidP="009C1116">
      <w:pPr>
        <w:rPr>
          <w:rFonts w:eastAsia="Calibri"/>
          <w:color w:val="000000" w:themeColor="text1"/>
          <w:lang w:val="sr-Cyrl-RS" w:eastAsia="de-DE"/>
        </w:rPr>
      </w:pPr>
    </w:p>
    <w:tbl>
      <w:tblPr>
        <w:tblStyle w:val="TableGrid"/>
        <w:tblW w:w="9819" w:type="dxa"/>
        <w:shd w:val="clear" w:color="auto" w:fill="FFFFFF"/>
        <w:tblLook w:val="04A0" w:firstRow="1" w:lastRow="0" w:firstColumn="1" w:lastColumn="0" w:noHBand="0" w:noVBand="1"/>
      </w:tblPr>
      <w:tblGrid>
        <w:gridCol w:w="550"/>
        <w:gridCol w:w="2252"/>
        <w:gridCol w:w="3289"/>
        <w:gridCol w:w="567"/>
        <w:gridCol w:w="3161"/>
      </w:tblGrid>
      <w:tr w:rsidR="009C1116" w:rsidRPr="00C85640" w14:paraId="76A34E0F" w14:textId="77777777" w:rsidTr="009E3E05">
        <w:trPr>
          <w:trHeight w:val="1668"/>
        </w:trPr>
        <w:tc>
          <w:tcPr>
            <w:tcW w:w="9819" w:type="dxa"/>
            <w:gridSpan w:val="5"/>
            <w:shd w:val="clear" w:color="auto" w:fill="D9D9D9" w:themeFill="background1" w:themeFillShade="D9"/>
            <w:vAlign w:val="center"/>
          </w:tcPr>
          <w:p w14:paraId="3F63E70A" w14:textId="77777777" w:rsidR="009C1116" w:rsidRPr="00C85640" w:rsidRDefault="009C1116" w:rsidP="009E3E05">
            <w:pPr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  <w:r w:rsidRPr="00C85640">
              <w:rPr>
                <w:b/>
                <w:color w:val="000000" w:themeColor="text1"/>
                <w:sz w:val="28"/>
                <w:szCs w:val="28"/>
                <w:lang w:val="sr-Latn-CS"/>
              </w:rPr>
              <w:t>Тест утицаја на родну равноправност</w:t>
            </w:r>
          </w:p>
        </w:tc>
      </w:tr>
      <w:tr w:rsidR="009C1116" w:rsidRPr="00C85640" w14:paraId="10069AE4" w14:textId="77777777" w:rsidTr="009E3E05">
        <w:trPr>
          <w:trHeight w:val="7772"/>
        </w:trPr>
        <w:tc>
          <w:tcPr>
            <w:tcW w:w="9819" w:type="dxa"/>
            <w:gridSpan w:val="5"/>
            <w:shd w:val="clear" w:color="auto" w:fill="D9D9D9" w:themeFill="background1" w:themeFillShade="D9"/>
            <w:vAlign w:val="center"/>
          </w:tcPr>
          <w:p w14:paraId="71F69713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1C0E9709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76C4F3BB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7CC7475D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Да би се обезбедило системско увођење родне перспективе приликом израде прописа, чланом 8. Уредбе о методологији управљања јавним политикама, анализи ефеката јавних политика и прописа и садржају појединачних докумената јавних политика прописано је да се детаљна анализа ефеката прописа у погледу родне равноправности спроводи у случајевима када резултат теста родне равноправности укаже на потребу за детаљном анализом.</w:t>
            </w:r>
          </w:p>
          <w:p w14:paraId="0409B380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0337DA98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С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ве релевантне опције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које разматрају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за остваривање циљева прописа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анализирају се путем спровођења теста родне равноправности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. На основу спроведеног теста родне равноправности предлагач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сагледава потенцијалне ефекте 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процењује да ли је потребно спровести детаљну анализу ефеката прописа </w:t>
            </w:r>
            <w:r>
              <w:rPr>
                <w:color w:val="000000" w:themeColor="text1"/>
                <w:sz w:val="22"/>
                <w:szCs w:val="22"/>
                <w:lang w:val="sr-Latn-CS"/>
              </w:rPr>
              <w:t xml:space="preserve">у погледу родне равноправности.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Резултате спроведеног теста предлагач представља у Извештају о спроведеној анализи ефеката прописа који се доставља на мишљење Републичком секретаријату за јавне политике. У оквиру мишљења даје се оцена да ли је за пропис потребно спровести детаљнију анализу ефеката на родну равноправност.</w:t>
            </w:r>
          </w:p>
          <w:p w14:paraId="10C9A953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2371A029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591A088E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56C70A40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2CE10AD9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5069F941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0C8C04F7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72A71CBE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6554F3A4" w14:textId="77777777" w:rsidTr="009E3E05">
        <w:trPr>
          <w:trHeight w:val="409"/>
        </w:trPr>
        <w:tc>
          <w:tcPr>
            <w:tcW w:w="6658" w:type="dxa"/>
            <w:gridSpan w:val="4"/>
            <w:shd w:val="clear" w:color="auto" w:fill="D9D9D9" w:themeFill="background1" w:themeFillShade="D9"/>
            <w:vAlign w:val="center"/>
          </w:tcPr>
          <w:p w14:paraId="6870C5A9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Државни орган израђује пропис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495BE45F" w14:textId="77777777" w:rsidR="009C1116" w:rsidRPr="00C85640" w:rsidRDefault="009C1116" w:rsidP="009E3E05">
            <w:pPr>
              <w:jc w:val="center"/>
              <w:rPr>
                <w:b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2110F881" w14:textId="77777777" w:rsidTr="009E3E05">
        <w:trPr>
          <w:trHeight w:val="416"/>
        </w:trPr>
        <w:tc>
          <w:tcPr>
            <w:tcW w:w="6658" w:type="dxa"/>
            <w:gridSpan w:val="4"/>
            <w:shd w:val="clear" w:color="auto" w:fill="D9D9D9" w:themeFill="background1" w:themeFillShade="D9"/>
            <w:vAlign w:val="center"/>
          </w:tcPr>
          <w:p w14:paraId="0713C056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Назив предлога/нацрта прописа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BC649FC" w14:textId="77777777" w:rsidR="009C1116" w:rsidRPr="00C85640" w:rsidRDefault="009C1116" w:rsidP="009E3E05">
            <w:pPr>
              <w:jc w:val="center"/>
              <w:rPr>
                <w:b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518F3D92" w14:textId="77777777" w:rsidTr="009E3E05">
        <w:trPr>
          <w:trHeight w:val="863"/>
        </w:trPr>
        <w:tc>
          <w:tcPr>
            <w:tcW w:w="6658" w:type="dxa"/>
            <w:gridSpan w:val="4"/>
            <w:shd w:val="clear" w:color="auto" w:fill="D9D9D9" w:themeFill="background1" w:themeFillShade="D9"/>
            <w:vAlign w:val="center"/>
          </w:tcPr>
          <w:p w14:paraId="50D0EF41" w14:textId="77777777" w:rsidR="009C1116" w:rsidRPr="00C85640" w:rsidRDefault="009C1116" w:rsidP="009E3E05">
            <w:pPr>
              <w:spacing w:line="300" w:lineRule="exact"/>
              <w:jc w:val="both"/>
              <w:rPr>
                <w:iCs/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bCs/>
                <w:color w:val="000000" w:themeColor="text1"/>
                <w:sz w:val="22"/>
                <w:szCs w:val="22"/>
                <w:lang w:val="sr-Latn-RS"/>
              </w:rPr>
              <w:t xml:space="preserve">Да ли пропис има </w:t>
            </w:r>
            <w:r w:rsidRPr="00C85640"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>непосредан или посредан утицај</w:t>
            </w:r>
            <w:r w:rsidRPr="00C85640">
              <w:rPr>
                <w:bCs/>
                <w:color w:val="000000" w:themeColor="text1"/>
                <w:sz w:val="22"/>
                <w:szCs w:val="22"/>
                <w:lang w:val="sr-Latn-RS"/>
              </w:rPr>
              <w:t xml:space="preserve"> на свакодневни живот мушкараца и жена?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7A7765F4" w14:textId="77777777" w:rsidR="009C1116" w:rsidRPr="00C85640" w:rsidRDefault="009C1116" w:rsidP="009E3E05"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</w:p>
        </w:tc>
      </w:tr>
      <w:tr w:rsidR="009C1116" w:rsidRPr="00C85640" w14:paraId="6D6BE370" w14:textId="77777777" w:rsidTr="003E1545">
        <w:trPr>
          <w:trHeight w:val="1209"/>
        </w:trPr>
        <w:tc>
          <w:tcPr>
            <w:tcW w:w="9819" w:type="dxa"/>
            <w:gridSpan w:val="5"/>
            <w:shd w:val="clear" w:color="auto" w:fill="D9D9D9" w:themeFill="background1" w:themeFillShade="D9"/>
            <w:vAlign w:val="center"/>
          </w:tcPr>
          <w:p w14:paraId="7F39F4A9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Уколико је </w:t>
            </w:r>
            <w:r w:rsidRPr="00C85640">
              <w:rPr>
                <w:b/>
                <w:color w:val="000000" w:themeColor="text1"/>
                <w:sz w:val="22"/>
                <w:szCs w:val="22"/>
                <w:lang w:val="sr-Latn-CS"/>
              </w:rPr>
              <w:t>одговор 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, потребно је одговорити на преостала питања из Теста утицаја прописа на родну равноправност.</w:t>
            </w:r>
            <w:bookmarkStart w:id="0" w:name="_GoBack"/>
            <w:bookmarkEnd w:id="0"/>
          </w:p>
        </w:tc>
      </w:tr>
      <w:tr w:rsidR="009C1116" w:rsidRPr="00C85640" w14:paraId="4D95643B" w14:textId="77777777" w:rsidTr="009E3E05">
        <w:trPr>
          <w:trHeight w:val="645"/>
        </w:trPr>
        <w:tc>
          <w:tcPr>
            <w:tcW w:w="9819" w:type="dxa"/>
            <w:gridSpan w:val="5"/>
            <w:shd w:val="clear" w:color="auto" w:fill="D9D9D9" w:themeFill="background1" w:themeFillShade="D9"/>
            <w:vAlign w:val="center"/>
          </w:tcPr>
          <w:p w14:paraId="5F013D31" w14:textId="77777777" w:rsidR="009C1116" w:rsidRPr="00C85640" w:rsidRDefault="009C1116" w:rsidP="009E3E05">
            <w:pPr>
              <w:spacing w:line="300" w:lineRule="exact"/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lastRenderedPageBreak/>
              <w:t xml:space="preserve">Уколико је </w:t>
            </w:r>
            <w:r w:rsidRPr="00C85640">
              <w:rPr>
                <w:b/>
                <w:color w:val="000000" w:themeColor="text1"/>
                <w:sz w:val="22"/>
                <w:szCs w:val="22"/>
                <w:lang w:val="sr-Latn-CS"/>
              </w:rPr>
              <w:t>одговор НЕ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, потребно је објаснити одговор у простору испод:</w:t>
            </w:r>
          </w:p>
        </w:tc>
      </w:tr>
      <w:tr w:rsidR="009C1116" w:rsidRPr="00C85640" w14:paraId="394B8F28" w14:textId="77777777" w:rsidTr="003E1545">
        <w:tblPrEx>
          <w:jc w:val="center"/>
          <w:shd w:val="clear" w:color="auto" w:fill="auto"/>
        </w:tblPrEx>
        <w:trPr>
          <w:trHeight w:val="12890"/>
          <w:jc w:val="center"/>
        </w:trPr>
        <w:tc>
          <w:tcPr>
            <w:tcW w:w="9819" w:type="dxa"/>
            <w:gridSpan w:val="5"/>
            <w:shd w:val="clear" w:color="auto" w:fill="auto"/>
          </w:tcPr>
          <w:p w14:paraId="773306B1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7B94BDA4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143C3AD6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65A9D9C3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40140C9E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5C34F020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75ECD696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19F125F7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534A36BE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6122F1D6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14A47E47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058D33FA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150FAA8E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150ECDEC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73FEA362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0ACEDFD7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3D6DEAAF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3CD12287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3E265E8C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610601F7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3E864A28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40D7A9D0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2C9A5CC4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38E59AA1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5B69DAA5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06F5C2B6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1D3B80A2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0EC28964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581D8031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7ECBC0D9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69B237FF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751B1284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2AA24CD6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2F6A8363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243F380C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2855D7FD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004BBE29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74CAD5AD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24744330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1B425B89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5BBE5B1A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30B9E776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66F16CBC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  <w:p w14:paraId="56E56474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RS"/>
              </w:rPr>
            </w:pPr>
          </w:p>
        </w:tc>
      </w:tr>
      <w:tr w:rsidR="009C1116" w:rsidRPr="00C85640" w14:paraId="31B35B27" w14:textId="77777777" w:rsidTr="009E3E05">
        <w:tblPrEx>
          <w:jc w:val="center"/>
          <w:shd w:val="clear" w:color="auto" w:fill="auto"/>
        </w:tblPrEx>
        <w:trPr>
          <w:trHeight w:val="1322"/>
          <w:jc w:val="center"/>
        </w:trPr>
        <w:tc>
          <w:tcPr>
            <w:tcW w:w="9819" w:type="dxa"/>
            <w:gridSpan w:val="5"/>
            <w:shd w:val="clear" w:color="auto" w:fill="D9D9D9" w:themeFill="background1" w:themeFillShade="D9"/>
            <w:vAlign w:val="center"/>
          </w:tcPr>
          <w:p w14:paraId="22BFC348" w14:textId="77777777" w:rsidR="009C1116" w:rsidRPr="00EA3FD8" w:rsidRDefault="009C1116" w:rsidP="009E3E05">
            <w:pPr>
              <w:jc w:val="center"/>
              <w:rPr>
                <w:b/>
                <w:bCs/>
                <w:color w:val="000000" w:themeColor="text1"/>
                <w:lang w:val="sr-Latn-CS"/>
              </w:rPr>
            </w:pPr>
            <w:r w:rsidRPr="00EA3FD8">
              <w:rPr>
                <w:b/>
                <w:bCs/>
                <w:color w:val="000000" w:themeColor="text1"/>
                <w:lang w:val="sr-Latn-CS"/>
              </w:rPr>
              <w:lastRenderedPageBreak/>
              <w:t>Извештај о спровођењу анализе ефеката на родну равноправност</w:t>
            </w:r>
          </w:p>
        </w:tc>
      </w:tr>
      <w:tr w:rsidR="009C1116" w:rsidRPr="00C85640" w14:paraId="09E9968F" w14:textId="77777777" w:rsidTr="009E3E05">
        <w:tblPrEx>
          <w:jc w:val="center"/>
          <w:shd w:val="clear" w:color="auto" w:fill="auto"/>
        </w:tblPrEx>
        <w:trPr>
          <w:trHeight w:val="680"/>
          <w:jc w:val="center"/>
        </w:trPr>
        <w:tc>
          <w:tcPr>
            <w:tcW w:w="9819" w:type="dxa"/>
            <w:gridSpan w:val="5"/>
            <w:shd w:val="clear" w:color="auto" w:fill="D9D9D9" w:themeFill="background1" w:themeFillShade="D9"/>
            <w:vAlign w:val="center"/>
          </w:tcPr>
          <w:p w14:paraId="48BCB146" w14:textId="77777777" w:rsidR="009C1116" w:rsidRPr="00C85640" w:rsidRDefault="009C1116" w:rsidP="009C1116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b/>
                <w:color w:val="000000" w:themeColor="text1"/>
                <w:sz w:val="22"/>
                <w:szCs w:val="22"/>
                <w:lang w:val="sr-Cyrl-RS"/>
              </w:rPr>
              <w:t>ИЗВОРИ ИНФОРМАЦИЈА</w:t>
            </w:r>
          </w:p>
        </w:tc>
      </w:tr>
      <w:tr w:rsidR="009C1116" w:rsidRPr="00C85640" w14:paraId="1F513982" w14:textId="77777777" w:rsidTr="009E3E05">
        <w:tblPrEx>
          <w:jc w:val="center"/>
          <w:shd w:val="clear" w:color="auto" w:fill="auto"/>
        </w:tblPrEx>
        <w:trPr>
          <w:trHeight w:val="1153"/>
          <w:jc w:val="center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6141B467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30B2C60F" w14:textId="3689165D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Да ли је </w:t>
            </w:r>
            <w:r w:rsidRPr="00B81603">
              <w:rPr>
                <w:color w:val="000000" w:themeColor="text1"/>
                <w:sz w:val="22"/>
                <w:szCs w:val="22"/>
                <w:lang w:val="sr-Latn-CS"/>
              </w:rPr>
              <w:t xml:space="preserve">спроведена </w:t>
            </w:r>
            <w:r w:rsidR="00B81603" w:rsidRPr="00B81603">
              <w:rPr>
                <w:color w:val="000000" w:themeColor="text1"/>
                <w:sz w:val="22"/>
                <w:szCs w:val="22"/>
                <w:lang w:val="sr-Latn-CS"/>
              </w:rPr>
              <w:t>(</w:t>
            </w:r>
            <w:r w:rsidR="008C0E4E" w:rsidRPr="00B81603">
              <w:rPr>
                <w:color w:val="000000" w:themeColor="text1"/>
                <w:sz w:val="22"/>
                <w:szCs w:val="22"/>
                <w:lang w:val="sr-Cyrl-RS"/>
              </w:rPr>
              <w:t>родна</w:t>
            </w:r>
            <w:r w:rsidR="00B81603" w:rsidRPr="00B81603">
              <w:rPr>
                <w:color w:val="000000" w:themeColor="text1"/>
                <w:sz w:val="22"/>
                <w:szCs w:val="22"/>
                <w:lang w:val="sr-Latn-RS"/>
              </w:rPr>
              <w:t>)</w:t>
            </w:r>
            <w:r w:rsidR="008C0E4E" w:rsidRPr="00B81603">
              <w:rPr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Pr="00B81603">
              <w:rPr>
                <w:color w:val="000000" w:themeColor="text1"/>
                <w:sz w:val="22"/>
                <w:szCs w:val="22"/>
                <w:lang w:val="sr-Latn-CS"/>
              </w:rPr>
              <w:t>анализа неједнакости између мушкараца и жена у области у којој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се доноси пропис и да ли су одређени узроци и последице могуће родне неравноправности?</w:t>
            </w:r>
          </w:p>
        </w:tc>
        <w:tc>
          <w:tcPr>
            <w:tcW w:w="3728" w:type="dxa"/>
            <w:gridSpan w:val="2"/>
            <w:vAlign w:val="center"/>
          </w:tcPr>
          <w:p w14:paraId="556503D7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</w:p>
        </w:tc>
      </w:tr>
      <w:tr w:rsidR="009C1116" w:rsidRPr="00C85640" w14:paraId="592A06D1" w14:textId="77777777" w:rsidTr="009E3E05">
        <w:tblPrEx>
          <w:jc w:val="center"/>
          <w:shd w:val="clear" w:color="auto" w:fill="auto"/>
        </w:tblPrEx>
        <w:trPr>
          <w:trHeight w:val="981"/>
          <w:jc w:val="center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14:paraId="0A17E102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511FC6B8" w14:textId="0DD01E9F" w:rsidR="009C1116" w:rsidRPr="000C2D05" w:rsidRDefault="009C1116" w:rsidP="008C0E4E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>Кој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 xml:space="preserve"> типов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 xml:space="preserve"> података 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су коришћени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 xml:space="preserve"> приликом анализирања опција (нпр. подаци о радној снази, подаци</w:t>
            </w:r>
            <w:r w:rsidR="008C0E4E" w:rsidRPr="000C2D05">
              <w:rPr>
                <w:color w:val="000000" w:themeColor="text1"/>
                <w:sz w:val="22"/>
                <w:szCs w:val="22"/>
                <w:lang w:val="sr-Cyrl-RS"/>
              </w:rPr>
              <w:t xml:space="preserve"> о платном јазу, подаци о неплаћеном кућном раду, подаци о старосној доби, подаци о нивоу образовања, подаци о сексуалном и репродуктивном здрављу, подаци о социјалној и здравственој заштити и сл.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728" w:type="dxa"/>
            <w:gridSpan w:val="2"/>
            <w:vAlign w:val="center"/>
          </w:tcPr>
          <w:p w14:paraId="4B175523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77B487E7" w14:textId="77777777" w:rsidTr="009E3E05">
        <w:tblPrEx>
          <w:jc w:val="center"/>
          <w:shd w:val="clear" w:color="auto" w:fill="auto"/>
        </w:tblPrEx>
        <w:trPr>
          <w:trHeight w:val="652"/>
          <w:jc w:val="center"/>
        </w:trPr>
        <w:tc>
          <w:tcPr>
            <w:tcW w:w="550" w:type="dxa"/>
            <w:vMerge/>
            <w:vAlign w:val="center"/>
          </w:tcPr>
          <w:p w14:paraId="3C54575E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7EC37F42" w14:textId="31D32EB8" w:rsidR="009C1116" w:rsidRPr="000C2D05" w:rsidRDefault="009C1116" w:rsidP="000C2D05">
            <w:pPr>
              <w:pStyle w:val="CommentText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 xml:space="preserve">Да ли 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су анализирани подаци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 xml:space="preserve"> засебно за мушкарце и жене?</w:t>
            </w:r>
            <w:r w:rsidR="008C2512" w:rsidRPr="000C2D05">
              <w:rPr>
                <w:lang w:val="sr-Cyrl-RS"/>
              </w:rPr>
              <w:t xml:space="preserve"> </w:t>
            </w:r>
          </w:p>
        </w:tc>
        <w:tc>
          <w:tcPr>
            <w:tcW w:w="3728" w:type="dxa"/>
            <w:gridSpan w:val="2"/>
            <w:vAlign w:val="center"/>
          </w:tcPr>
          <w:p w14:paraId="2CF615F1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</w:p>
        </w:tc>
      </w:tr>
      <w:tr w:rsidR="009C1116" w:rsidRPr="00C85640" w14:paraId="4CE8B2F1" w14:textId="77777777" w:rsidTr="009E3E05">
        <w:tblPrEx>
          <w:jc w:val="center"/>
          <w:shd w:val="clear" w:color="auto" w:fill="auto"/>
        </w:tblPrEx>
        <w:trPr>
          <w:trHeight w:val="1475"/>
          <w:jc w:val="center"/>
        </w:trPr>
        <w:tc>
          <w:tcPr>
            <w:tcW w:w="550" w:type="dxa"/>
            <w:vMerge/>
            <w:vAlign w:val="center"/>
          </w:tcPr>
          <w:p w14:paraId="63CEA273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093B0799" w14:textId="2242E381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Ако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је одговор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ДА,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који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извора података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су коришћени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(нпр.</w:t>
            </w:r>
            <w:r w:rsidR="000C2D05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C2512" w:rsidRPr="000C2D05">
              <w:rPr>
                <w:color w:val="000000" w:themeColor="text1"/>
                <w:sz w:val="22"/>
                <w:szCs w:val="22"/>
                <w:lang w:val="sr-Cyrl-RS"/>
              </w:rPr>
              <w:t xml:space="preserve">извештаји органа јавне власти, 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>публикација Републичког завода за статистику „Жене и мушкарци у Републици Србији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“)</w:t>
            </w:r>
          </w:p>
        </w:tc>
        <w:tc>
          <w:tcPr>
            <w:tcW w:w="3728" w:type="dxa"/>
            <w:gridSpan w:val="2"/>
            <w:vAlign w:val="center"/>
          </w:tcPr>
          <w:p w14:paraId="389F28B0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3134BCF5" w14:textId="77777777" w:rsidTr="009E3E05">
        <w:tblPrEx>
          <w:jc w:val="center"/>
          <w:shd w:val="clear" w:color="auto" w:fill="auto"/>
        </w:tblPrEx>
        <w:trPr>
          <w:jc w:val="center"/>
        </w:trPr>
        <w:tc>
          <w:tcPr>
            <w:tcW w:w="550" w:type="dxa"/>
            <w:vMerge/>
            <w:vAlign w:val="center"/>
          </w:tcPr>
          <w:p w14:paraId="16259A93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A7B6C5" w14:textId="72E73B76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Ако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је одговор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НЕ,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навести разлоге због којих нису прибављени</w:t>
            </w:r>
            <w:r w:rsidR="008C2512">
              <w:rPr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подаци</w:t>
            </w:r>
            <w:r w:rsidR="008C2512">
              <w:rPr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="008C2512" w:rsidRPr="000C2D05">
              <w:rPr>
                <w:color w:val="000000" w:themeColor="text1"/>
                <w:sz w:val="22"/>
                <w:szCs w:val="22"/>
                <w:lang w:val="sr-Cyrl-RS"/>
              </w:rPr>
              <w:t xml:space="preserve">разврстани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по полу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?</w:t>
            </w:r>
          </w:p>
        </w:tc>
        <w:tc>
          <w:tcPr>
            <w:tcW w:w="3728" w:type="dxa"/>
            <w:gridSpan w:val="2"/>
            <w:vAlign w:val="center"/>
          </w:tcPr>
          <w:p w14:paraId="2C1B7457" w14:textId="77777777" w:rsidR="009C1116" w:rsidRPr="00C85640" w:rsidRDefault="006D4BDC" w:rsidP="009E3E05">
            <w:pPr>
              <w:rPr>
                <w:color w:val="000000" w:themeColor="text1"/>
                <w:sz w:val="22"/>
                <w:szCs w:val="22"/>
                <w:lang w:val="sr-Cyrl-RS"/>
              </w:rPr>
            </w:pPr>
            <w:sdt>
              <w:sdtPr>
                <w:rPr>
                  <w:color w:val="000000" w:themeColor="text1"/>
                  <w:lang w:val="sr-Latn-CS"/>
                </w:rPr>
                <w:id w:val="1327789404"/>
                <w:showingPlcHdr/>
              </w:sdtPr>
              <w:sdtEndPr/>
              <w:sdtContent>
                <w:r w:rsidR="009C1116" w:rsidRPr="00C85640">
                  <w:rPr>
                    <w:color w:val="000000" w:themeColor="text1"/>
                    <w:sz w:val="22"/>
                    <w:szCs w:val="22"/>
                    <w:lang w:val="sr-Latn-CS"/>
                  </w:rPr>
                  <w:t xml:space="preserve">     </w:t>
                </w:r>
              </w:sdtContent>
            </w:sdt>
            <w:r w:rsidR="009C1116"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116"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>
              <w:rPr>
                <w:rFonts w:eastAsia="Calibri"/>
                <w:color w:val="000000" w:themeColor="text1"/>
                <w:lang w:val="sr-Latn-CS"/>
              </w:rPr>
            </w:r>
            <w:r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="009C1116"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="009C1116" w:rsidRPr="00C85640">
              <w:rPr>
                <w:rFonts w:eastAsia="Calibri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9C1116" w:rsidRPr="00C85640">
              <w:rPr>
                <w:color w:val="000000" w:themeColor="text1"/>
                <w:sz w:val="22"/>
                <w:szCs w:val="22"/>
                <w:lang w:val="sr-Cyrl-RS"/>
              </w:rPr>
              <w:t>Подаци нису доступни</w:t>
            </w:r>
          </w:p>
          <w:p w14:paraId="344B001A" w14:textId="77777777" w:rsidR="009C1116" w:rsidRPr="00C85640" w:rsidRDefault="006D4BDC" w:rsidP="009E3E05">
            <w:pPr>
              <w:rPr>
                <w:color w:val="000000" w:themeColor="text1"/>
                <w:sz w:val="22"/>
                <w:szCs w:val="22"/>
                <w:lang w:val="sr-Cyrl-RS"/>
              </w:rPr>
            </w:pPr>
            <w:sdt>
              <w:sdtPr>
                <w:rPr>
                  <w:color w:val="000000" w:themeColor="text1"/>
                  <w:lang w:val="sr-Latn-CS"/>
                </w:rPr>
                <w:id w:val="-1373219548"/>
                <w:showingPlcHdr/>
              </w:sdtPr>
              <w:sdtEndPr/>
              <w:sdtContent>
                <w:r w:rsidR="009C1116" w:rsidRPr="00C85640">
                  <w:rPr>
                    <w:color w:val="000000" w:themeColor="text1"/>
                    <w:sz w:val="22"/>
                    <w:szCs w:val="22"/>
                    <w:lang w:val="sr-Latn-CS"/>
                  </w:rPr>
                  <w:t xml:space="preserve">     </w:t>
                </w:r>
              </w:sdtContent>
            </w:sdt>
            <w:r w:rsidR="009C1116"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116"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>
              <w:rPr>
                <w:rFonts w:eastAsia="Calibri"/>
                <w:color w:val="000000" w:themeColor="text1"/>
                <w:lang w:val="sr-Latn-CS"/>
              </w:rPr>
            </w:r>
            <w:r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="009C1116"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="009C1116" w:rsidRPr="00C85640">
              <w:rPr>
                <w:rFonts w:eastAsia="Calibri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9C1116" w:rsidRPr="00C85640">
              <w:rPr>
                <w:color w:val="000000" w:themeColor="text1"/>
                <w:sz w:val="22"/>
                <w:szCs w:val="22"/>
                <w:lang w:val="sr-Latn-CS"/>
              </w:rPr>
              <w:t>Није познато где се такви подаци могу пронаћи</w:t>
            </w:r>
          </w:p>
          <w:p w14:paraId="3C4FBEC3" w14:textId="77777777" w:rsidR="009C1116" w:rsidRPr="00C85640" w:rsidRDefault="006D4BDC" w:rsidP="009E3E05">
            <w:pPr>
              <w:rPr>
                <w:color w:val="000000" w:themeColor="text1"/>
                <w:sz w:val="22"/>
                <w:szCs w:val="22"/>
                <w:lang w:val="sr-Cyrl-RS"/>
              </w:rPr>
            </w:pPr>
            <w:sdt>
              <w:sdtPr>
                <w:rPr>
                  <w:color w:val="000000" w:themeColor="text1"/>
                  <w:lang w:val="sr-Latn-CS"/>
                </w:rPr>
                <w:id w:val="-1976440253"/>
                <w:showingPlcHdr/>
              </w:sdtPr>
              <w:sdtEndPr/>
              <w:sdtContent>
                <w:r w:rsidR="009C1116" w:rsidRPr="00C85640">
                  <w:rPr>
                    <w:color w:val="000000" w:themeColor="text1"/>
                    <w:sz w:val="22"/>
                    <w:szCs w:val="22"/>
                    <w:lang w:val="sr-Latn-CS"/>
                  </w:rPr>
                  <w:t xml:space="preserve">     </w:t>
                </w:r>
              </w:sdtContent>
            </w:sdt>
            <w:r w:rsidR="009C1116"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116"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>
              <w:rPr>
                <w:rFonts w:eastAsia="Calibri"/>
                <w:color w:val="000000" w:themeColor="text1"/>
                <w:lang w:val="sr-Latn-CS"/>
              </w:rPr>
            </w:r>
            <w:r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="009C1116"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="009C1116"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="009C1116" w:rsidRPr="00C85640">
              <w:rPr>
                <w:color w:val="000000" w:themeColor="text1"/>
                <w:sz w:val="22"/>
                <w:szCs w:val="22"/>
                <w:lang w:val="sr-Cyrl-RS"/>
              </w:rPr>
              <w:t>Није било времена</w:t>
            </w:r>
          </w:p>
          <w:p w14:paraId="5A560618" w14:textId="77777777" w:rsidR="009C1116" w:rsidRPr="00C85640" w:rsidRDefault="006D4BDC" w:rsidP="009E3E05">
            <w:pPr>
              <w:rPr>
                <w:color w:val="000000" w:themeColor="text1"/>
                <w:sz w:val="22"/>
                <w:szCs w:val="22"/>
                <w:lang w:val="sr-Cyrl-RS"/>
              </w:rPr>
            </w:pPr>
            <w:sdt>
              <w:sdtPr>
                <w:rPr>
                  <w:color w:val="000000" w:themeColor="text1"/>
                  <w:lang w:val="sr-Latn-CS"/>
                </w:rPr>
                <w:id w:val="1890070762"/>
                <w:showingPlcHdr/>
              </w:sdtPr>
              <w:sdtEndPr/>
              <w:sdtContent>
                <w:r w:rsidR="009C1116" w:rsidRPr="00C85640">
                  <w:rPr>
                    <w:color w:val="000000" w:themeColor="text1"/>
                    <w:sz w:val="22"/>
                    <w:szCs w:val="22"/>
                    <w:lang w:val="sr-Latn-CS"/>
                  </w:rPr>
                  <w:t xml:space="preserve">     </w:t>
                </w:r>
              </w:sdtContent>
            </w:sdt>
            <w:r w:rsidR="009C1116"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116"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>
              <w:rPr>
                <w:rFonts w:eastAsia="Calibri"/>
                <w:color w:val="000000" w:themeColor="text1"/>
                <w:lang w:val="sr-Latn-CS"/>
              </w:rPr>
            </w:r>
            <w:r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="009C1116"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="009C1116"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="009C1116"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Друго </w:t>
            </w:r>
            <w:r w:rsidR="009C1116" w:rsidRPr="00C85640">
              <w:rPr>
                <w:color w:val="000000" w:themeColor="text1"/>
                <w:sz w:val="22"/>
                <w:szCs w:val="22"/>
                <w:lang w:val="sr-Latn-CS"/>
              </w:rPr>
              <w:t>(</w:t>
            </w:r>
            <w:r w:rsidR="009C1116" w:rsidRPr="00C85640">
              <w:rPr>
                <w:color w:val="000000" w:themeColor="text1"/>
                <w:sz w:val="22"/>
                <w:szCs w:val="22"/>
                <w:lang w:val="sr-Cyrl-RS"/>
              </w:rPr>
              <w:t>објаснити</w:t>
            </w:r>
            <w:r w:rsidR="009C1116"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у пољу испод)</w:t>
            </w:r>
          </w:p>
        </w:tc>
      </w:tr>
      <w:tr w:rsidR="009C1116" w:rsidRPr="00C85640" w14:paraId="0A63C54C" w14:textId="77777777" w:rsidTr="009E3E05">
        <w:tblPrEx>
          <w:jc w:val="center"/>
          <w:shd w:val="clear" w:color="auto" w:fill="auto"/>
        </w:tblPrEx>
        <w:trPr>
          <w:trHeight w:val="400"/>
          <w:jc w:val="center"/>
        </w:trPr>
        <w:tc>
          <w:tcPr>
            <w:tcW w:w="550" w:type="dxa"/>
            <w:vMerge/>
            <w:vAlign w:val="center"/>
          </w:tcPr>
          <w:p w14:paraId="4F41CE9B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vMerge/>
            <w:shd w:val="clear" w:color="auto" w:fill="D9D9D9" w:themeFill="background1" w:themeFillShade="D9"/>
            <w:vAlign w:val="center"/>
          </w:tcPr>
          <w:p w14:paraId="2A9FF4B7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728" w:type="dxa"/>
            <w:gridSpan w:val="2"/>
            <w:vAlign w:val="center"/>
          </w:tcPr>
          <w:p w14:paraId="557BD33E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7BDB9BBB" w14:textId="77777777" w:rsidTr="009E3E05">
        <w:tblPrEx>
          <w:jc w:val="center"/>
          <w:shd w:val="clear" w:color="auto" w:fill="auto"/>
        </w:tblPrEx>
        <w:trPr>
          <w:trHeight w:val="969"/>
          <w:jc w:val="center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14:paraId="3094AAEF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526E60C0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Да ли с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у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консултова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постојећа истраживања о родним односима у датој области?</w:t>
            </w:r>
          </w:p>
        </w:tc>
        <w:tc>
          <w:tcPr>
            <w:tcW w:w="3728" w:type="dxa"/>
            <w:gridSpan w:val="2"/>
            <w:vAlign w:val="center"/>
          </w:tcPr>
          <w:p w14:paraId="6F827BFD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a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e</w:t>
            </w:r>
          </w:p>
        </w:tc>
      </w:tr>
      <w:tr w:rsidR="009C1116" w:rsidRPr="00C85640" w14:paraId="60337695" w14:textId="77777777" w:rsidTr="009E3E05">
        <w:tblPrEx>
          <w:jc w:val="center"/>
          <w:shd w:val="clear" w:color="auto" w:fill="auto"/>
        </w:tblPrEx>
        <w:trPr>
          <w:trHeight w:val="1032"/>
          <w:jc w:val="center"/>
        </w:trPr>
        <w:tc>
          <w:tcPr>
            <w:tcW w:w="550" w:type="dxa"/>
            <w:vMerge/>
            <w:vAlign w:val="center"/>
          </w:tcPr>
          <w:p w14:paraId="32F25AD5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169367A3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Ако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је одговор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ДА,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навести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списак истраживачких докумената која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су коришћена.</w:t>
            </w:r>
          </w:p>
        </w:tc>
        <w:tc>
          <w:tcPr>
            <w:tcW w:w="3728" w:type="dxa"/>
            <w:gridSpan w:val="2"/>
            <w:vAlign w:val="center"/>
          </w:tcPr>
          <w:p w14:paraId="2FFB8BEB" w14:textId="77777777" w:rsidR="009C1116" w:rsidRPr="00C85640" w:rsidRDefault="009C1116" w:rsidP="009C1116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44012EAA" w14:textId="77777777" w:rsidTr="009E3E05">
        <w:tblPrEx>
          <w:jc w:val="center"/>
          <w:shd w:val="clear" w:color="auto" w:fill="auto"/>
        </w:tblPrEx>
        <w:trPr>
          <w:trHeight w:val="699"/>
          <w:jc w:val="center"/>
        </w:trPr>
        <w:tc>
          <w:tcPr>
            <w:tcW w:w="9819" w:type="dxa"/>
            <w:gridSpan w:val="5"/>
            <w:shd w:val="clear" w:color="auto" w:fill="D9D9D9" w:themeFill="background1" w:themeFillShade="D9"/>
            <w:vAlign w:val="center"/>
          </w:tcPr>
          <w:p w14:paraId="31592585" w14:textId="45470332" w:rsidR="009C1116" w:rsidRPr="00C85640" w:rsidRDefault="009C1116" w:rsidP="009E3E05">
            <w:pPr>
              <w:ind w:left="360"/>
              <w:rPr>
                <w:b/>
                <w:caps/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b/>
                <w:caps/>
                <w:color w:val="000000" w:themeColor="text1"/>
                <w:sz w:val="22"/>
                <w:szCs w:val="22"/>
                <w:lang w:val="sr-Cyrl-RS"/>
              </w:rPr>
              <w:t xml:space="preserve">Б) УКЉУЧИВАЊЕ ЈАВНОСТИ У ДОНОШЕЊЕ </w:t>
            </w:r>
            <w:r w:rsidR="000C2D05">
              <w:rPr>
                <w:b/>
                <w:caps/>
                <w:color w:val="000000" w:themeColor="text1"/>
                <w:sz w:val="22"/>
                <w:szCs w:val="22"/>
                <w:lang w:val="sr-Cyrl-RS"/>
              </w:rPr>
              <w:t>ПРОПИСА</w:t>
            </w:r>
          </w:p>
        </w:tc>
      </w:tr>
      <w:tr w:rsidR="000C2D05" w:rsidRPr="000C2D05" w14:paraId="7C602890" w14:textId="77777777" w:rsidTr="009E3E05">
        <w:tblPrEx>
          <w:jc w:val="center"/>
          <w:shd w:val="clear" w:color="auto" w:fill="auto"/>
        </w:tblPrEx>
        <w:trPr>
          <w:trHeight w:val="334"/>
          <w:jc w:val="center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14:paraId="7C68174E" w14:textId="77777777" w:rsidR="009C1116" w:rsidRPr="000C2D05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40530C96" w14:textId="2008D861" w:rsidR="009C1116" w:rsidRPr="000C2D05" w:rsidRDefault="009C1116" w:rsidP="009E3E05">
            <w:pPr>
              <w:spacing w:before="60" w:after="60"/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 xml:space="preserve">Да ли </w:t>
            </w:r>
            <w:r w:rsidR="00145535" w:rsidRPr="000C2D05">
              <w:rPr>
                <w:color w:val="000000" w:themeColor="text1"/>
                <w:sz w:val="22"/>
                <w:szCs w:val="22"/>
                <w:lang w:val="sr-Cyrl-RS"/>
              </w:rPr>
              <w:t>су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 xml:space="preserve"> током израде прописа консултован</w:t>
            </w:r>
            <w:r w:rsidR="00145535" w:rsidRPr="000C2D0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 xml:space="preserve"> нек</w:t>
            </w:r>
            <w:r w:rsidR="00145535" w:rsidRPr="000C2D0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 xml:space="preserve"> од следећих </w:t>
            </w:r>
            <w:r w:rsidR="00145535" w:rsidRPr="000C2D05">
              <w:rPr>
                <w:color w:val="000000" w:themeColor="text1"/>
                <w:sz w:val="22"/>
                <w:szCs w:val="22"/>
                <w:lang w:val="sr-Cyrl-RS"/>
              </w:rPr>
              <w:t>актера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3728" w:type="dxa"/>
            <w:gridSpan w:val="2"/>
            <w:vAlign w:val="center"/>
          </w:tcPr>
          <w:p w14:paraId="4D16BD12" w14:textId="77777777" w:rsidR="009C1116" w:rsidRPr="000C2D05" w:rsidRDefault="009C1116" w:rsidP="009E3E0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sr-Cyrl-RS"/>
              </w:rPr>
            </w:pPr>
          </w:p>
        </w:tc>
      </w:tr>
      <w:tr w:rsidR="000C2D05" w:rsidRPr="000C2D05" w14:paraId="55D077AE" w14:textId="77777777" w:rsidTr="009E3E05">
        <w:tblPrEx>
          <w:jc w:val="center"/>
          <w:shd w:val="clear" w:color="auto" w:fill="auto"/>
        </w:tblPrEx>
        <w:trPr>
          <w:trHeight w:val="77"/>
          <w:jc w:val="center"/>
        </w:trPr>
        <w:tc>
          <w:tcPr>
            <w:tcW w:w="550" w:type="dxa"/>
            <w:vMerge/>
            <w:shd w:val="clear" w:color="auto" w:fill="D9D9D9" w:themeFill="background1" w:themeFillShade="D9"/>
            <w:vAlign w:val="center"/>
          </w:tcPr>
          <w:p w14:paraId="10011207" w14:textId="77777777" w:rsidR="00C674BC" w:rsidRPr="000C2D05" w:rsidRDefault="00C674BC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141D57CF" w14:textId="01564263" w:rsidR="00C674BC" w:rsidRPr="000C2D05" w:rsidRDefault="00C674BC" w:rsidP="006D4D3E">
            <w:pPr>
              <w:spacing w:before="60" w:after="60"/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 xml:space="preserve">Надлежни органи </w:t>
            </w:r>
            <w:r w:rsidR="006D4D3E" w:rsidRPr="000C2D05">
              <w:rPr>
                <w:color w:val="000000" w:themeColor="text1"/>
                <w:sz w:val="22"/>
                <w:szCs w:val="22"/>
                <w:lang w:val="sr-Cyrl-RS"/>
              </w:rPr>
              <w:t>државне управе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 xml:space="preserve"> задужени за послове родне равноправности </w:t>
            </w:r>
            <w:r w:rsidR="006D4D3E" w:rsidRPr="000C2D05">
              <w:rPr>
                <w:color w:val="000000" w:themeColor="text1"/>
                <w:sz w:val="22"/>
                <w:szCs w:val="22"/>
                <w:lang w:val="sr-Cyrl-RS"/>
              </w:rPr>
              <w:t>(ми</w:t>
            </w:r>
            <w:r w:rsidR="00BF52F1">
              <w:rPr>
                <w:color w:val="000000" w:themeColor="text1"/>
                <w:sz w:val="22"/>
                <w:szCs w:val="22"/>
                <w:lang w:val="sr-Cyrl-RS"/>
              </w:rPr>
              <w:t>ни</w:t>
            </w:r>
            <w:r w:rsidR="006D4D3E" w:rsidRPr="000C2D05">
              <w:rPr>
                <w:color w:val="000000" w:themeColor="text1"/>
                <w:sz w:val="22"/>
                <w:szCs w:val="22"/>
                <w:lang w:val="sr-Cyrl-RS"/>
              </w:rPr>
              <w:t>старство, покрајински секретаријат, покрајински завод)</w:t>
            </w:r>
          </w:p>
        </w:tc>
        <w:tc>
          <w:tcPr>
            <w:tcW w:w="3728" w:type="dxa"/>
            <w:gridSpan w:val="2"/>
            <w:vAlign w:val="center"/>
          </w:tcPr>
          <w:p w14:paraId="44BE5BB1" w14:textId="77777777" w:rsidR="00C674BC" w:rsidRPr="000C2D05" w:rsidRDefault="00C674BC" w:rsidP="009E3E05">
            <w:pPr>
              <w:jc w:val="center"/>
              <w:rPr>
                <w:rFonts w:eastAsia="Calibri"/>
                <w:color w:val="000000" w:themeColor="text1"/>
                <w:lang w:val="sr-Latn-CS"/>
              </w:rPr>
            </w:pP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</w:p>
        </w:tc>
      </w:tr>
      <w:tr w:rsidR="000C2D05" w:rsidRPr="000C2D05" w14:paraId="56566F27" w14:textId="77777777" w:rsidTr="009E3E05">
        <w:tblPrEx>
          <w:jc w:val="center"/>
          <w:shd w:val="clear" w:color="auto" w:fill="auto"/>
        </w:tblPrEx>
        <w:trPr>
          <w:trHeight w:val="77"/>
          <w:jc w:val="center"/>
        </w:trPr>
        <w:tc>
          <w:tcPr>
            <w:tcW w:w="550" w:type="dxa"/>
            <w:vMerge/>
            <w:shd w:val="clear" w:color="auto" w:fill="D9D9D9" w:themeFill="background1" w:themeFillShade="D9"/>
            <w:vAlign w:val="center"/>
          </w:tcPr>
          <w:p w14:paraId="398C3B02" w14:textId="77777777" w:rsidR="00C674BC" w:rsidRPr="000C2D05" w:rsidRDefault="00C674BC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53C08BAD" w14:textId="77777777" w:rsidR="00C674BC" w:rsidRPr="000C2D05" w:rsidRDefault="00C674BC" w:rsidP="009E3E05">
            <w:pPr>
              <w:spacing w:before="60" w:after="60"/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 xml:space="preserve">Тела за родну равноправност </w:t>
            </w:r>
          </w:p>
        </w:tc>
        <w:tc>
          <w:tcPr>
            <w:tcW w:w="3728" w:type="dxa"/>
            <w:gridSpan w:val="2"/>
            <w:vAlign w:val="center"/>
          </w:tcPr>
          <w:p w14:paraId="1CBB3E6C" w14:textId="77777777" w:rsidR="00C674BC" w:rsidRPr="000C2D05" w:rsidRDefault="00C674BC" w:rsidP="009E3E05">
            <w:pPr>
              <w:jc w:val="center"/>
              <w:rPr>
                <w:rFonts w:eastAsia="Calibri"/>
                <w:color w:val="000000" w:themeColor="text1"/>
                <w:lang w:val="sr-Latn-CS"/>
              </w:rPr>
            </w:pP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</w:p>
        </w:tc>
      </w:tr>
      <w:tr w:rsidR="000C2D05" w:rsidRPr="000C2D05" w14:paraId="4683B1B4" w14:textId="77777777" w:rsidTr="009E3E05">
        <w:tblPrEx>
          <w:jc w:val="center"/>
          <w:shd w:val="clear" w:color="auto" w:fill="auto"/>
        </w:tblPrEx>
        <w:trPr>
          <w:trHeight w:val="77"/>
          <w:jc w:val="center"/>
        </w:trPr>
        <w:tc>
          <w:tcPr>
            <w:tcW w:w="550" w:type="dxa"/>
            <w:vMerge/>
            <w:shd w:val="clear" w:color="auto" w:fill="D9D9D9" w:themeFill="background1" w:themeFillShade="D9"/>
            <w:vAlign w:val="center"/>
          </w:tcPr>
          <w:p w14:paraId="744F0786" w14:textId="77777777" w:rsidR="009C1116" w:rsidRPr="000C2D05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16E08F2D" w14:textId="77777777" w:rsidR="009C1116" w:rsidRPr="000C2D05" w:rsidRDefault="009C1116" w:rsidP="009E3E05">
            <w:pPr>
              <w:spacing w:before="60" w:after="60"/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>Стручња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ци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>/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к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>иње који се баве темама које се тичу родне равноправности у датој области у којој се доноси пропис</w:t>
            </w:r>
          </w:p>
        </w:tc>
        <w:tc>
          <w:tcPr>
            <w:tcW w:w="3728" w:type="dxa"/>
            <w:gridSpan w:val="2"/>
            <w:vAlign w:val="center"/>
          </w:tcPr>
          <w:p w14:paraId="3FE16F9D" w14:textId="77777777" w:rsidR="009C1116" w:rsidRPr="000C2D05" w:rsidRDefault="009C1116" w:rsidP="009E3E05">
            <w:pPr>
              <w:jc w:val="center"/>
              <w:rPr>
                <w:rFonts w:eastAsia="Calibri"/>
                <w:color w:val="000000" w:themeColor="text1"/>
                <w:lang w:val="sr-Latn-CS"/>
              </w:rPr>
            </w:pP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</w:p>
        </w:tc>
      </w:tr>
      <w:tr w:rsidR="000C2D05" w:rsidRPr="000C2D05" w14:paraId="5B00E2DF" w14:textId="77777777" w:rsidTr="009E3E05">
        <w:tblPrEx>
          <w:jc w:val="center"/>
          <w:shd w:val="clear" w:color="auto" w:fill="auto"/>
        </w:tblPrEx>
        <w:trPr>
          <w:trHeight w:val="77"/>
          <w:jc w:val="center"/>
        </w:trPr>
        <w:tc>
          <w:tcPr>
            <w:tcW w:w="550" w:type="dxa"/>
            <w:vMerge/>
            <w:shd w:val="clear" w:color="auto" w:fill="D9D9D9" w:themeFill="background1" w:themeFillShade="D9"/>
            <w:vAlign w:val="center"/>
          </w:tcPr>
          <w:p w14:paraId="45450DCC" w14:textId="77777777" w:rsidR="00C674BC" w:rsidRPr="000C2D05" w:rsidRDefault="00C674BC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052F28EC" w14:textId="72A96E05" w:rsidR="00C674BC" w:rsidRPr="000C2D05" w:rsidRDefault="00C674BC" w:rsidP="006D4D3E">
            <w:pPr>
              <w:spacing w:before="60" w:after="60"/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Представници синдикалних организација</w:t>
            </w:r>
            <w:r w:rsidR="006D4D3E" w:rsidRPr="000C2D05">
              <w:rPr>
                <w:color w:val="000000" w:themeColor="text1"/>
                <w:sz w:val="22"/>
                <w:szCs w:val="22"/>
                <w:lang w:val="sr-Cyrl-RS"/>
              </w:rPr>
              <w:t>, академске заједнице, јавних установа, медија</w:t>
            </w:r>
          </w:p>
        </w:tc>
        <w:tc>
          <w:tcPr>
            <w:tcW w:w="3728" w:type="dxa"/>
            <w:gridSpan w:val="2"/>
            <w:vAlign w:val="center"/>
          </w:tcPr>
          <w:p w14:paraId="7D41A917" w14:textId="77777777" w:rsidR="00C674BC" w:rsidRPr="000C2D05" w:rsidRDefault="00C674BC" w:rsidP="009E3E05">
            <w:pPr>
              <w:jc w:val="center"/>
              <w:rPr>
                <w:rFonts w:eastAsia="Calibri"/>
                <w:color w:val="000000" w:themeColor="text1"/>
                <w:lang w:val="sr-Latn-CS"/>
              </w:rPr>
            </w:pP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0C2D05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0C2D05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0C2D05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0C2D05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</w:p>
        </w:tc>
      </w:tr>
      <w:tr w:rsidR="009C1116" w:rsidRPr="00C85640" w14:paraId="1614E2AE" w14:textId="77777777" w:rsidTr="009E3E05">
        <w:tblPrEx>
          <w:jc w:val="center"/>
          <w:shd w:val="clear" w:color="auto" w:fill="auto"/>
        </w:tblPrEx>
        <w:trPr>
          <w:trHeight w:val="87"/>
          <w:jc w:val="center"/>
        </w:trPr>
        <w:tc>
          <w:tcPr>
            <w:tcW w:w="550" w:type="dxa"/>
            <w:vMerge/>
            <w:shd w:val="clear" w:color="auto" w:fill="D9D9D9" w:themeFill="background1" w:themeFillShade="D9"/>
            <w:vAlign w:val="center"/>
          </w:tcPr>
          <w:p w14:paraId="4F35AE00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59612258" w14:textId="7AE22322" w:rsidR="009C1116" w:rsidRPr="00C85640" w:rsidRDefault="009C1116" w:rsidP="009E3E05">
            <w:pPr>
              <w:spacing w:before="60" w:after="60"/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Организације цивилног друштва</w:t>
            </w:r>
            <w:r w:rsidR="00EA3FD8">
              <w:rPr>
                <w:color w:val="000000" w:themeColor="text1"/>
                <w:sz w:val="22"/>
                <w:szCs w:val="22"/>
                <w:lang w:val="sr-Cyrl-RS"/>
              </w:rPr>
              <w:t>, удружења грађана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и независна тела која се баве људским правима</w:t>
            </w:r>
          </w:p>
        </w:tc>
        <w:tc>
          <w:tcPr>
            <w:tcW w:w="3728" w:type="dxa"/>
            <w:gridSpan w:val="2"/>
            <w:vAlign w:val="center"/>
          </w:tcPr>
          <w:p w14:paraId="7E6F7CD5" w14:textId="77777777" w:rsidR="009C1116" w:rsidRPr="00C85640" w:rsidRDefault="009C1116" w:rsidP="009E3E05">
            <w:pPr>
              <w:jc w:val="center"/>
              <w:rPr>
                <w:rFonts w:eastAsia="Calibri"/>
                <w:color w:val="000000" w:themeColor="text1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</w:p>
        </w:tc>
      </w:tr>
      <w:tr w:rsidR="009C1116" w:rsidRPr="00C85640" w14:paraId="12E4AA65" w14:textId="77777777" w:rsidTr="009E3E05">
        <w:tblPrEx>
          <w:jc w:val="center"/>
          <w:shd w:val="clear" w:color="auto" w:fill="auto"/>
        </w:tblPrEx>
        <w:trPr>
          <w:trHeight w:val="86"/>
          <w:jc w:val="center"/>
        </w:trPr>
        <w:tc>
          <w:tcPr>
            <w:tcW w:w="550" w:type="dxa"/>
            <w:vMerge/>
            <w:shd w:val="clear" w:color="auto" w:fill="D9D9D9" w:themeFill="background1" w:themeFillShade="D9"/>
            <w:vAlign w:val="center"/>
          </w:tcPr>
          <w:p w14:paraId="3A48E4E2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19818A5F" w14:textId="77777777" w:rsidR="009C1116" w:rsidRPr="00C85640" w:rsidRDefault="009C1116" w:rsidP="009E3E05">
            <w:pPr>
              <w:spacing w:before="60" w:after="60"/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Женске организације / удружења жена</w:t>
            </w:r>
          </w:p>
        </w:tc>
        <w:tc>
          <w:tcPr>
            <w:tcW w:w="3728" w:type="dxa"/>
            <w:gridSpan w:val="2"/>
            <w:vAlign w:val="center"/>
          </w:tcPr>
          <w:p w14:paraId="19A610F1" w14:textId="77777777" w:rsidR="009C1116" w:rsidRPr="00C85640" w:rsidRDefault="009C1116" w:rsidP="009E3E05">
            <w:pPr>
              <w:jc w:val="center"/>
              <w:rPr>
                <w:rFonts w:eastAsia="Calibri"/>
                <w:color w:val="000000" w:themeColor="text1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</w:p>
        </w:tc>
      </w:tr>
      <w:tr w:rsidR="009C1116" w:rsidRPr="00C85640" w14:paraId="12AEBF8A" w14:textId="77777777" w:rsidTr="009E3E05">
        <w:tblPrEx>
          <w:jc w:val="center"/>
          <w:shd w:val="clear" w:color="auto" w:fill="auto"/>
        </w:tblPrEx>
        <w:trPr>
          <w:trHeight w:val="548"/>
          <w:jc w:val="center"/>
        </w:trPr>
        <w:tc>
          <w:tcPr>
            <w:tcW w:w="550" w:type="dxa"/>
            <w:vMerge/>
            <w:shd w:val="clear" w:color="auto" w:fill="D9D9D9" w:themeFill="background1" w:themeFillShade="D9"/>
            <w:vAlign w:val="center"/>
          </w:tcPr>
          <w:p w14:paraId="6969AB0C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15D3DAB5" w14:textId="7B7D33B2" w:rsidR="009C1116" w:rsidRPr="00C85640" w:rsidRDefault="009C1116" w:rsidP="009E3E05">
            <w:pPr>
              <w:spacing w:before="60" w:after="60"/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Ако је одговор НЕ, објаснити разлоге због којих нису бил</w:t>
            </w:r>
            <w:r w:rsidR="0055056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консултован</w:t>
            </w:r>
            <w:r w:rsidR="0055056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728" w:type="dxa"/>
            <w:gridSpan w:val="2"/>
            <w:vAlign w:val="center"/>
          </w:tcPr>
          <w:p w14:paraId="7B7A0214" w14:textId="77777777" w:rsidR="009C1116" w:rsidRPr="00C85640" w:rsidRDefault="009C1116" w:rsidP="009E3E0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627D718C" w14:textId="77777777" w:rsidTr="009E3E05">
        <w:tblPrEx>
          <w:jc w:val="center"/>
          <w:shd w:val="clear" w:color="auto" w:fill="auto"/>
        </w:tblPrEx>
        <w:trPr>
          <w:trHeight w:val="2646"/>
          <w:jc w:val="center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54F6D7CA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1CC1453D" w14:textId="4F05AA98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>Ако</w:t>
            </w:r>
            <w:r w:rsidRPr="00550565">
              <w:rPr>
                <w:color w:val="000000" w:themeColor="text1"/>
                <w:sz w:val="22"/>
                <w:szCs w:val="22"/>
                <w:lang w:val="sr-Cyrl-RS"/>
              </w:rPr>
              <w:t xml:space="preserve"> је одговор</w:t>
            </w: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6D4D3E" w:rsidRPr="00550565">
              <w:rPr>
                <w:color w:val="000000" w:themeColor="text1"/>
                <w:sz w:val="22"/>
                <w:szCs w:val="22"/>
                <w:lang w:val="sr-Cyrl-RS"/>
              </w:rPr>
              <w:t xml:space="preserve">под тачком 4 био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6D4D3E">
              <w:rPr>
                <w:color w:val="000000" w:themeColor="text1"/>
                <w:sz w:val="22"/>
                <w:szCs w:val="22"/>
                <w:lang w:val="sr-Cyrl-RS"/>
              </w:rPr>
              <w:t>,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навести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до које мере су бил</w:t>
            </w:r>
            <w:r w:rsidR="0055056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укључен</w:t>
            </w:r>
            <w:r w:rsidR="0055056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у израду прописа?</w:t>
            </w:r>
          </w:p>
        </w:tc>
        <w:tc>
          <w:tcPr>
            <w:tcW w:w="3728" w:type="dxa"/>
            <w:gridSpan w:val="2"/>
            <w:vAlign w:val="center"/>
          </w:tcPr>
          <w:p w14:paraId="717D268D" w14:textId="786DAE4D" w:rsidR="009C1116" w:rsidRPr="00C85640" w:rsidRDefault="009C1116" w:rsidP="009E3E05">
            <w:pPr>
              <w:spacing w:before="120" w:after="120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Бил</w:t>
            </w:r>
            <w:r w:rsidR="0055056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су консултован</w:t>
            </w:r>
            <w:r w:rsidR="0055056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.</w:t>
            </w:r>
          </w:p>
          <w:p w14:paraId="693CF485" w14:textId="7E00D941" w:rsidR="009C1116" w:rsidRPr="00C85640" w:rsidRDefault="009C1116" w:rsidP="009E3E05">
            <w:pPr>
              <w:spacing w:before="120" w:after="120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Cyrl-RS"/>
              </w:rPr>
              <w:t>Бил</w:t>
            </w:r>
            <w:r w:rsidR="00550565">
              <w:rPr>
                <w:rFonts w:eastAsia="Calibri"/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су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биле укључен</w:t>
            </w:r>
            <w:r w:rsidR="0055056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у радне групе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приликом израде прописа. </w:t>
            </w:r>
          </w:p>
        </w:tc>
      </w:tr>
      <w:tr w:rsidR="009C1116" w:rsidRPr="00C85640" w14:paraId="318E26FC" w14:textId="77777777" w:rsidTr="009E3E05">
        <w:tblPrEx>
          <w:jc w:val="center"/>
          <w:shd w:val="clear" w:color="auto" w:fill="auto"/>
        </w:tblPrEx>
        <w:trPr>
          <w:trHeight w:val="792"/>
          <w:jc w:val="center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017A02E5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9269" w:type="dxa"/>
            <w:gridSpan w:val="4"/>
            <w:shd w:val="clear" w:color="auto" w:fill="D9D9D9" w:themeFill="background1" w:themeFillShade="D9"/>
            <w:vAlign w:val="center"/>
          </w:tcPr>
          <w:p w14:paraId="40CDC868" w14:textId="7E8C915A" w:rsidR="009C1116" w:rsidRPr="00C85640" w:rsidRDefault="009C1116" w:rsidP="00E95283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>Кој</w:t>
            </w:r>
            <w:r w:rsidR="006D4D3E" w:rsidRPr="0055056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550565">
              <w:rPr>
                <w:color w:val="000000" w:themeColor="text1"/>
                <w:sz w:val="22"/>
                <w:szCs w:val="22"/>
                <w:lang w:val="sr-Cyrl-RS"/>
              </w:rPr>
              <w:t xml:space="preserve"> су</w:t>
            </w: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550565" w:rsidRPr="00550565">
              <w:rPr>
                <w:color w:val="000000" w:themeColor="text1"/>
                <w:sz w:val="22"/>
                <w:szCs w:val="22"/>
                <w:lang w:val="sr-Cyrl-RS"/>
              </w:rPr>
              <w:t xml:space="preserve">актери </w:t>
            </w: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>учествовал</w:t>
            </w:r>
            <w:r w:rsidR="00550565" w:rsidRPr="0055056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 xml:space="preserve"> у изради овог прописа? </w:t>
            </w:r>
          </w:p>
        </w:tc>
      </w:tr>
      <w:tr w:rsidR="009C1116" w:rsidRPr="00C85640" w14:paraId="30911384" w14:textId="77777777" w:rsidTr="009E3E05">
        <w:tblPrEx>
          <w:jc w:val="center"/>
          <w:shd w:val="clear" w:color="auto" w:fill="auto"/>
        </w:tblPrEx>
        <w:trPr>
          <w:trHeight w:val="570"/>
          <w:jc w:val="center"/>
        </w:trPr>
        <w:tc>
          <w:tcPr>
            <w:tcW w:w="9819" w:type="dxa"/>
            <w:gridSpan w:val="5"/>
            <w:shd w:val="clear" w:color="auto" w:fill="auto"/>
            <w:vAlign w:val="center"/>
          </w:tcPr>
          <w:p w14:paraId="357A5163" w14:textId="77777777" w:rsidR="009C1116" w:rsidRPr="00C85640" w:rsidRDefault="009C1116" w:rsidP="009C11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7456E27A" w14:textId="77777777" w:rsidTr="009E3E05">
        <w:tblPrEx>
          <w:jc w:val="center"/>
          <w:shd w:val="clear" w:color="auto" w:fill="auto"/>
        </w:tblPrEx>
        <w:trPr>
          <w:trHeight w:val="854"/>
          <w:jc w:val="center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48A66C8B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9269" w:type="dxa"/>
            <w:gridSpan w:val="4"/>
            <w:shd w:val="clear" w:color="auto" w:fill="D9D9D9" w:themeFill="background1" w:themeFillShade="D9"/>
            <w:vAlign w:val="center"/>
          </w:tcPr>
          <w:p w14:paraId="339EF62D" w14:textId="314B74CA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Које су биле </w:t>
            </w: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 xml:space="preserve">препоруке </w:t>
            </w:r>
            <w:r w:rsidR="00E95283" w:rsidRPr="00550565">
              <w:rPr>
                <w:color w:val="000000" w:themeColor="text1"/>
                <w:sz w:val="22"/>
                <w:szCs w:val="22"/>
                <w:lang w:val="sr-Cyrl-RS"/>
              </w:rPr>
              <w:t>ових актера за израду конкретног прописа</w:t>
            </w: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>?</w:t>
            </w:r>
          </w:p>
        </w:tc>
      </w:tr>
      <w:tr w:rsidR="009C1116" w:rsidRPr="00C85640" w14:paraId="35567F65" w14:textId="77777777" w:rsidTr="009E3E05">
        <w:tblPrEx>
          <w:jc w:val="center"/>
          <w:shd w:val="clear" w:color="auto" w:fill="auto"/>
        </w:tblPrEx>
        <w:trPr>
          <w:trHeight w:val="548"/>
          <w:jc w:val="center"/>
        </w:trPr>
        <w:tc>
          <w:tcPr>
            <w:tcW w:w="9819" w:type="dxa"/>
            <w:gridSpan w:val="5"/>
            <w:shd w:val="clear" w:color="auto" w:fill="auto"/>
            <w:vAlign w:val="center"/>
          </w:tcPr>
          <w:p w14:paraId="443B631F" w14:textId="77777777" w:rsidR="009C1116" w:rsidRPr="00C85640" w:rsidRDefault="009C1116" w:rsidP="009C1116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6B9781AD" w14:textId="77777777" w:rsidTr="009E3E05">
        <w:tblPrEx>
          <w:jc w:val="center"/>
          <w:shd w:val="clear" w:color="auto" w:fill="auto"/>
        </w:tblPrEx>
        <w:trPr>
          <w:trHeight w:val="979"/>
          <w:jc w:val="center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14:paraId="52620514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8.</w:t>
            </w: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1569C3BC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Да ли су препоруке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актера који су учествовали у консултацијама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прихваћене приликом израде прописа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3728" w:type="dxa"/>
            <w:gridSpan w:val="2"/>
            <w:vAlign w:val="center"/>
          </w:tcPr>
          <w:p w14:paraId="1586B341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Делимично</w:t>
            </w:r>
          </w:p>
        </w:tc>
      </w:tr>
      <w:tr w:rsidR="009C1116" w:rsidRPr="00C85640" w14:paraId="7B1765BE" w14:textId="77777777" w:rsidTr="009E3E05">
        <w:tblPrEx>
          <w:jc w:val="center"/>
          <w:shd w:val="clear" w:color="auto" w:fill="auto"/>
        </w:tblPrEx>
        <w:trPr>
          <w:trHeight w:val="555"/>
          <w:jc w:val="center"/>
        </w:trPr>
        <w:tc>
          <w:tcPr>
            <w:tcW w:w="550" w:type="dxa"/>
            <w:vMerge/>
            <w:vAlign w:val="center"/>
          </w:tcPr>
          <w:p w14:paraId="2E56CB7A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9269" w:type="dxa"/>
            <w:gridSpan w:val="4"/>
            <w:shd w:val="clear" w:color="auto" w:fill="D9D9D9" w:themeFill="background1" w:themeFillShade="D9"/>
            <w:vAlign w:val="center"/>
          </w:tcPr>
          <w:p w14:paraId="52C8C416" w14:textId="77777777" w:rsidR="009C1116" w:rsidRPr="00C85640" w:rsidRDefault="009C1116" w:rsidP="009E3E05">
            <w:pPr>
              <w:spacing w:line="259" w:lineRule="auto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Које препоруке нису прихваћене и зашто?</w:t>
            </w:r>
          </w:p>
        </w:tc>
      </w:tr>
      <w:tr w:rsidR="009C1116" w:rsidRPr="00C85640" w14:paraId="0EC814E0" w14:textId="77777777" w:rsidTr="009E3E05">
        <w:tblPrEx>
          <w:jc w:val="center"/>
          <w:shd w:val="clear" w:color="auto" w:fill="auto"/>
        </w:tblPrEx>
        <w:trPr>
          <w:trHeight w:val="555"/>
          <w:jc w:val="center"/>
        </w:trPr>
        <w:tc>
          <w:tcPr>
            <w:tcW w:w="550" w:type="dxa"/>
            <w:vMerge/>
            <w:vAlign w:val="center"/>
          </w:tcPr>
          <w:p w14:paraId="4BA71D7D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9269" w:type="dxa"/>
            <w:gridSpan w:val="4"/>
            <w:shd w:val="clear" w:color="auto" w:fill="auto"/>
            <w:vAlign w:val="center"/>
          </w:tcPr>
          <w:p w14:paraId="65231ACD" w14:textId="77777777" w:rsidR="009C1116" w:rsidRPr="00C85640" w:rsidRDefault="009C1116" w:rsidP="009C111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0A450DFA" w14:textId="77777777" w:rsidTr="009E3E05">
        <w:tblPrEx>
          <w:jc w:val="center"/>
          <w:shd w:val="clear" w:color="auto" w:fill="auto"/>
        </w:tblPrEx>
        <w:trPr>
          <w:trHeight w:val="555"/>
          <w:jc w:val="center"/>
        </w:trPr>
        <w:tc>
          <w:tcPr>
            <w:tcW w:w="550" w:type="dxa"/>
            <w:vMerge/>
            <w:vAlign w:val="center"/>
          </w:tcPr>
          <w:p w14:paraId="2CD58628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9269" w:type="dxa"/>
            <w:gridSpan w:val="4"/>
            <w:shd w:val="clear" w:color="auto" w:fill="D9D9D9" w:themeFill="background1" w:themeFillShade="D9"/>
            <w:vAlign w:val="center"/>
          </w:tcPr>
          <w:p w14:paraId="16886987" w14:textId="77777777" w:rsidR="009C1116" w:rsidRPr="00C85640" w:rsidRDefault="009C1116" w:rsidP="009E3E05">
            <w:pPr>
              <w:spacing w:line="259" w:lineRule="auto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Које су препоруке прихваћене?</w:t>
            </w:r>
          </w:p>
        </w:tc>
      </w:tr>
      <w:tr w:rsidR="009C1116" w:rsidRPr="00C85640" w14:paraId="5F565631" w14:textId="77777777" w:rsidTr="003E1545">
        <w:tblPrEx>
          <w:jc w:val="center"/>
          <w:shd w:val="clear" w:color="auto" w:fill="auto"/>
        </w:tblPrEx>
        <w:trPr>
          <w:trHeight w:val="2245"/>
          <w:jc w:val="center"/>
        </w:trPr>
        <w:tc>
          <w:tcPr>
            <w:tcW w:w="550" w:type="dxa"/>
            <w:vMerge/>
            <w:vAlign w:val="center"/>
          </w:tcPr>
          <w:p w14:paraId="1635F090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9269" w:type="dxa"/>
            <w:gridSpan w:val="4"/>
            <w:shd w:val="clear" w:color="auto" w:fill="auto"/>
            <w:vAlign w:val="center"/>
          </w:tcPr>
          <w:p w14:paraId="2E5A7564" w14:textId="77777777" w:rsidR="009C1116" w:rsidRPr="00C85640" w:rsidRDefault="009C1116" w:rsidP="009C1116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357B5C0F" w14:textId="77777777" w:rsidTr="009E3E05">
        <w:tblPrEx>
          <w:jc w:val="center"/>
          <w:shd w:val="clear" w:color="auto" w:fill="auto"/>
        </w:tblPrEx>
        <w:trPr>
          <w:trHeight w:val="647"/>
          <w:jc w:val="center"/>
        </w:trPr>
        <w:tc>
          <w:tcPr>
            <w:tcW w:w="9819" w:type="dxa"/>
            <w:gridSpan w:val="5"/>
            <w:shd w:val="clear" w:color="auto" w:fill="D9D9D9" w:themeFill="background1" w:themeFillShade="D9"/>
            <w:vAlign w:val="center"/>
          </w:tcPr>
          <w:p w14:paraId="0E357FFA" w14:textId="77777777" w:rsidR="009C1116" w:rsidRPr="00C85640" w:rsidRDefault="009C1116" w:rsidP="009E3E05">
            <w:pPr>
              <w:ind w:left="360"/>
              <w:jc w:val="both"/>
              <w:rPr>
                <w:b/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b/>
                <w:color w:val="000000" w:themeColor="text1"/>
                <w:sz w:val="22"/>
                <w:szCs w:val="22"/>
                <w:lang w:val="sr-Cyrl-RS"/>
              </w:rPr>
              <w:lastRenderedPageBreak/>
              <w:t>В) УТИЦАЈИ</w:t>
            </w:r>
          </w:p>
        </w:tc>
      </w:tr>
      <w:tr w:rsidR="009C1116" w:rsidRPr="00C85640" w14:paraId="4E645F5C" w14:textId="77777777" w:rsidTr="009E3E05">
        <w:tblPrEx>
          <w:jc w:val="center"/>
          <w:shd w:val="clear" w:color="auto" w:fill="auto"/>
        </w:tblPrEx>
        <w:trPr>
          <w:trHeight w:val="3448"/>
          <w:jc w:val="center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14:paraId="588774CE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55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F98D601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>У којим од наведених области се очекују различит</w:t>
            </w:r>
            <w:r w:rsidRPr="0055056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 xml:space="preserve"> ефект</w:t>
            </w:r>
            <w:r w:rsidRPr="00550565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E95283" w:rsidRPr="00550565">
              <w:rPr>
                <w:color w:val="000000" w:themeColor="text1"/>
                <w:sz w:val="22"/>
                <w:szCs w:val="22"/>
                <w:lang w:val="sr-Cyrl-RS"/>
              </w:rPr>
              <w:t xml:space="preserve">доношења и примене прописа </w:t>
            </w: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 xml:space="preserve">по жене и мушкарце? (Пропис може </w:t>
            </w:r>
            <w:r w:rsidRPr="00550565">
              <w:rPr>
                <w:color w:val="000000" w:themeColor="text1"/>
                <w:sz w:val="22"/>
                <w:szCs w:val="22"/>
                <w:lang w:val="sr-Cyrl-RS"/>
              </w:rPr>
              <w:t>произвести</w:t>
            </w: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ефекте у различитим областима, стога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означите све области у којима се очекују различити ефекти по жене и мушкарце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.)</w:t>
            </w:r>
          </w:p>
        </w:tc>
        <w:tc>
          <w:tcPr>
            <w:tcW w:w="3728" w:type="dxa"/>
            <w:gridSpan w:val="2"/>
            <w:vAlign w:val="center"/>
          </w:tcPr>
          <w:p w14:paraId="0556D609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Плаћени рад (права из радног односа)</w:t>
            </w:r>
          </w:p>
          <w:p w14:paraId="6F5DB96F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Неплаћени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кућни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рад </w:t>
            </w:r>
          </w:p>
          <w:p w14:paraId="799FD0EE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Образовање</w:t>
            </w:r>
          </w:p>
          <w:p w14:paraId="031F332D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lang w:val="sr-Cyrl-R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Здравствена заштита</w:t>
            </w:r>
          </w:p>
          <w:p w14:paraId="5EFAEA70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Учешће у одлучивању</w:t>
            </w:r>
          </w:p>
          <w:p w14:paraId="5B00A128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Имовинска права </w:t>
            </w:r>
          </w:p>
          <w:p w14:paraId="42335D8A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Физичка мобилност</w:t>
            </w:r>
          </w:p>
          <w:p w14:paraId="47984116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Безбедност</w:t>
            </w:r>
          </w:p>
          <w:p w14:paraId="3705CD8C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Превенција и заштита од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родно заснованог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насиља</w:t>
            </w:r>
          </w:p>
          <w:p w14:paraId="74AB448E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Превазилажење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родних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стереотипа</w:t>
            </w:r>
          </w:p>
          <w:p w14:paraId="6971ED7A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Људска права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(остало)</w:t>
            </w:r>
          </w:p>
          <w:p w14:paraId="52B03EC1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Друго (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објаснити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у пољу испод)</w:t>
            </w:r>
          </w:p>
        </w:tc>
      </w:tr>
      <w:tr w:rsidR="009C1116" w:rsidRPr="00C85640" w14:paraId="07FF618D" w14:textId="77777777" w:rsidTr="009E3E05">
        <w:tblPrEx>
          <w:jc w:val="center"/>
          <w:shd w:val="clear" w:color="auto" w:fill="auto"/>
        </w:tblPrEx>
        <w:trPr>
          <w:trHeight w:val="548"/>
          <w:jc w:val="center"/>
        </w:trPr>
        <w:tc>
          <w:tcPr>
            <w:tcW w:w="550" w:type="dxa"/>
            <w:vMerge/>
            <w:vAlign w:val="center"/>
          </w:tcPr>
          <w:p w14:paraId="7BAB1FD0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vMerge/>
            <w:vAlign w:val="center"/>
          </w:tcPr>
          <w:p w14:paraId="6EF07522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3728" w:type="dxa"/>
            <w:gridSpan w:val="2"/>
            <w:vAlign w:val="center"/>
          </w:tcPr>
          <w:p w14:paraId="19CA7BE3" w14:textId="77777777" w:rsidR="009C1116" w:rsidRPr="00C85640" w:rsidRDefault="009C1116" w:rsidP="009E3E05">
            <w:pPr>
              <w:rPr>
                <w:rFonts w:eastAsia="Calibri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7BA89DC0" w14:textId="77777777" w:rsidTr="009E3E05">
        <w:tblPrEx>
          <w:jc w:val="center"/>
          <w:shd w:val="clear" w:color="auto" w:fill="auto"/>
        </w:tblPrEx>
        <w:trPr>
          <w:trHeight w:val="962"/>
          <w:jc w:val="center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14:paraId="6B4E0688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10.</w:t>
            </w: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2B5D84F8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Да ли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се очекују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позитивн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ефект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по жене или мушкарце, односно да ли овај пропис има потенцијал да умањи неравноправност између жена и мушкараца у области на који се односи?</w:t>
            </w:r>
          </w:p>
        </w:tc>
        <w:tc>
          <w:tcPr>
            <w:tcW w:w="3728" w:type="dxa"/>
            <w:gridSpan w:val="2"/>
            <w:vAlign w:val="center"/>
          </w:tcPr>
          <w:p w14:paraId="3DC2F7C9" w14:textId="77777777" w:rsidR="009C1116" w:rsidRPr="00C85640" w:rsidRDefault="009C1116" w:rsidP="009E3E0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</w:p>
        </w:tc>
      </w:tr>
      <w:tr w:rsidR="009C1116" w:rsidRPr="00C85640" w14:paraId="49DAE558" w14:textId="77777777" w:rsidTr="009E3E05">
        <w:tblPrEx>
          <w:jc w:val="center"/>
          <w:shd w:val="clear" w:color="auto" w:fill="auto"/>
        </w:tblPrEx>
        <w:trPr>
          <w:trHeight w:val="962"/>
          <w:jc w:val="center"/>
        </w:trPr>
        <w:tc>
          <w:tcPr>
            <w:tcW w:w="550" w:type="dxa"/>
            <w:vMerge/>
            <w:vAlign w:val="center"/>
          </w:tcPr>
          <w:p w14:paraId="0EB8D6C0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64132AF0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>Ако</w:t>
            </w:r>
            <w:r w:rsidR="00E95283" w:rsidRPr="00550565">
              <w:rPr>
                <w:color w:val="000000" w:themeColor="text1"/>
                <w:sz w:val="22"/>
                <w:szCs w:val="22"/>
                <w:lang w:val="sr-Cyrl-RS"/>
              </w:rPr>
              <w:t xml:space="preserve"> је одговор</w:t>
            </w:r>
            <w:r w:rsidRPr="00550565">
              <w:rPr>
                <w:color w:val="000000" w:themeColor="text1"/>
                <w:sz w:val="22"/>
                <w:szCs w:val="22"/>
                <w:lang w:val="sr-Latn-CS"/>
              </w:rPr>
              <w:t xml:space="preserve"> 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, објаснит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на који начин.</w:t>
            </w:r>
          </w:p>
        </w:tc>
        <w:tc>
          <w:tcPr>
            <w:tcW w:w="3728" w:type="dxa"/>
            <w:gridSpan w:val="2"/>
            <w:vAlign w:val="center"/>
          </w:tcPr>
          <w:p w14:paraId="4E6312F3" w14:textId="77777777" w:rsidR="009C1116" w:rsidRPr="00C85640" w:rsidRDefault="009C1116" w:rsidP="009E3E0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1E6C5374" w14:textId="77777777" w:rsidTr="009E3E05">
        <w:tblPrEx>
          <w:jc w:val="center"/>
          <w:shd w:val="clear" w:color="auto" w:fill="auto"/>
        </w:tblPrEx>
        <w:trPr>
          <w:trHeight w:val="962"/>
          <w:jc w:val="center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14:paraId="6D9D3E7A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11.</w:t>
            </w: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4472C289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Да ли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очекују негативни ефекти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по жене или мушкарце или да ли овај пропис има потенцијал да увећа родну неравноправност у области на који се односи?</w:t>
            </w:r>
          </w:p>
        </w:tc>
        <w:tc>
          <w:tcPr>
            <w:tcW w:w="3728" w:type="dxa"/>
            <w:gridSpan w:val="2"/>
            <w:vAlign w:val="center"/>
          </w:tcPr>
          <w:p w14:paraId="019DD11F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</w:p>
        </w:tc>
      </w:tr>
      <w:tr w:rsidR="009C1116" w:rsidRPr="00C85640" w14:paraId="740C884A" w14:textId="77777777" w:rsidTr="009E3E05">
        <w:tblPrEx>
          <w:jc w:val="center"/>
          <w:shd w:val="clear" w:color="auto" w:fill="auto"/>
        </w:tblPrEx>
        <w:trPr>
          <w:trHeight w:val="782"/>
          <w:jc w:val="center"/>
        </w:trPr>
        <w:tc>
          <w:tcPr>
            <w:tcW w:w="550" w:type="dxa"/>
            <w:vMerge/>
            <w:vAlign w:val="center"/>
          </w:tcPr>
          <w:p w14:paraId="3CCA3DAB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35AC94C3" w14:textId="5A2F11AE" w:rsidR="009C1116" w:rsidRPr="00E95283" w:rsidRDefault="00796CEB" w:rsidP="009E3E05">
            <w:pPr>
              <w:jc w:val="both"/>
              <w:rPr>
                <w:strike/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Објаснити одговор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728" w:type="dxa"/>
            <w:gridSpan w:val="2"/>
            <w:vAlign w:val="center"/>
          </w:tcPr>
          <w:p w14:paraId="38D3D182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31194BCF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327E0709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  <w:p w14:paraId="27E0BF02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7A2211B1" w14:textId="77777777" w:rsidTr="009E3E05">
        <w:tblPrEx>
          <w:jc w:val="center"/>
          <w:shd w:val="clear" w:color="auto" w:fill="auto"/>
        </w:tblPrEx>
        <w:trPr>
          <w:trHeight w:val="926"/>
          <w:jc w:val="center"/>
        </w:trPr>
        <w:tc>
          <w:tcPr>
            <w:tcW w:w="550" w:type="dxa"/>
            <w:vMerge/>
            <w:vAlign w:val="center"/>
          </w:tcPr>
          <w:p w14:paraId="1FD5738C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5ABE94A7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Ако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је одговор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ДА, да ли овај пропис предвиђа мере ублажавања негативних ефеката прописа?</w:t>
            </w:r>
          </w:p>
        </w:tc>
        <w:tc>
          <w:tcPr>
            <w:tcW w:w="3728" w:type="dxa"/>
            <w:gridSpan w:val="2"/>
            <w:vAlign w:val="center"/>
          </w:tcPr>
          <w:p w14:paraId="5C59BFDB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a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e</w:t>
            </w:r>
          </w:p>
        </w:tc>
      </w:tr>
      <w:tr w:rsidR="009C1116" w:rsidRPr="00C85640" w14:paraId="19DEF1FE" w14:textId="77777777" w:rsidTr="009E3E05">
        <w:tblPrEx>
          <w:jc w:val="center"/>
          <w:shd w:val="clear" w:color="auto" w:fill="auto"/>
        </w:tblPrEx>
        <w:trPr>
          <w:trHeight w:val="1070"/>
          <w:jc w:val="center"/>
        </w:trPr>
        <w:tc>
          <w:tcPr>
            <w:tcW w:w="550" w:type="dxa"/>
            <w:vMerge/>
            <w:vAlign w:val="center"/>
          </w:tcPr>
          <w:p w14:paraId="080DAB0A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0F675C4D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Ако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је одговор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ДА,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навести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релевантни део прописа у коме су таква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решења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описана.</w:t>
            </w:r>
          </w:p>
        </w:tc>
        <w:tc>
          <w:tcPr>
            <w:tcW w:w="3728" w:type="dxa"/>
            <w:gridSpan w:val="2"/>
            <w:vAlign w:val="center"/>
          </w:tcPr>
          <w:p w14:paraId="0B4CBC42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7B32E1FC" w14:textId="77777777" w:rsidTr="009E3E05">
        <w:tblPrEx>
          <w:jc w:val="center"/>
          <w:shd w:val="clear" w:color="auto" w:fill="auto"/>
        </w:tblPrEx>
        <w:trPr>
          <w:trHeight w:val="1029"/>
          <w:jc w:val="center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14:paraId="18F651BA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12.</w:t>
            </w: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3CAA05BE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Постоје ли одређене групе жена или мушкараца на које је вероватније да ће пропис имати негативне ефекте?</w:t>
            </w:r>
          </w:p>
        </w:tc>
        <w:tc>
          <w:tcPr>
            <w:tcW w:w="3728" w:type="dxa"/>
            <w:gridSpan w:val="2"/>
            <w:vAlign w:val="center"/>
          </w:tcPr>
          <w:p w14:paraId="61AB1433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a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e</w:t>
            </w:r>
          </w:p>
        </w:tc>
      </w:tr>
      <w:tr w:rsidR="009C1116" w:rsidRPr="00C85640" w14:paraId="58DBD528" w14:textId="77777777" w:rsidTr="009E3E05">
        <w:tblPrEx>
          <w:jc w:val="center"/>
          <w:shd w:val="clear" w:color="auto" w:fill="auto"/>
        </w:tblPrEx>
        <w:trPr>
          <w:trHeight w:val="1524"/>
          <w:jc w:val="center"/>
        </w:trPr>
        <w:tc>
          <w:tcPr>
            <w:tcW w:w="550" w:type="dxa"/>
            <w:vMerge/>
            <w:vAlign w:val="center"/>
          </w:tcPr>
          <w:p w14:paraId="6A146B3E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2C631C8A" w14:textId="586397F5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Ако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је одговор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ДА, навести групе (нпр. у смислу националне припадности, етничког порекла, језика, старосне доби, инвалидитета, родног идентитета, сексуалне оријентације, брачног стања</w:t>
            </w:r>
            <w:r w:rsidR="00796CEB">
              <w:rPr>
                <w:color w:val="000000" w:themeColor="text1"/>
                <w:sz w:val="22"/>
                <w:szCs w:val="22"/>
                <w:lang w:val="sr-Cyrl-RS"/>
              </w:rPr>
              <w:t xml:space="preserve"> итд.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), а ако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 је одговор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НЕ,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објаснити на основу чега је дата таква оцена.</w:t>
            </w:r>
          </w:p>
        </w:tc>
        <w:tc>
          <w:tcPr>
            <w:tcW w:w="3728" w:type="dxa"/>
            <w:gridSpan w:val="2"/>
            <w:vAlign w:val="center"/>
          </w:tcPr>
          <w:p w14:paraId="714AAD00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C1116" w:rsidRPr="00C85640" w14:paraId="38C2047A" w14:textId="77777777" w:rsidTr="009E3E05">
        <w:tblPrEx>
          <w:jc w:val="center"/>
          <w:shd w:val="clear" w:color="auto" w:fill="auto"/>
        </w:tblPrEx>
        <w:trPr>
          <w:trHeight w:val="824"/>
          <w:jc w:val="center"/>
        </w:trPr>
        <w:tc>
          <w:tcPr>
            <w:tcW w:w="9819" w:type="dxa"/>
            <w:gridSpan w:val="5"/>
            <w:shd w:val="clear" w:color="auto" w:fill="D9D9D9" w:themeFill="background1" w:themeFillShade="D9"/>
            <w:vAlign w:val="center"/>
          </w:tcPr>
          <w:p w14:paraId="048D38A0" w14:textId="77777777" w:rsidR="009C1116" w:rsidRPr="00C85640" w:rsidRDefault="009C1116" w:rsidP="009E3E05">
            <w:pPr>
              <w:ind w:left="360"/>
              <w:jc w:val="both"/>
              <w:rPr>
                <w:b/>
                <w:caps/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b/>
                <w:caps/>
                <w:color w:val="000000" w:themeColor="text1"/>
                <w:sz w:val="22"/>
                <w:szCs w:val="22"/>
                <w:lang w:val="sr-Cyrl-RS"/>
              </w:rPr>
              <w:lastRenderedPageBreak/>
              <w:t xml:space="preserve">Г) </w:t>
            </w:r>
            <w:r w:rsidRPr="00C85640">
              <w:rPr>
                <w:b/>
                <w:caps/>
                <w:color w:val="000000" w:themeColor="text1"/>
                <w:sz w:val="22"/>
                <w:szCs w:val="22"/>
                <w:lang w:val="sr-Latn-CS"/>
              </w:rPr>
              <w:t>УСКЛАЂЕНОСТ СА ОБАВЕЗАМА У ПОГЛЕДУ РОДНЕ РАВНОПРАВНОСТИ</w:t>
            </w:r>
          </w:p>
        </w:tc>
      </w:tr>
      <w:tr w:rsidR="009C1116" w:rsidRPr="00C85640" w14:paraId="2ACCF491" w14:textId="77777777" w:rsidTr="009E3E05">
        <w:tblPrEx>
          <w:jc w:val="center"/>
          <w:shd w:val="clear" w:color="auto" w:fill="auto"/>
        </w:tblPrEx>
        <w:trPr>
          <w:trHeight w:val="592"/>
          <w:jc w:val="center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14:paraId="06329890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13.</w:t>
            </w:r>
          </w:p>
        </w:tc>
        <w:tc>
          <w:tcPr>
            <w:tcW w:w="9269" w:type="dxa"/>
            <w:gridSpan w:val="4"/>
            <w:shd w:val="clear" w:color="auto" w:fill="D9D9D9" w:themeFill="background1" w:themeFillShade="D9"/>
            <w:vAlign w:val="center"/>
          </w:tcPr>
          <w:p w14:paraId="5E13706D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Да ли је овај пропис усклађен са релевантним националним нормативно-стратешким оквиром у области родне равноправности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?</w:t>
            </w:r>
          </w:p>
        </w:tc>
      </w:tr>
      <w:tr w:rsidR="009C1116" w:rsidRPr="00C85640" w14:paraId="72AA0730" w14:textId="77777777" w:rsidTr="009E3E05">
        <w:tblPrEx>
          <w:jc w:val="center"/>
          <w:shd w:val="clear" w:color="auto" w:fill="auto"/>
        </w:tblPrEx>
        <w:trPr>
          <w:trHeight w:val="578"/>
          <w:jc w:val="center"/>
        </w:trPr>
        <w:tc>
          <w:tcPr>
            <w:tcW w:w="550" w:type="dxa"/>
            <w:vMerge/>
            <w:vAlign w:val="center"/>
          </w:tcPr>
          <w:p w14:paraId="13CF38E4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0FC650FB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Закон о забрани дискриминације</w:t>
            </w:r>
          </w:p>
        </w:tc>
        <w:tc>
          <w:tcPr>
            <w:tcW w:w="3728" w:type="dxa"/>
            <w:gridSpan w:val="2"/>
            <w:vAlign w:val="center"/>
          </w:tcPr>
          <w:p w14:paraId="461D71F8" w14:textId="77777777" w:rsidR="009C1116" w:rsidRPr="00C85640" w:rsidRDefault="009C1116" w:rsidP="009E3E05">
            <w:pPr>
              <w:jc w:val="center"/>
              <w:rPr>
                <w:rFonts w:eastAsia="Calibri"/>
                <w:color w:val="000000" w:themeColor="text1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Непознато</w:t>
            </w:r>
          </w:p>
        </w:tc>
      </w:tr>
      <w:tr w:rsidR="009C1116" w:rsidRPr="00C85640" w14:paraId="49B1CCB8" w14:textId="77777777" w:rsidTr="009E3E05">
        <w:tblPrEx>
          <w:jc w:val="center"/>
          <w:shd w:val="clear" w:color="auto" w:fill="auto"/>
        </w:tblPrEx>
        <w:trPr>
          <w:trHeight w:val="578"/>
          <w:jc w:val="center"/>
        </w:trPr>
        <w:tc>
          <w:tcPr>
            <w:tcW w:w="550" w:type="dxa"/>
            <w:vMerge/>
            <w:vAlign w:val="center"/>
          </w:tcPr>
          <w:p w14:paraId="7FE2C34E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396B85BE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Закон о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 xml:space="preserve">родној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равноправности </w:t>
            </w:r>
          </w:p>
        </w:tc>
        <w:tc>
          <w:tcPr>
            <w:tcW w:w="3728" w:type="dxa"/>
            <w:gridSpan w:val="2"/>
            <w:vAlign w:val="center"/>
          </w:tcPr>
          <w:p w14:paraId="6CF68DFB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Непознато</w:t>
            </w:r>
          </w:p>
        </w:tc>
      </w:tr>
      <w:tr w:rsidR="009C1116" w:rsidRPr="00C85640" w14:paraId="4D324454" w14:textId="77777777" w:rsidTr="009E3E05">
        <w:tblPrEx>
          <w:jc w:val="center"/>
          <w:shd w:val="clear" w:color="auto" w:fill="auto"/>
        </w:tblPrEx>
        <w:trPr>
          <w:trHeight w:val="735"/>
          <w:jc w:val="center"/>
        </w:trPr>
        <w:tc>
          <w:tcPr>
            <w:tcW w:w="550" w:type="dxa"/>
            <w:vMerge/>
            <w:vAlign w:val="center"/>
          </w:tcPr>
          <w:p w14:paraId="45079678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4F245B73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С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тратегија за родну равноправност за период 20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2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1-20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3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0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728" w:type="dxa"/>
            <w:gridSpan w:val="2"/>
            <w:vAlign w:val="center"/>
          </w:tcPr>
          <w:p w14:paraId="40D52D29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Непознато</w:t>
            </w:r>
          </w:p>
        </w:tc>
      </w:tr>
      <w:tr w:rsidR="009C1116" w:rsidRPr="00C85640" w14:paraId="2880AE9D" w14:textId="77777777" w:rsidTr="009E3E05">
        <w:tblPrEx>
          <w:jc w:val="center"/>
          <w:shd w:val="clear" w:color="auto" w:fill="auto"/>
        </w:tblPrEx>
        <w:trPr>
          <w:trHeight w:val="688"/>
          <w:jc w:val="center"/>
        </w:trPr>
        <w:tc>
          <w:tcPr>
            <w:tcW w:w="550" w:type="dxa"/>
            <w:vMerge/>
            <w:vAlign w:val="center"/>
          </w:tcPr>
          <w:p w14:paraId="1C741A77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2D2819CE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Акциони план за спровођење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С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тратегије за родну равноправност </w:t>
            </w:r>
          </w:p>
        </w:tc>
        <w:tc>
          <w:tcPr>
            <w:tcW w:w="3728" w:type="dxa"/>
            <w:gridSpan w:val="2"/>
            <w:vAlign w:val="center"/>
          </w:tcPr>
          <w:p w14:paraId="7672ADC1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Непознато</w:t>
            </w:r>
          </w:p>
        </w:tc>
      </w:tr>
      <w:tr w:rsidR="009C1116" w:rsidRPr="00C85640" w14:paraId="131FD3D7" w14:textId="77777777" w:rsidTr="009E3E05">
        <w:tblPrEx>
          <w:jc w:val="center"/>
          <w:shd w:val="clear" w:color="auto" w:fill="auto"/>
        </w:tblPrEx>
        <w:trPr>
          <w:trHeight w:val="688"/>
          <w:jc w:val="center"/>
        </w:trPr>
        <w:tc>
          <w:tcPr>
            <w:tcW w:w="550" w:type="dxa"/>
            <w:vMerge/>
            <w:vAlign w:val="center"/>
          </w:tcPr>
          <w:p w14:paraId="6BB78D48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7BB3F199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Стратегија превенције и заштите од дискриминације за период 2022-2030.</w:t>
            </w:r>
          </w:p>
        </w:tc>
        <w:tc>
          <w:tcPr>
            <w:tcW w:w="3728" w:type="dxa"/>
            <w:gridSpan w:val="2"/>
            <w:vAlign w:val="center"/>
          </w:tcPr>
          <w:p w14:paraId="414870E5" w14:textId="77777777" w:rsidR="009C1116" w:rsidRPr="00C85640" w:rsidRDefault="009C1116" w:rsidP="009E3E05">
            <w:pPr>
              <w:jc w:val="center"/>
              <w:rPr>
                <w:rFonts w:eastAsia="Calibri"/>
                <w:color w:val="000000" w:themeColor="text1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Непознато</w:t>
            </w:r>
          </w:p>
        </w:tc>
      </w:tr>
      <w:tr w:rsidR="009C1116" w:rsidRPr="00C85640" w14:paraId="372594CE" w14:textId="77777777" w:rsidTr="009E3E05">
        <w:tblPrEx>
          <w:jc w:val="center"/>
          <w:shd w:val="clear" w:color="auto" w:fill="auto"/>
        </w:tblPrEx>
        <w:trPr>
          <w:trHeight w:val="520"/>
          <w:jc w:val="center"/>
        </w:trPr>
        <w:tc>
          <w:tcPr>
            <w:tcW w:w="550" w:type="dxa"/>
            <w:vMerge/>
            <w:vAlign w:val="center"/>
          </w:tcPr>
          <w:p w14:paraId="470E9FFE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171CB8A7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ДРУГО (навести):</w:t>
            </w:r>
          </w:p>
        </w:tc>
        <w:tc>
          <w:tcPr>
            <w:tcW w:w="3728" w:type="dxa"/>
            <w:gridSpan w:val="2"/>
            <w:vAlign w:val="center"/>
          </w:tcPr>
          <w:p w14:paraId="43E4AF4A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Непознато</w:t>
            </w:r>
          </w:p>
        </w:tc>
      </w:tr>
      <w:tr w:rsidR="009C1116" w:rsidRPr="00C85640" w14:paraId="73A459F1" w14:textId="77777777" w:rsidTr="009E3E05">
        <w:tblPrEx>
          <w:jc w:val="center"/>
          <w:shd w:val="clear" w:color="auto" w:fill="auto"/>
        </w:tblPrEx>
        <w:trPr>
          <w:trHeight w:val="841"/>
          <w:jc w:val="center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37CA8465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14.</w:t>
            </w:r>
          </w:p>
        </w:tc>
        <w:tc>
          <w:tcPr>
            <w:tcW w:w="5541" w:type="dxa"/>
            <w:gridSpan w:val="2"/>
            <w:shd w:val="clear" w:color="auto" w:fill="D9D9D9" w:themeFill="background1" w:themeFillShade="D9"/>
            <w:vAlign w:val="center"/>
          </w:tcPr>
          <w:p w14:paraId="6F45DD32" w14:textId="77777777" w:rsidR="009C1116" w:rsidRPr="00C85640" w:rsidRDefault="009C1116" w:rsidP="009E3E05">
            <w:pPr>
              <w:jc w:val="both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Да ли је овај пропис писан родно осетљивим језиком?</w:t>
            </w:r>
          </w:p>
        </w:tc>
        <w:tc>
          <w:tcPr>
            <w:tcW w:w="3728" w:type="dxa"/>
            <w:gridSpan w:val="2"/>
            <w:vAlign w:val="center"/>
          </w:tcPr>
          <w:p w14:paraId="6643C471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Да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</w:p>
          <w:p w14:paraId="50D417DD" w14:textId="77777777" w:rsidR="009C1116" w:rsidRPr="00C85640" w:rsidRDefault="009C1116" w:rsidP="009E3E0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 w:eastAsia="en-US"/>
              </w:rPr>
              <w:instrText xml:space="preserve"> FORMCHECKBOX </w:instrText>
            </w:r>
            <w:r w:rsidR="006D4BDC">
              <w:rPr>
                <w:rFonts w:eastAsia="Calibri"/>
                <w:color w:val="000000" w:themeColor="text1"/>
                <w:lang w:val="sr-Latn-CS"/>
              </w:rPr>
            </w:r>
            <w:r w:rsidR="006D4BDC">
              <w:rPr>
                <w:rFonts w:eastAsia="Calibri"/>
                <w:color w:val="000000" w:themeColor="text1"/>
                <w:lang w:val="sr-Latn-CS"/>
              </w:rPr>
              <w:fldChar w:fldCharType="separate"/>
            </w:r>
            <w:r w:rsidRPr="00C85640">
              <w:rPr>
                <w:rFonts w:eastAsia="Calibri"/>
                <w:color w:val="000000" w:themeColor="text1"/>
                <w:lang w:val="sr-Latn-CS"/>
              </w:rPr>
              <w:fldChar w:fldCharType="end"/>
            </w:r>
            <w:r w:rsidRPr="00C85640">
              <w:rPr>
                <w:rFonts w:eastAsia="Calibri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Не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ab/>
            </w:r>
          </w:p>
        </w:tc>
      </w:tr>
      <w:tr w:rsidR="009C1116" w:rsidRPr="00C85640" w14:paraId="64611B4B" w14:textId="77777777" w:rsidTr="009E3E05">
        <w:tblPrEx>
          <w:jc w:val="center"/>
          <w:shd w:val="clear" w:color="auto" w:fill="auto"/>
        </w:tblPrEx>
        <w:trPr>
          <w:trHeight w:val="699"/>
          <w:jc w:val="center"/>
        </w:trPr>
        <w:tc>
          <w:tcPr>
            <w:tcW w:w="2802" w:type="dxa"/>
            <w:gridSpan w:val="2"/>
            <w:vAlign w:val="center"/>
          </w:tcPr>
          <w:p w14:paraId="031B5888" w14:textId="77777777" w:rsidR="009C1116" w:rsidRPr="00C85640" w:rsidRDefault="009C1116" w:rsidP="009E3E05">
            <w:pPr>
              <w:jc w:val="center"/>
              <w:rPr>
                <w:iCs/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3289" w:type="dxa"/>
            <w:vAlign w:val="center"/>
          </w:tcPr>
          <w:p w14:paraId="4B201520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потпис</w:t>
            </w:r>
          </w:p>
        </w:tc>
        <w:tc>
          <w:tcPr>
            <w:tcW w:w="3728" w:type="dxa"/>
            <w:gridSpan w:val="2"/>
            <w:vAlign w:val="center"/>
          </w:tcPr>
          <w:p w14:paraId="28D73D8D" w14:textId="77777777" w:rsidR="009C1116" w:rsidRPr="00C85640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потпис</w:t>
            </w:r>
          </w:p>
        </w:tc>
      </w:tr>
      <w:tr w:rsidR="009C1116" w:rsidRPr="00C85640" w14:paraId="2270BBBD" w14:textId="77777777" w:rsidTr="009E3E05">
        <w:tblPrEx>
          <w:jc w:val="center"/>
          <w:shd w:val="clear" w:color="auto" w:fill="auto"/>
        </w:tblPrEx>
        <w:trPr>
          <w:trHeight w:val="426"/>
          <w:jc w:val="center"/>
        </w:trPr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7C60FA9D" w14:textId="28BB3C62" w:rsidR="009C1116" w:rsidRPr="00C85640" w:rsidRDefault="00E95283" w:rsidP="00E95283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550565">
              <w:rPr>
                <w:color w:val="000000" w:themeColor="text1"/>
                <w:sz w:val="22"/>
                <w:szCs w:val="22"/>
                <w:lang w:val="sr-Cyrl-RS"/>
              </w:rPr>
              <w:t>Место и д</w:t>
            </w:r>
            <w:r w:rsidR="009C1116" w:rsidRPr="00550565">
              <w:rPr>
                <w:color w:val="000000" w:themeColor="text1"/>
                <w:sz w:val="22"/>
                <w:szCs w:val="22"/>
                <w:lang w:val="sr-Cyrl-RS"/>
              </w:rPr>
              <w:t>атум</w:t>
            </w:r>
          </w:p>
        </w:tc>
        <w:tc>
          <w:tcPr>
            <w:tcW w:w="3289" w:type="dxa"/>
            <w:shd w:val="clear" w:color="auto" w:fill="D9D9D9" w:themeFill="background1" w:themeFillShade="D9"/>
            <w:vAlign w:val="center"/>
          </w:tcPr>
          <w:p w14:paraId="2F7B483B" w14:textId="2FFBACE2" w:rsidR="009C1116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Председник</w:t>
            </w:r>
            <w:r w:rsidR="00550565">
              <w:rPr>
                <w:color w:val="000000" w:themeColor="text1"/>
                <w:sz w:val="22"/>
                <w:szCs w:val="22"/>
                <w:lang w:val="sr-Cyrl-RS"/>
              </w:rPr>
              <w:t>/ца</w:t>
            </w: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 xml:space="preserve"> радне групе за израду </w:t>
            </w:r>
            <w:r w:rsidRPr="00C85640">
              <w:rPr>
                <w:color w:val="000000" w:themeColor="text1"/>
                <w:sz w:val="22"/>
                <w:szCs w:val="22"/>
                <w:lang w:val="sr-Cyrl-RS"/>
              </w:rPr>
              <w:t>прописа</w:t>
            </w:r>
          </w:p>
          <w:p w14:paraId="278EC831" w14:textId="77777777" w:rsidR="00E95283" w:rsidRPr="00C85640" w:rsidRDefault="00E95283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728" w:type="dxa"/>
            <w:gridSpan w:val="2"/>
            <w:shd w:val="clear" w:color="auto" w:fill="D9D9D9" w:themeFill="background1" w:themeFillShade="D9"/>
            <w:vAlign w:val="center"/>
          </w:tcPr>
          <w:p w14:paraId="2BA2C197" w14:textId="77777777" w:rsidR="009C1116" w:rsidRDefault="009C1116" w:rsidP="009E3E05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C85640">
              <w:rPr>
                <w:color w:val="000000" w:themeColor="text1"/>
                <w:sz w:val="22"/>
                <w:szCs w:val="22"/>
                <w:lang w:val="sr-Latn-CS"/>
              </w:rPr>
              <w:t>Особа задужена за родна питања у органу који израђује пропис</w:t>
            </w:r>
          </w:p>
          <w:p w14:paraId="1DE983C4" w14:textId="77777777" w:rsidR="00E95283" w:rsidRPr="00C85640" w:rsidRDefault="00E95283" w:rsidP="009E3E05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</w:p>
        </w:tc>
      </w:tr>
    </w:tbl>
    <w:p w14:paraId="59DF0AB7" w14:textId="77777777" w:rsidR="00396D49" w:rsidRDefault="006D4BDC"/>
    <w:sectPr w:rsidR="00396D49" w:rsidSect="00C834B7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24F5C" w14:textId="77777777" w:rsidR="006D4BDC" w:rsidRDefault="006D4BDC" w:rsidP="009C1116">
      <w:r>
        <w:separator/>
      </w:r>
    </w:p>
  </w:endnote>
  <w:endnote w:type="continuationSeparator" w:id="0">
    <w:p w14:paraId="1A8A5F64" w14:textId="77777777" w:rsidR="006D4BDC" w:rsidRDefault="006D4BDC" w:rsidP="009C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FFBEB" w14:textId="77777777" w:rsidR="006D4BDC" w:rsidRDefault="006D4BDC" w:rsidP="009C1116">
      <w:r>
        <w:separator/>
      </w:r>
    </w:p>
  </w:footnote>
  <w:footnote w:type="continuationSeparator" w:id="0">
    <w:p w14:paraId="7F1730B7" w14:textId="77777777" w:rsidR="006D4BDC" w:rsidRDefault="006D4BDC" w:rsidP="009C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FDE"/>
    <w:multiLevelType w:val="hybridMultilevel"/>
    <w:tmpl w:val="24D8C350"/>
    <w:lvl w:ilvl="0" w:tplc="6D5029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62BB"/>
    <w:multiLevelType w:val="hybridMultilevel"/>
    <w:tmpl w:val="9F585F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F34F2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46"/>
        </w:tabs>
        <w:ind w:left="84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1831"/>
        </w:tabs>
        <w:ind w:left="-1831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1687"/>
        </w:tabs>
        <w:ind w:left="-1687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43"/>
        </w:tabs>
        <w:ind w:left="-154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399"/>
        </w:tabs>
        <w:ind w:left="-139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255"/>
        </w:tabs>
        <w:ind w:left="-1255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111"/>
        </w:tabs>
        <w:ind w:left="-111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967"/>
        </w:tabs>
        <w:ind w:left="-967" w:hanging="1584"/>
      </w:pPr>
      <w:rPr>
        <w:rFonts w:hint="default"/>
      </w:rPr>
    </w:lvl>
  </w:abstractNum>
  <w:abstractNum w:abstractNumId="3" w15:restartNumberingAfterBreak="0">
    <w:nsid w:val="335F7F81"/>
    <w:multiLevelType w:val="hybridMultilevel"/>
    <w:tmpl w:val="114024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04FE4"/>
    <w:multiLevelType w:val="hybridMultilevel"/>
    <w:tmpl w:val="114024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7E4A35"/>
    <w:multiLevelType w:val="hybridMultilevel"/>
    <w:tmpl w:val="3E8A9EF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94B8E"/>
    <w:multiLevelType w:val="hybridMultilevel"/>
    <w:tmpl w:val="9F585F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16"/>
    <w:rsid w:val="00010BC0"/>
    <w:rsid w:val="000416B2"/>
    <w:rsid w:val="000A453E"/>
    <w:rsid w:val="000C2D05"/>
    <w:rsid w:val="000C351E"/>
    <w:rsid w:val="00145535"/>
    <w:rsid w:val="00193EE6"/>
    <w:rsid w:val="00296656"/>
    <w:rsid w:val="002D6FF6"/>
    <w:rsid w:val="003A4BD0"/>
    <w:rsid w:val="003E1545"/>
    <w:rsid w:val="00483B2E"/>
    <w:rsid w:val="00550565"/>
    <w:rsid w:val="00633756"/>
    <w:rsid w:val="00666418"/>
    <w:rsid w:val="00671E04"/>
    <w:rsid w:val="006D4BDC"/>
    <w:rsid w:val="006D4D3E"/>
    <w:rsid w:val="007219E5"/>
    <w:rsid w:val="00722646"/>
    <w:rsid w:val="00796CEB"/>
    <w:rsid w:val="007D584A"/>
    <w:rsid w:val="00801C18"/>
    <w:rsid w:val="008A1C71"/>
    <w:rsid w:val="008C0E4E"/>
    <w:rsid w:val="008C1860"/>
    <w:rsid w:val="008C2512"/>
    <w:rsid w:val="009A3E75"/>
    <w:rsid w:val="009B010C"/>
    <w:rsid w:val="009C1116"/>
    <w:rsid w:val="00A2207E"/>
    <w:rsid w:val="00A733BA"/>
    <w:rsid w:val="00B50924"/>
    <w:rsid w:val="00B81603"/>
    <w:rsid w:val="00BC0D29"/>
    <w:rsid w:val="00BC44C3"/>
    <w:rsid w:val="00BE49ED"/>
    <w:rsid w:val="00BF52F1"/>
    <w:rsid w:val="00C674BC"/>
    <w:rsid w:val="00C834B7"/>
    <w:rsid w:val="00C96DB9"/>
    <w:rsid w:val="00D07CFA"/>
    <w:rsid w:val="00D47F92"/>
    <w:rsid w:val="00E74D78"/>
    <w:rsid w:val="00E95283"/>
    <w:rsid w:val="00EA3FD8"/>
    <w:rsid w:val="00EC41BD"/>
    <w:rsid w:val="00F1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A74C"/>
  <w15:chartTrackingRefBased/>
  <w15:docId w15:val="{E7CECC39-4850-4D58-9BDD-4DB484F2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116"/>
    <w:pPr>
      <w:keepNext/>
      <w:numPr>
        <w:numId w:val="1"/>
      </w:numPr>
      <w:tabs>
        <w:tab w:val="clear" w:pos="522"/>
        <w:tab w:val="num" w:pos="9079"/>
      </w:tabs>
      <w:spacing w:before="240" w:after="60"/>
      <w:ind w:left="9079"/>
      <w:outlineLvl w:val="0"/>
    </w:pPr>
    <w:rPr>
      <w:rFonts w:ascii="Arial" w:hAnsi="Arial" w:cs="Arial"/>
      <w:b/>
      <w:bCs/>
      <w:kern w:val="32"/>
      <w:sz w:val="32"/>
      <w:szCs w:val="32"/>
      <w:lang w:eastAsia="de-DE"/>
    </w:rPr>
  </w:style>
  <w:style w:type="paragraph" w:styleId="Heading2">
    <w:name w:val="heading 2"/>
    <w:aliases w:val="2. Überschrift"/>
    <w:basedOn w:val="Normal"/>
    <w:next w:val="Normal"/>
    <w:link w:val="Heading2Char"/>
    <w:uiPriority w:val="9"/>
    <w:qFormat/>
    <w:rsid w:val="009C1116"/>
    <w:pPr>
      <w:keepNext/>
      <w:numPr>
        <w:ilvl w:val="1"/>
        <w:numId w:val="1"/>
      </w:numPr>
      <w:tabs>
        <w:tab w:val="clear" w:pos="846"/>
        <w:tab w:val="num" w:pos="-1975"/>
      </w:tabs>
      <w:spacing w:before="240" w:after="60"/>
      <w:ind w:left="-1975"/>
      <w:outlineLvl w:val="1"/>
    </w:pPr>
    <w:rPr>
      <w:rFonts w:ascii="Arial" w:hAnsi="Arial" w:cs="Arial"/>
      <w:b/>
      <w:bCs/>
      <w:i/>
      <w:iCs/>
      <w:sz w:val="28"/>
      <w:szCs w:val="28"/>
      <w:lang w:eastAsia="de-DE"/>
    </w:rPr>
  </w:style>
  <w:style w:type="paragraph" w:styleId="Heading3">
    <w:name w:val="heading 3"/>
    <w:aliases w:val="Heading 3 Char Char Char Char Char Char Char Char Char Char Char Char Char Char Char Char Char Char Char,3. Überschrift"/>
    <w:basedOn w:val="Normal"/>
    <w:next w:val="Normal"/>
    <w:link w:val="Heading3Char"/>
    <w:uiPriority w:val="9"/>
    <w:qFormat/>
    <w:rsid w:val="009C111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de-D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C1116"/>
    <w:pPr>
      <w:keepNext/>
      <w:numPr>
        <w:ilvl w:val="3"/>
        <w:numId w:val="1"/>
      </w:numPr>
      <w:spacing w:before="240" w:after="60" w:line="276" w:lineRule="auto"/>
      <w:outlineLvl w:val="3"/>
    </w:pPr>
    <w:rPr>
      <w:b/>
      <w:bCs/>
      <w:sz w:val="28"/>
      <w:szCs w:val="28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C1116"/>
    <w:pPr>
      <w:numPr>
        <w:ilvl w:val="4"/>
        <w:numId w:val="1"/>
      </w:numPr>
      <w:spacing w:before="240" w:after="60" w:line="276" w:lineRule="auto"/>
      <w:outlineLvl w:val="4"/>
    </w:pPr>
    <w:rPr>
      <w:rFonts w:ascii="Calibri" w:hAnsi="Calibri" w:cs="Calibri"/>
      <w:b/>
      <w:bCs/>
      <w:i/>
      <w:iCs/>
      <w:sz w:val="26"/>
      <w:szCs w:val="26"/>
      <w:lang w:eastAsia="de-D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C111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de-D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C1116"/>
    <w:pPr>
      <w:numPr>
        <w:ilvl w:val="6"/>
        <w:numId w:val="1"/>
      </w:numPr>
      <w:spacing w:before="240" w:after="60"/>
      <w:outlineLvl w:val="6"/>
    </w:pPr>
    <w:rPr>
      <w:lang w:eastAsia="de-D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1116"/>
    <w:pPr>
      <w:numPr>
        <w:ilvl w:val="7"/>
        <w:numId w:val="1"/>
      </w:numPr>
      <w:spacing w:before="240" w:after="60"/>
      <w:outlineLvl w:val="7"/>
    </w:pPr>
    <w:rPr>
      <w:i/>
      <w:iCs/>
      <w:lang w:eastAsia="de-D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111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116"/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9"/>
    <w:rsid w:val="009C1116"/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aliases w:val="Heading 3 Char Char Char Char Char Char Char Char Char Char Char Char Char Char Char Char Char Char Char Char,3. Überschrift Char"/>
    <w:basedOn w:val="DefaultParagraphFont"/>
    <w:link w:val="Heading3"/>
    <w:uiPriority w:val="9"/>
    <w:rsid w:val="009C1116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9C1116"/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9C1116"/>
    <w:rPr>
      <w:rFonts w:ascii="Calibri" w:eastAsia="Times New Roman" w:hAnsi="Calibri" w:cs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9C1116"/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9C111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"/>
    <w:rsid w:val="009C1116"/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"/>
    <w:rsid w:val="009C1116"/>
    <w:rPr>
      <w:rFonts w:ascii="Arial" w:eastAsia="Times New Roman" w:hAnsi="Arial" w:cs="Arial"/>
      <w:lang w:val="de-DE" w:eastAsia="de-DE"/>
    </w:rPr>
  </w:style>
  <w:style w:type="paragraph" w:styleId="ListParagraph">
    <w:name w:val="List Paragraph"/>
    <w:aliases w:val="Titre1,Aufzählung Spiegelstrich,List Bullet Mary,List Paragraph (numbered (a)),Indent Paragraph,Bullets,Numbered List Paragraph,Colorful List - Accent 11,References,body bullets,LIST OF TABLES.,WB List Paragraph"/>
    <w:basedOn w:val="Normal"/>
    <w:link w:val="ListParagraphChar"/>
    <w:uiPriority w:val="34"/>
    <w:qFormat/>
    <w:rsid w:val="009C1116"/>
    <w:pPr>
      <w:ind w:left="720"/>
      <w:contextualSpacing/>
    </w:pPr>
    <w:rPr>
      <w:lang w:eastAsia="de-DE"/>
    </w:rPr>
  </w:style>
  <w:style w:type="character" w:styleId="FootnoteReference">
    <w:name w:val="footnote reference"/>
    <w:aliases w:val="ftref,Footnote symbol,Footnote reference number,Times 10 Point,Exposant 3 Point,EN Footnote Reference,note TESI, Exposant 3 Point,Footnote Reference Char Char Char,Carattere Carattere Char Char Char Carattere Char,16 Poin,R,16 Point"/>
    <w:link w:val="Char2"/>
    <w:uiPriority w:val="99"/>
    <w:qFormat/>
    <w:rsid w:val="009C1116"/>
    <w:rPr>
      <w:vertAlign w:val="superscript"/>
    </w:rPr>
  </w:style>
  <w:style w:type="table" w:styleId="TableGrid">
    <w:name w:val="Table Grid"/>
    <w:aliases w:val="TabelEcorys"/>
    <w:basedOn w:val="TableNormal"/>
    <w:uiPriority w:val="59"/>
    <w:rsid w:val="009C1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itre1 Char,Aufzählung Spiegelstrich Char,List Bullet Mary Char,List Paragraph (numbered (a)) Char,Indent Paragraph Char,Bullets Char,Numbered List Paragraph Char,Colorful List - Accent 11 Char,References Char,body bullets Char"/>
    <w:link w:val="ListParagraph"/>
    <w:uiPriority w:val="34"/>
    <w:locked/>
    <w:rsid w:val="009C111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har2">
    <w:name w:val="Char2"/>
    <w:basedOn w:val="Normal"/>
    <w:link w:val="FootnoteReference"/>
    <w:uiPriority w:val="99"/>
    <w:rsid w:val="009C1116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0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E4E"/>
    <w:rPr>
      <w:rFonts w:ascii="Times New Roman" w:eastAsia="Times New Roman" w:hAnsi="Times New Roman" w:cs="Times New Roman"/>
      <w:sz w:val="20"/>
      <w:szCs w:val="20"/>
      <w:lang w:val="de-D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E4E"/>
    <w:rPr>
      <w:rFonts w:ascii="Times New Roman" w:eastAsia="Times New Roman" w:hAnsi="Times New Roman" w:cs="Times New Roman"/>
      <w:b/>
      <w:bCs/>
      <w:sz w:val="20"/>
      <w:szCs w:val="20"/>
      <w:lang w:val="de-D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4E"/>
    <w:rPr>
      <w:rFonts w:ascii="Segoe UI" w:eastAsia="Times New Roman" w:hAnsi="Segoe UI" w:cs="Segoe UI"/>
      <w:sz w:val="18"/>
      <w:szCs w:val="18"/>
      <w:lang w:val="de-DE" w:eastAsia="zh-CN"/>
    </w:rPr>
  </w:style>
  <w:style w:type="paragraph" w:styleId="Revision">
    <w:name w:val="Revision"/>
    <w:hidden/>
    <w:uiPriority w:val="99"/>
    <w:semiHidden/>
    <w:rsid w:val="0019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zh-CN"/>
    </w:rPr>
  </w:style>
  <w:style w:type="paragraph" w:styleId="Header">
    <w:name w:val="header"/>
    <w:basedOn w:val="Normal"/>
    <w:link w:val="HeaderChar"/>
    <w:uiPriority w:val="99"/>
    <w:unhideWhenUsed/>
    <w:rsid w:val="00C83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4B7"/>
    <w:rPr>
      <w:rFonts w:ascii="Times New Roman" w:eastAsia="Times New Roman" w:hAnsi="Times New Roman" w:cs="Times New Roman"/>
      <w:sz w:val="24"/>
      <w:szCs w:val="24"/>
      <w:lang w:val="de-DE" w:eastAsia="zh-CN"/>
    </w:rPr>
  </w:style>
  <w:style w:type="paragraph" w:styleId="Footer">
    <w:name w:val="footer"/>
    <w:basedOn w:val="Normal"/>
    <w:link w:val="FooterChar"/>
    <w:uiPriority w:val="99"/>
    <w:unhideWhenUsed/>
    <w:rsid w:val="00C83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4B7"/>
    <w:rPr>
      <w:rFonts w:ascii="Times New Roman" w:eastAsia="Times New Roman" w:hAnsi="Times New Roman" w:cs="Times New Roman"/>
      <w:sz w:val="24"/>
      <w:szCs w:val="24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A8AC-EEE7-4866-8BD4-CB0C4D0A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Ognjen Bogdanović</dc:creator>
  <cp:keywords/>
  <dc:description/>
  <cp:lastModifiedBy>Ognjen Bogdanović</cp:lastModifiedBy>
  <cp:revision>2</cp:revision>
  <cp:lastPrinted>2022-07-25T11:22:00Z</cp:lastPrinted>
  <dcterms:created xsi:type="dcterms:W3CDTF">2022-07-26T10:53:00Z</dcterms:created>
  <dcterms:modified xsi:type="dcterms:W3CDTF">2022-07-26T10:53:00Z</dcterms:modified>
</cp:coreProperties>
</file>