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E2" w:rsidRPr="00D73C23" w:rsidRDefault="001852E2" w:rsidP="001852E2">
      <w:pPr>
        <w:pStyle w:val="bold"/>
        <w:spacing w:before="0" w:beforeAutospacing="0" w:after="0" w:afterAutospacing="0"/>
        <w:ind w:firstLine="480"/>
        <w:jc w:val="center"/>
        <w:rPr>
          <w:b/>
          <w:bCs/>
          <w:color w:val="000000"/>
        </w:rPr>
      </w:pPr>
      <w:r w:rsidRPr="00D73C23">
        <w:rPr>
          <w:rStyle w:val="bold1"/>
          <w:b/>
          <w:bCs/>
          <w:color w:val="000000"/>
        </w:rPr>
        <w:t>Прилог 2.</w:t>
      </w:r>
      <w:r w:rsidRPr="00D73C23">
        <w:rPr>
          <w:b/>
          <w:bCs/>
          <w:color w:val="000000"/>
        </w:rPr>
        <w:br/>
      </w:r>
      <w:r w:rsidRPr="00D73C23">
        <w:rPr>
          <w:rStyle w:val="bold1"/>
          <w:b/>
          <w:bCs/>
          <w:color w:val="000000"/>
        </w:rPr>
        <w:t>OБРАЗАЦ ИЗВЕШТАЈА О СПРОВЕДЕНОЈ EX-POST АНАЛИЗИ ЕФЕКАТА И ВРЕДНОВАЊУ УЧИНКА ПРОПИСА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1. Обухват ex-post анализе ефеката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bookmarkStart w:id="0" w:name="_GoBack"/>
      <w:r w:rsidRPr="00D73C23">
        <w:rPr>
          <w:color w:val="000000"/>
        </w:rPr>
        <w:t>Одредити да ли је предмет ex-post анализе ефеката цео пропис или само део прописа. Описати шта је предмет уређивања прописа или дела прописа за који се спроводи ex-post анализа ефеката.</w:t>
      </w:r>
    </w:p>
    <w:bookmarkEnd w:id="0"/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2. Опис циља усвајања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Преузети циљ који је био утврђен приликом доношења прописа и који је требало постићи применом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Образложити да ли је утврђени циљ био прецизан, мерљив, друштвено прихватљив, остварив и временски одређен.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Уколико циљ није био дефинисан приликом доношења прописа, потребно је идентификовати циљ који се постиже доношењем прописа.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3. Усклађеност циља који се постиже доношењем прописа са циљевима важећих планских докумената који су усвојени након ступања на снагу прописа</w:t>
      </w:r>
      <w:r w:rsidRPr="00D73C23">
        <w:rPr>
          <w:color w:val="000000"/>
        </w:rPr>
        <w:t> </w:t>
      </w:r>
      <w:r w:rsidRPr="00D73C23">
        <w:rPr>
          <w:rStyle w:val="bold1"/>
          <w:b/>
          <w:bCs/>
          <w:color w:val="000000"/>
        </w:rPr>
        <w:t>и приоритетним циљевима Владе утврђеним Акционим планом за спровођење Програма Владе.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Образложити да ли је циљ који се постиже доношењем прописа усклађен са циљевима важећих планских докумената у области. Уколико јесте усклађен, потребно је навести назив, циљ и меру планског документа и/или приоритетни циљ и резултат Владе (планиран Акционим планом за спровођење Програма Владе). Ако циљеви нису усклађени, потребно је описати дата одступања и навести разлоге због којих циљеви прописа одступају од циљева предвиђених планским документима и приоритетних циљева Владе.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4. Идентификација показатеља учинка на основу којих се мери степен постизања циља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показатеље учинка на основу којих се мери степен постизања циља, њихову почетну циљну вредност и постигнуту вредност. Оценити да ли су показатељи учинка прецизни, мерљиви, релевантни, доступни и временски одређени, као и да ли се помоћу њих на адекватан начин може мерити степен постизања циља.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изворе за прикупљање података о нивоу постизања циља прописа и приказати на који начин, из којих извора провере и у којим роковима су прикупљени подаци на основу којих је одређена вредност показатеља учинка.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Уколико показатељи учинка, њихове почетне и циљне вредности нису биле утврђене приликом доношења прописа, одредити показатељ учинка и приказати његово кретање током примене прописа.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5. Сагледавање примене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активности које је било потребно спровести како би се обезбедила примена прописа (на пример доношење подзаконских аката, подстицајне, информативно-едукативне и институционално-управљачке активности, активности обезбеђења добра и услуге, итд.), органе, односно организације који врше јавна овлашћења одговорне за спровођење активности, као и рокове за њихово спровођење прописаним у пропису или планираним роковима у оквиру Извештаја о спроводеној ex-ante анализи ефеката прописа. Приказати активности које су спроведене и активности које нису спроведене и навести разлоге због којих активности нису спроведене.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планирана и потребна средства за примену прописа. Одредити да ли су средства била обезбеђена у потребној мери и да ли су ефикасно утрошена и какве је то последице имало на примену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lastRenderedPageBreak/>
        <w:t>Навести да ли је било проблема са уједначеном применом прописа. Навести колико је орган издао мишљења у вези са применом решења прописа и на које решења прописа су се мишљења највише односила.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6. Идентификација циљних група на које пропис утиче и сагледавање ефеката прописа на циљне групе и животну средину.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циљне групе на које је пропис требало да утиче, као и оне на које је утицао од тренутка почетка његове примене. Одредити остварене директне и индиректне, позитивне и негативне ефекте прописа на циљне групе и животну средину и утврдити њихову величину, са посебним освртом на осетљиве друштвене групе и родну равноправност. Оценити да ли су позитивни ефекти већи од негативних.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7. Оцена успешности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Оценити да ли је решен проблем, односно да ли је остварена промена због које је пропис донет.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да ли су достигнуте циљне вредности показатеља учинка и приказати разлоге због којих су достигнуте или нису достигнуте дате циљне вредности.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да ли су обезбеђени капацитети довољни за примену прописа у будућем периоду. Посебно нагласити, уколико су израда и/или примена прописа били потпомогнути услугама екстерних експерата, те да ли постоје ресурси, знања и вештине за даљу примену прописа без такве помоћи. Посебно нагласити да ли постоје сви остали ресурси (информационе технологије, финансијска и материјална средства) за даљу, независну примену прописа од стране надлежног органа.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8. Идентификација проблема који су уочени током примене прописа.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 основу приказа постојећег стања описати кључне проблеме који су уочени у примени прописа. Представити узроке и последице уочених проблема.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9. Препоруке.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Дефинисати потребне активности које треба спровести без измена прописа да би се осигурала боља примена прописа (које кораке орган предузима тренутно и/или има намеру да предузме како би се отклонили уочени проблеми).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Одредити да ли је потребно извршити измене и допуне прописа, донети нов пропис, или ставити пропис ван снаге и образложити шта би се овим изменама постигло. Одредити да ли је потребно мењати неки други пропис који утиче на примену прописа чије се вредновање учинка спроводи и у ком делу и образложити шта би се овим изменама постигло.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Навести примере међународне упоредне праксе за препоруке које се предлажу.</w:t>
      </w:r>
    </w:p>
    <w:p w:rsidR="001852E2" w:rsidRPr="00D73C23" w:rsidRDefault="001852E2" w:rsidP="001852E2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D73C23">
        <w:rPr>
          <w:rStyle w:val="bold1"/>
          <w:b/>
          <w:bCs/>
          <w:color w:val="000000"/>
        </w:rPr>
        <w:t>10. Информације о спроведеним консултацијама.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1) Одредити циљне групе и заинтересоване стране које је било потребно укључити у процес консултација.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2) Навести циљне групе и заинтересоване стране које су учествовале у консултацијама.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3) Да ли су у консултације укључени представници микро, малих и средњих привредних субјеката из регулисане области и осетљиве друштвене групе на које пропис утиче, представници удружења која се баве заштитом животне средине, као и представници удружења који се баве родном равноправношћу?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4) Да ли су релевантне информације о свим коришћеним методама консултација објављене на Порталу „еКонсултације” и интернет страници предлагача или другој страници коју користи предлагач и када?</w:t>
      </w:r>
    </w:p>
    <w:p w:rsidR="001852E2" w:rsidRPr="00D73C23" w:rsidRDefault="001852E2" w:rsidP="00D73C2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D73C23">
        <w:rPr>
          <w:color w:val="000000"/>
        </w:rPr>
        <w:t>5) Наведите сазнања до којих сте дошли током спровођења консултација, као и предлоге за унапређење примене прописа или његову измену који су достављени у току консултација.</w:t>
      </w:r>
    </w:p>
    <w:p w:rsidR="00A43B55" w:rsidRPr="00D73C23" w:rsidRDefault="00A43B55">
      <w:pPr>
        <w:rPr>
          <w:rFonts w:ascii="Times New Roman" w:hAnsi="Times New Roman" w:cs="Times New Roman"/>
        </w:rPr>
      </w:pPr>
    </w:p>
    <w:sectPr w:rsidR="00A43B55" w:rsidRPr="00D7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E2"/>
    <w:rsid w:val="001852E2"/>
    <w:rsid w:val="005B1161"/>
    <w:rsid w:val="00A43B55"/>
    <w:rsid w:val="00D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D213-047F-4C30-91D5-DD1759E2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18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1">
    <w:name w:val="bold1"/>
    <w:basedOn w:val="DefaultParagraphFont"/>
    <w:rsid w:val="001852E2"/>
  </w:style>
  <w:style w:type="paragraph" w:customStyle="1" w:styleId="basic-paragraph">
    <w:name w:val="basic-paragraph"/>
    <w:basedOn w:val="Normal"/>
    <w:rsid w:val="0018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2025-12-25T21:25:00Z</dcterms:created>
  <dcterms:modified xsi:type="dcterms:W3CDTF">2025-12-25T21:27:00Z</dcterms:modified>
</cp:coreProperties>
</file>