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52" w:rsidRPr="00A07A52" w:rsidRDefault="00A07A52" w:rsidP="00A07A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sz w:val="28"/>
          <w:szCs w:val="28"/>
          <w:lang w:val="sr-Cyrl-RS"/>
        </w:rPr>
      </w:pPr>
      <w:r w:rsidRPr="00A07A52">
        <w:rPr>
          <w:b/>
          <w:sz w:val="28"/>
          <w:szCs w:val="28"/>
          <w:lang w:val="sr-Cyrl-RS"/>
        </w:rPr>
        <w:t>Ликвидност и наплата потраживања као један од највећих проблема у привреди</w:t>
      </w:r>
    </w:p>
    <w:p w:rsidR="00A07A52" w:rsidRDefault="00A07A52" w:rsidP="00A07A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1C043B" w:rsidRPr="001C043B" w:rsidRDefault="001C043B" w:rsidP="001C0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 је величина вашег предузећа?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20.05pt;height:17.55pt" o:ole="">
            <v:imagedata r:id="rId5" o:title=""/>
          </v:shape>
          <w:control r:id="rId6" w:name="DefaultOcxName" w:shapeid="_x0000_i1122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Микро предузеће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5" type="#_x0000_t75" style="width:20.05pt;height:17.55pt" o:ole="">
            <v:imagedata r:id="rId5" o:title=""/>
          </v:shape>
          <w:control r:id="rId7" w:name="DefaultOcxName1" w:shapeid="_x0000_i1125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Мало предузеће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8" type="#_x0000_t75" style="width:20.05pt;height:17.55pt" o:ole="">
            <v:imagedata r:id="rId5" o:title=""/>
          </v:shape>
          <w:control r:id="rId8" w:name="DefaultOcxName2" w:shapeid="_x0000_i1128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Средње предузеће</w:t>
      </w:r>
    </w:p>
    <w:p w:rsid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1" type="#_x0000_t75" style="width:20.05pt;height:17.55pt" o:ole="">
            <v:imagedata r:id="rId5" o:title=""/>
          </v:shape>
          <w:control r:id="rId9" w:name="DefaultOcxName3" w:shapeid="_x0000_i1131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Велико предузеће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У којој индустрији послује ваше предузеће?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4" type="#_x0000_t75" style="width:20.05pt;height:17.55pt" o:ole="">
            <v:imagedata r:id="rId5" o:title=""/>
          </v:shape>
          <w:control r:id="rId10" w:name="DefaultOcxName4" w:shapeid="_x0000_i1134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Производња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7" type="#_x0000_t75" style="width:20.05pt;height:17.55pt" o:ole="">
            <v:imagedata r:id="rId5" o:title=""/>
          </v:shape>
          <w:control r:id="rId11" w:name="DefaultOcxName5" w:shapeid="_x0000_i1137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Трговина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0" type="#_x0000_t75" style="width:20.05pt;height:17.55pt" o:ole="">
            <v:imagedata r:id="rId5" o:title=""/>
          </v:shape>
          <w:control r:id="rId12" w:name="DefaultOcxName6" w:shapeid="_x0000_i1140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3" type="#_x0000_t75" style="width:20.05pt;height:17.55pt" o:ole="">
            <v:imagedata r:id="rId5" o:title=""/>
          </v:shape>
          <w:control r:id="rId13" w:name="DefaultOcxName7" w:shapeid="_x0000_i1143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Грађевинарство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6" type="#_x0000_t75" style="width:20.05pt;height:17.55pt" o:ole="">
            <v:imagedata r:id="rId5" o:title=""/>
          </v:shape>
          <w:control r:id="rId14" w:name="DefaultOcxName8" w:shapeid="_x0000_i1146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Пољопривреда</w:t>
      </w:r>
    </w:p>
    <w:p w:rsid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9" type="#_x0000_t75" style="width:20.05pt;height:17.55pt" o:ole="">
            <v:imagedata r:id="rId5" o:title=""/>
          </v:shape>
          <w:control r:id="rId15" w:name="DefaultOcxName9" w:shapeid="_x0000_i1149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Друго: _______</w:t>
      </w:r>
      <w:r w:rsidR="00A07A52">
        <w:rPr>
          <w:rFonts w:ascii="Times New Roman" w:eastAsia="Times New Roman" w:hAnsi="Times New Roman" w:cs="Times New Roman"/>
          <w:sz w:val="24"/>
          <w:szCs w:val="24"/>
          <w:lang w:val="sr-Cyrl-RS"/>
        </w:rPr>
        <w:t>___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оцењујете тренутну ликвидност вашег предузећа?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2" type="#_x0000_t75" style="width:20.05pt;height:17.55pt" o:ole="">
            <v:imagedata r:id="rId5" o:title=""/>
          </v:shape>
          <w:control r:id="rId16" w:name="DefaultOcxName10" w:shapeid="_x0000_i1152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Веома добра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5" type="#_x0000_t75" style="width:20.05pt;height:17.55pt" o:ole="">
            <v:imagedata r:id="rId5" o:title=""/>
          </v:shape>
          <w:control r:id="rId17" w:name="DefaultOcxName11" w:shapeid="_x0000_i1155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Добра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8" type="#_x0000_t75" style="width:20.05pt;height:17.55pt" o:ole="">
            <v:imagedata r:id="rId5" o:title=""/>
          </v:shape>
          <w:control r:id="rId18" w:name="DefaultOcxName12" w:shapeid="_x0000_i1158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Задовољавајућа</w:t>
      </w:r>
    </w:p>
    <w:p w:rsidR="001C043B" w:rsidRP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1" type="#_x0000_t75" style="width:20.05pt;height:17.55pt" o:ole="">
            <v:imagedata r:id="rId5" o:title=""/>
          </v:shape>
          <w:control r:id="rId19" w:name="DefaultOcxName13" w:shapeid="_x0000_i1161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Лоша</w:t>
      </w:r>
    </w:p>
    <w:p w:rsidR="001C043B" w:rsidRDefault="001C043B" w:rsidP="001C04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4" type="#_x0000_t75" style="width:20.05pt;height:17.55pt" o:ole="">
            <v:imagedata r:id="rId5" o:title=""/>
          </v:shape>
          <w:control r:id="rId20" w:name="DefaultOcxName14" w:shapeid="_x0000_i1164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Критична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Колико често ваше предузеће има потешкоће у наплати потраживања?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7" type="#_x0000_t75" style="width:20.05pt;height:17.55pt" o:ole="">
            <v:imagedata r:id="rId5" o:title=""/>
          </v:shape>
          <w:control r:id="rId21" w:name="DefaultOcxName15" w:shapeid="_x0000_i1167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Ретко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0" type="#_x0000_t75" style="width:20.05pt;height:17.55pt" o:ole="">
            <v:imagedata r:id="rId5" o:title=""/>
          </v:shape>
          <w:control r:id="rId22" w:name="DefaultOcxName16" w:shapeid="_x0000_i1170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Понекад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3" type="#_x0000_t75" style="width:20.05pt;height:17.55pt" o:ole="">
            <v:imagedata r:id="rId5" o:title=""/>
          </v:shape>
          <w:control r:id="rId23" w:name="DefaultOcxName17" w:shapeid="_x0000_i1173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Често</w:t>
      </w:r>
    </w:p>
    <w:p w:rsidR="00A07A52" w:rsidRDefault="001C043B" w:rsidP="00A07A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6" type="#_x0000_t75" style="width:20.05pt;height:17.55pt" o:ole="">
            <v:imagedata r:id="rId5" o:title=""/>
          </v:shape>
          <w:control r:id="rId24" w:name="DefaultOcxName18" w:shapeid="_x0000_i1176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Увек</w:t>
      </w:r>
    </w:p>
    <w:p w:rsidR="00A07A52" w:rsidRPr="00A07A52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су најчешћи разлози кашњења у наплати потраживања? (могуће више одговора)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9" type="#_x0000_t75" style="width:20.05pt;height:17.55pt" o:ole="">
            <v:imagedata r:id="rId5" o:title=""/>
          </v:shape>
          <w:control r:id="rId25" w:name="DefaultOcxName19" w:shapeid="_x0000_i1179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Неликвидност купаца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2" type="#_x0000_t75" style="width:20.05pt;height:17.55pt" o:ole="">
            <v:imagedata r:id="rId5" o:title=""/>
          </v:shape>
          <w:control r:id="rId26" w:name="DefaultOcxName20" w:shapeid="_x0000_i1182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Дуг рокови плаћања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5" type="#_x0000_t75" style="width:20.05pt;height:17.55pt" o:ole="">
            <v:imagedata r:id="rId5" o:title=""/>
          </v:shape>
          <w:control r:id="rId27" w:name="DefaultOcxName21" w:shapeid="_x0000_i1185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Недовољна правна заштита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8" type="#_x0000_t75" style="width:20.05pt;height:17.55pt" o:ole="">
            <v:imagedata r:id="rId5" o:title=""/>
          </v:shape>
          <w:control r:id="rId28" w:name="DefaultOcxName22" w:shapeid="_x0000_i1188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Недовољна контрола уговора</w:t>
      </w:r>
    </w:p>
    <w:p w:rsid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1" type="#_x0000_t75" style="width:20.05pt;height:17.55pt" o:ole="">
            <v:imagedata r:id="rId5" o:title=""/>
          </v:shape>
          <w:control r:id="rId29" w:name="DefaultOcxName23" w:shapeid="_x0000_i1191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Друго: _______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Просечно време потребно за наплату потраживања је: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4" type="#_x0000_t75" style="width:20.05pt;height:17.55pt" o:ole="">
            <v:imagedata r:id="rId5" o:title=""/>
          </v:shape>
          <w:control r:id="rId30" w:name="DefaultOcxName24" w:shapeid="_x0000_i1194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Мање од 30 дана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7" type="#_x0000_t75" style="width:20.05pt;height:17.55pt" o:ole="">
            <v:imagedata r:id="rId5" o:title=""/>
          </v:shape>
          <w:control r:id="rId31" w:name="DefaultOcxName25" w:shapeid="_x0000_i1197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30–60 дана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0" type="#_x0000_t75" style="width:20.05pt;height:17.55pt" o:ole="">
            <v:imagedata r:id="rId5" o:title=""/>
          </v:shape>
          <w:control r:id="rId32" w:name="DefaultOcxName26" w:shapeid="_x0000_i1200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61–90 дана</w:t>
      </w:r>
    </w:p>
    <w:p w:rsid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3" type="#_x0000_t75" style="width:20.05pt;height:17.55pt" o:ole="">
            <v:imagedata r:id="rId5" o:title=""/>
          </v:shape>
          <w:control r:id="rId33" w:name="DefaultOcxName27" w:shapeid="_x0000_i1203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Више од 90 дана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проценат ваших потраживања остане ненаплаћен?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6" type="#_x0000_t75" style="width:20.05pt;height:17.55pt" o:ole="">
            <v:imagedata r:id="rId5" o:title=""/>
          </v:shape>
          <w:control r:id="rId34" w:name="DefaultOcxName28" w:shapeid="_x0000_i1206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Мање од 5%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9" type="#_x0000_t75" style="width:20.05pt;height:17.55pt" o:ole="">
            <v:imagedata r:id="rId5" o:title=""/>
          </v:shape>
          <w:control r:id="rId35" w:name="DefaultOcxName29" w:shapeid="_x0000_i1209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5–10%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2" type="#_x0000_t75" style="width:20.05pt;height:17.55pt" o:ole="">
            <v:imagedata r:id="rId5" o:title=""/>
          </v:shape>
          <w:control r:id="rId36" w:name="DefaultOcxName30" w:shapeid="_x0000_i1212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11–20%</w:t>
      </w:r>
    </w:p>
    <w:p w:rsidR="001C043B" w:rsidRPr="001C043B" w:rsidRDefault="001C043B" w:rsidP="001C04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5" type="#_x0000_t75" style="width:20.05pt;height:17.55pt" o:ole="">
            <v:imagedata r:id="rId5" o:title=""/>
          </v:shape>
          <w:control r:id="rId37" w:name="DefaultOcxName31" w:shapeid="_x0000_i1215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Више од 20%</w:t>
      </w:r>
    </w:p>
    <w:p w:rsidR="001C043B" w:rsidRPr="001C043B" w:rsidRDefault="001C043B" w:rsidP="001C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ваше предузеће користи следеће методе за побољшање наплате потраживања? (могуће више одговора)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8" type="#_x0000_t75" style="width:20.05pt;height:17.55pt" o:ole="">
            <v:imagedata r:id="rId5" o:title=""/>
          </v:shape>
          <w:control r:id="rId38" w:name="DefaultOcxName32" w:shapeid="_x0000_i1218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Редовно праћење дуговања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24" type="#_x0000_t75" style="width:20.05pt;height:17.55pt" o:ole="">
            <v:imagedata r:id="rId5" o:title=""/>
          </v:shape>
          <w:control r:id="rId39" w:name="DefaultOcxName34" w:shapeid="_x0000_i1224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Осигурање потраживања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27" type="#_x0000_t75" style="width:20.05pt;height:17.55pt" o:ole="">
            <v:imagedata r:id="rId5" o:title=""/>
          </v:shape>
          <w:control r:id="rId40" w:name="DefaultOcxName35" w:shapeid="_x0000_i1227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Ангажовање агенција за наплату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30" type="#_x0000_t75" style="width:20.05pt;height:17.55pt" o:ole="">
            <v:imagedata r:id="rId5" o:title=""/>
          </v:shape>
          <w:control r:id="rId41" w:name="DefaultOcxName36" w:shapeid="_x0000_i1230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Судски процеси</w:t>
      </w:r>
    </w:p>
    <w:p w:rsid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33" type="#_x0000_t75" style="width:20.05pt;height:17.55pt" o:ole="">
            <v:imagedata r:id="rId5" o:title=""/>
          </v:shape>
          <w:control r:id="rId42" w:name="DefaultOcxName37" w:shapeid="_x0000_i1233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Друго: _______</w:t>
      </w:r>
      <w:r w:rsidR="00A07A52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1C0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задовољни ефикасношћу судског система у решавању спорова у вези са наплатом потраживања?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object w:dxaOrig="225" w:dyaOrig="225">
          <v:shape id="_x0000_i1236" type="#_x0000_t75" style="width:20.05pt;height:17.55pt" o:ole="">
            <v:imagedata r:id="rId5" o:title=""/>
          </v:shape>
          <w:control r:id="rId43" w:name="DefaultOcxName38" w:shapeid="_x0000_i1236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1C043B" w:rsidRP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39" type="#_x0000_t75" style="width:20.05pt;height:17.55pt" o:ole="">
            <v:imagedata r:id="rId5" o:title=""/>
          </v:shape>
          <w:control r:id="rId44" w:name="DefaultOcxName39" w:shapeid="_x0000_i1239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1C043B" w:rsidRDefault="001C043B" w:rsidP="001C04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одговор "Не", наведите разлоге: _______</w:t>
      </w:r>
      <w:r w:rsidR="00A07A52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</w:t>
      </w:r>
    </w:p>
    <w:p w:rsidR="00A07A52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A07A52" w:rsidRDefault="001C043B" w:rsidP="00A07A5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7A52">
        <w:rPr>
          <w:rFonts w:ascii="Times New Roman" w:eastAsia="Times New Roman" w:hAnsi="Times New Roman" w:cs="Times New Roman"/>
          <w:sz w:val="24"/>
          <w:szCs w:val="24"/>
          <w:lang w:val="sr-Cyrl-RS"/>
        </w:rPr>
        <w:t>Шта сматрате највећим изазовом за побољшање ликвидности вашег предузећа?</w:t>
      </w:r>
    </w:p>
    <w:p w:rsidR="00B1148D" w:rsidRDefault="00B1148D" w:rsidP="00B11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:rsidR="00A07A52" w:rsidRPr="00B1148D" w:rsidRDefault="00A07A52" w:rsidP="00B11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A07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мере сматрате најважнијим за побољшање наплате потраживања у привреди?</w:t>
      </w:r>
    </w:p>
    <w:p w:rsidR="001C043B" w:rsidRPr="001C043B" w:rsidRDefault="001C043B" w:rsidP="00A07A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51" type="#_x0000_t75" style="width:20.05pt;height:17.55pt" o:ole="">
            <v:imagedata r:id="rId5" o:title=""/>
          </v:shape>
          <w:control r:id="rId45" w:name="DefaultOcxName43" w:shapeid="_x0000_i1251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Строжа примена закона</w:t>
      </w:r>
    </w:p>
    <w:p w:rsidR="001C043B" w:rsidRPr="001C043B" w:rsidRDefault="001C043B" w:rsidP="00A07A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54" type="#_x0000_t75" style="width:20.05pt;height:17.55pt" o:ole="">
            <v:imagedata r:id="rId5" o:title=""/>
          </v:shape>
          <w:control r:id="rId46" w:name="DefaultOcxName44" w:shapeid="_x0000_i1254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Краћи рокови плаћања</w:t>
      </w:r>
    </w:p>
    <w:p w:rsidR="001C043B" w:rsidRPr="001C043B" w:rsidRDefault="001C043B" w:rsidP="00A07A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57" type="#_x0000_t75" style="width:20.05pt;height:17.55pt" o:ole="">
            <v:imagedata r:id="rId5" o:title=""/>
          </v:shape>
          <w:control r:id="rId47" w:name="DefaultOcxName45" w:shapeid="_x0000_i1257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Боља подршка државних институција</w:t>
      </w:r>
    </w:p>
    <w:p w:rsidR="001C043B" w:rsidRPr="001C043B" w:rsidRDefault="001C043B" w:rsidP="00A07A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60" type="#_x0000_t75" style="width:20.05pt;height:17.55pt" o:ole="">
            <v:imagedata r:id="rId5" o:title=""/>
          </v:shape>
          <w:control r:id="rId48" w:name="DefaultOcxName46" w:shapeid="_x0000_i1260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Увођење нових финансијских инструмената</w:t>
      </w:r>
    </w:p>
    <w:p w:rsidR="001C043B" w:rsidRDefault="001C043B" w:rsidP="00A07A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63" type="#_x0000_t75" style="width:20.05pt;height:17.55pt" o:ole="">
            <v:imagedata r:id="rId5" o:title=""/>
          </v:shape>
          <w:control r:id="rId49" w:name="DefaultOcxName47" w:shapeid="_x0000_i1263"/>
        </w:object>
      </w: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Друго: _______</w:t>
      </w:r>
      <w:r w:rsidR="00A07A52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</w:t>
      </w:r>
    </w:p>
    <w:p w:rsidR="00A07A52" w:rsidRPr="001C043B" w:rsidRDefault="00A07A52" w:rsidP="00A07A5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043B" w:rsidRPr="001C043B" w:rsidRDefault="001C043B" w:rsidP="00A07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043B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имате додатне предлоге за унапређење ликвидности у привреди?</w:t>
      </w:r>
    </w:p>
    <w:p w:rsidR="001E23C7" w:rsidRPr="00E6457A" w:rsidRDefault="00B1148D" w:rsidP="00B11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______________________________________________________________________________</w:t>
      </w:r>
    </w:p>
    <w:sectPr w:rsidR="001E23C7" w:rsidRPr="00E6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BC"/>
    <w:multiLevelType w:val="multilevel"/>
    <w:tmpl w:val="8286D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E2D8D"/>
    <w:multiLevelType w:val="multilevel"/>
    <w:tmpl w:val="7F4053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05DA6"/>
    <w:multiLevelType w:val="multilevel"/>
    <w:tmpl w:val="C80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02D98"/>
    <w:multiLevelType w:val="multilevel"/>
    <w:tmpl w:val="ACD039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3B"/>
    <w:rsid w:val="001C043B"/>
    <w:rsid w:val="001E23C7"/>
    <w:rsid w:val="006D69D8"/>
    <w:rsid w:val="00A07A52"/>
    <w:rsid w:val="00B1148D"/>
    <w:rsid w:val="00E6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7E42EA44"/>
  <w15:chartTrackingRefBased/>
  <w15:docId w15:val="{67AFBCB6-DFE4-415F-BEC8-6E0C79C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 Stojanović</dc:creator>
  <cp:keywords/>
  <dc:description/>
  <cp:lastModifiedBy>Jelena Veličković</cp:lastModifiedBy>
  <cp:revision>2</cp:revision>
  <dcterms:created xsi:type="dcterms:W3CDTF">2025-02-19T10:27:00Z</dcterms:created>
  <dcterms:modified xsi:type="dcterms:W3CDTF">2025-02-19T10:27:00Z</dcterms:modified>
</cp:coreProperties>
</file>