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1987" w:rsidR="00A7580D" w:rsidP="00A7580D" w:rsidRDefault="00A7580D" w14:paraId="1D3EE006" w14:textId="77777777">
      <w:pPr>
        <w:ind w:firstLine="720"/>
        <w:jc w:val="center"/>
        <w:rPr>
          <w:rFonts w:ascii="Times New Roman" w:hAnsi="Times New Roman" w:cs="Times New Roman"/>
          <w:b/>
          <w:lang w:val="sr-Cyrl-RS"/>
        </w:rPr>
      </w:pPr>
      <w:r w:rsidRPr="008C1987">
        <w:rPr>
          <w:rFonts w:ascii="Times New Roman" w:hAnsi="Times New Roman" w:cs="Times New Roman"/>
          <w:b/>
          <w:lang w:val="sr-Cyrl-RS"/>
        </w:rPr>
        <w:t>И З В Е Ш Т А Ј</w:t>
      </w:r>
    </w:p>
    <w:p w:rsidRPr="008C1987" w:rsidR="00A7580D" w:rsidP="00C00272" w:rsidRDefault="00A7580D" w14:paraId="77EBD848" w14:textId="3896316F">
      <w:pPr>
        <w:ind w:firstLine="720"/>
        <w:jc w:val="center"/>
        <w:rPr>
          <w:rFonts w:ascii="Times New Roman" w:hAnsi="Times New Roman" w:cs="Times New Roman"/>
          <w:lang w:val="sr-Cyrl-RS"/>
        </w:rPr>
      </w:pPr>
      <w:r w:rsidRPr="6B2E2938" w:rsidR="097D086F">
        <w:rPr>
          <w:rFonts w:ascii="Times New Roman" w:hAnsi="Times New Roman" w:cs="Times New Roman"/>
          <w:lang w:val="sr-Cyrl-RS"/>
        </w:rPr>
        <w:t>о</w:t>
      </w:r>
      <w:r w:rsidRPr="6B2E2938" w:rsidR="00A7580D">
        <w:rPr>
          <w:rFonts w:ascii="Times New Roman" w:hAnsi="Times New Roman" w:cs="Times New Roman"/>
          <w:lang w:val="sr-Cyrl-RS"/>
        </w:rPr>
        <w:t xml:space="preserve"> спроведеној јавној расправи о Предлогу</w:t>
      </w:r>
      <w:r w:rsidRPr="6B2E2938" w:rsidR="00A7580D">
        <w:rPr>
          <w:rFonts w:ascii="Times New Roman" w:hAnsi="Times New Roman" w:cs="Times New Roman"/>
          <w:lang w:val="sr-Cyrl-RS"/>
        </w:rPr>
        <w:t xml:space="preserve"> уредбе о </w:t>
      </w:r>
      <w:r w:rsidRPr="6B2E2938" w:rsidR="004667A9">
        <w:rPr>
          <w:rFonts w:ascii="Times New Roman" w:hAnsi="Times New Roman" w:cs="Times New Roman"/>
          <w:lang w:val="sr-Cyrl-RS"/>
        </w:rPr>
        <w:t>анализи ефеката прописа</w:t>
      </w:r>
    </w:p>
    <w:p w:rsidRPr="008C1987" w:rsidR="00A7580D" w:rsidP="00A7580D" w:rsidRDefault="00A7580D" w14:paraId="2DD54A9A" w14:textId="77777777">
      <w:pPr>
        <w:ind w:firstLine="720"/>
        <w:jc w:val="both"/>
        <w:rPr>
          <w:rFonts w:ascii="Times New Roman" w:hAnsi="Times New Roman" w:cs="Times New Roman"/>
          <w:lang w:val="sr-Cyrl-RS"/>
        </w:rPr>
      </w:pPr>
    </w:p>
    <w:p w:rsidRPr="004E78CB" w:rsidR="00A7580D" w:rsidP="00A7580D" w:rsidRDefault="00A7580D" w14:paraId="6A9BC6F1" w14:textId="2FE14C61">
      <w:pPr>
        <w:ind w:firstLine="720"/>
        <w:jc w:val="both"/>
        <w:rPr>
          <w:rFonts w:ascii="Times New Roman" w:hAnsi="Times New Roman" w:cs="Times New Roman"/>
          <w:lang w:val="sr-Cyrl-RS"/>
        </w:rPr>
      </w:pPr>
      <w:r>
        <w:rPr>
          <w:rFonts w:ascii="Times New Roman" w:hAnsi="Times New Roman" w:cs="Times New Roman"/>
          <w:lang w:val="sr-Cyrl-RS"/>
        </w:rPr>
        <w:t xml:space="preserve"> </w:t>
      </w:r>
      <w:r w:rsidRPr="004E78CB">
        <w:rPr>
          <w:rFonts w:ascii="Times New Roman" w:hAnsi="Times New Roman" w:cs="Times New Roman"/>
          <w:lang w:val="sr-Cyrl-RS"/>
        </w:rPr>
        <w:t xml:space="preserve">На основу члана 41. став 3 Пословника Владе („Службени гласник </w:t>
      </w:r>
      <w:proofErr w:type="spellStart"/>
      <w:r w:rsidRPr="004E78CB">
        <w:rPr>
          <w:rFonts w:ascii="Times New Roman" w:hAnsi="Times New Roman" w:cs="Times New Roman"/>
          <w:lang w:val="sr-Cyrl-RS"/>
        </w:rPr>
        <w:t>РСˮ</w:t>
      </w:r>
      <w:proofErr w:type="spellEnd"/>
      <w:r w:rsidRPr="004E78CB">
        <w:rPr>
          <w:rFonts w:ascii="Times New Roman" w:hAnsi="Times New Roman" w:cs="Times New Roman"/>
          <w:lang w:val="sr-Cyrl-RS"/>
        </w:rPr>
        <w:t>, бр. 61/06 – пречишћен текст</w:t>
      </w:r>
      <w:r w:rsidRPr="00E01996">
        <w:rPr>
          <w:rFonts w:ascii="Times New Roman" w:hAnsi="Times New Roman" w:cs="Times New Roman"/>
          <w:lang w:val="ru-MD"/>
        </w:rPr>
        <w:t xml:space="preserve">, 69/08, 88/09, 33/10, 69/10, 20/11, 37/11, 30/13, 76/14 </w:t>
      </w:r>
      <w:r w:rsidRPr="004E78CB">
        <w:rPr>
          <w:rFonts w:ascii="Times New Roman" w:hAnsi="Times New Roman" w:cs="Times New Roman"/>
          <w:lang w:val="sr-Cyrl-RS"/>
        </w:rPr>
        <w:t xml:space="preserve">и 8/19 – др. пропис), на предлог Републичког секретаријата за јавне политике Одбор за правни систем и државне органе донео је закључак о спровођењу јавне расправе о Предлогу уредбе о </w:t>
      </w:r>
      <w:r w:rsidR="004667A9">
        <w:rPr>
          <w:rFonts w:ascii="Times New Roman" w:hAnsi="Times New Roman" w:cs="Times New Roman"/>
          <w:lang w:val="sr-Cyrl-RS"/>
        </w:rPr>
        <w:t>анализи ефеката прописа</w:t>
      </w:r>
      <w:r w:rsidRPr="004E78CB">
        <w:rPr>
          <w:rFonts w:ascii="Times New Roman" w:hAnsi="Times New Roman" w:cs="Times New Roman"/>
          <w:lang w:val="sr-Cyrl-RS"/>
        </w:rPr>
        <w:t xml:space="preserve">. Јавна расправа је одржана у периоду од 5. до 24. децембра 2024. године, у складу са Програмом јавне расправе о Предлогу уредбе о </w:t>
      </w:r>
      <w:r w:rsidR="004667A9">
        <w:rPr>
          <w:rFonts w:ascii="Times New Roman" w:hAnsi="Times New Roman" w:cs="Times New Roman"/>
          <w:lang w:val="sr-Cyrl-RS"/>
        </w:rPr>
        <w:t>анализи ефеката прописа</w:t>
      </w:r>
      <w:r w:rsidRPr="004E78CB">
        <w:rPr>
          <w:rFonts w:ascii="Times New Roman" w:hAnsi="Times New Roman" w:cs="Times New Roman"/>
          <w:lang w:val="sr-Cyrl-RS"/>
        </w:rPr>
        <w:t xml:space="preserve">. </w:t>
      </w:r>
      <w:r>
        <w:rPr>
          <w:rFonts w:ascii="Times New Roman" w:hAnsi="Times New Roman" w:cs="Times New Roman"/>
          <w:lang w:val="sr-Cyrl-RS"/>
        </w:rPr>
        <w:t xml:space="preserve">Програм јавне расправе, </w:t>
      </w:r>
      <w:r w:rsidRPr="004E78CB">
        <w:rPr>
          <w:rFonts w:ascii="Times New Roman" w:hAnsi="Times New Roman" w:cs="Times New Roman"/>
          <w:lang w:val="sr-Cyrl-RS"/>
        </w:rPr>
        <w:t>Предлог уредбе са образло</w:t>
      </w:r>
      <w:r>
        <w:rPr>
          <w:rFonts w:ascii="Times New Roman" w:hAnsi="Times New Roman" w:cs="Times New Roman"/>
          <w:lang w:val="sr-Cyrl-RS"/>
        </w:rPr>
        <w:t xml:space="preserve">жењем и Извештај о спроведеној </w:t>
      </w:r>
      <w:r>
        <w:rPr>
          <w:rFonts w:ascii="Times New Roman" w:hAnsi="Times New Roman" w:cs="Times New Roman"/>
        </w:rPr>
        <w:t>ex</w:t>
      </w:r>
      <w:r w:rsidRPr="00E01996">
        <w:rPr>
          <w:rFonts w:ascii="Times New Roman" w:hAnsi="Times New Roman" w:cs="Times New Roman"/>
          <w:lang w:val="ru-MD"/>
        </w:rPr>
        <w:t>-</w:t>
      </w:r>
      <w:r>
        <w:rPr>
          <w:rFonts w:ascii="Times New Roman" w:hAnsi="Times New Roman" w:cs="Times New Roman"/>
        </w:rPr>
        <w:t>ante</w:t>
      </w:r>
      <w:r w:rsidRPr="00E01996">
        <w:rPr>
          <w:rFonts w:ascii="Times New Roman" w:hAnsi="Times New Roman" w:cs="Times New Roman"/>
          <w:lang w:val="ru-MD"/>
        </w:rPr>
        <w:t xml:space="preserve"> </w:t>
      </w:r>
      <w:r>
        <w:rPr>
          <w:rFonts w:ascii="Times New Roman" w:hAnsi="Times New Roman" w:cs="Times New Roman"/>
          <w:lang w:val="sr-Cyrl-RS"/>
        </w:rPr>
        <w:t>анализи ефеката</w:t>
      </w:r>
      <w:r w:rsidRPr="004E78CB">
        <w:rPr>
          <w:rFonts w:ascii="Times New Roman" w:hAnsi="Times New Roman" w:cs="Times New Roman"/>
          <w:lang w:val="sr-Cyrl-RS"/>
        </w:rPr>
        <w:t xml:space="preserve">  </w:t>
      </w:r>
      <w:r>
        <w:rPr>
          <w:rFonts w:ascii="Times New Roman" w:hAnsi="Times New Roman" w:cs="Times New Roman"/>
          <w:lang w:val="sr-Cyrl-RS"/>
        </w:rPr>
        <w:t xml:space="preserve">објављени су 5. децембра 2024. године на Порталу </w:t>
      </w:r>
      <w:proofErr w:type="spellStart"/>
      <w:r>
        <w:rPr>
          <w:rFonts w:ascii="Times New Roman" w:hAnsi="Times New Roman" w:cs="Times New Roman"/>
          <w:lang w:val="sr-Cyrl-RS"/>
        </w:rPr>
        <w:t>еКонсултације</w:t>
      </w:r>
      <w:proofErr w:type="spellEnd"/>
      <w:r>
        <w:rPr>
          <w:rFonts w:ascii="Times New Roman" w:hAnsi="Times New Roman" w:cs="Times New Roman"/>
          <w:lang w:val="sr-Cyrl-RS"/>
        </w:rPr>
        <w:t xml:space="preserve"> и интернет страници Републичког секретаријата за јавне политике. Достављање предлога, су</w:t>
      </w:r>
      <w:r w:rsidR="004667A9">
        <w:rPr>
          <w:rFonts w:ascii="Times New Roman" w:hAnsi="Times New Roman" w:cs="Times New Roman"/>
          <w:lang w:val="sr-Cyrl-RS"/>
        </w:rPr>
        <w:t>гестија, иницијатива и коментара</w:t>
      </w:r>
      <w:r>
        <w:rPr>
          <w:rFonts w:ascii="Times New Roman" w:hAnsi="Times New Roman" w:cs="Times New Roman"/>
          <w:lang w:val="sr-Cyrl-RS"/>
        </w:rPr>
        <w:t xml:space="preserve"> Републичком секретаријату за јавне политике, било је омогућено </w:t>
      </w:r>
      <w:r w:rsidRPr="004E78CB">
        <w:rPr>
          <w:rFonts w:ascii="Times New Roman" w:hAnsi="Times New Roman" w:cs="Times New Roman"/>
          <w:lang w:val="sr-Cyrl-RS"/>
        </w:rPr>
        <w:t xml:space="preserve"> </w:t>
      </w:r>
      <w:r>
        <w:rPr>
          <w:rFonts w:ascii="Times New Roman" w:hAnsi="Times New Roman" w:cs="Times New Roman"/>
          <w:lang w:val="sr-Cyrl-RS"/>
        </w:rPr>
        <w:t xml:space="preserve">преко Портала </w:t>
      </w:r>
      <w:proofErr w:type="spellStart"/>
      <w:r>
        <w:rPr>
          <w:rFonts w:ascii="Times New Roman" w:hAnsi="Times New Roman" w:cs="Times New Roman"/>
          <w:lang w:val="sr-Cyrl-RS"/>
        </w:rPr>
        <w:t>еКонсултације</w:t>
      </w:r>
      <w:proofErr w:type="spellEnd"/>
      <w:r>
        <w:rPr>
          <w:rFonts w:ascii="Times New Roman" w:hAnsi="Times New Roman" w:cs="Times New Roman"/>
          <w:lang w:val="sr-Cyrl-RS"/>
        </w:rPr>
        <w:t xml:space="preserve">, електронске поште на </w:t>
      </w:r>
      <w:r>
        <w:rPr>
          <w:rFonts w:ascii="Times New Roman" w:hAnsi="Times New Roman" w:cs="Times New Roman"/>
          <w:lang w:val="sr-Latn-RS"/>
        </w:rPr>
        <w:t>e-</w:t>
      </w:r>
      <w:proofErr w:type="spellStart"/>
      <w:r>
        <w:rPr>
          <w:rFonts w:ascii="Times New Roman" w:hAnsi="Times New Roman" w:cs="Times New Roman"/>
          <w:lang w:val="sr-Latn-RS"/>
        </w:rPr>
        <w:t>mail</w:t>
      </w:r>
      <w:proofErr w:type="spellEnd"/>
      <w:r>
        <w:rPr>
          <w:rFonts w:ascii="Times New Roman" w:hAnsi="Times New Roman" w:cs="Times New Roman"/>
          <w:lang w:val="sr-Latn-RS"/>
        </w:rPr>
        <w:t xml:space="preserve"> </w:t>
      </w:r>
      <w:r>
        <w:rPr>
          <w:rFonts w:ascii="Times New Roman" w:hAnsi="Times New Roman" w:cs="Times New Roman"/>
          <w:lang w:val="sr-Cyrl-RS"/>
        </w:rPr>
        <w:t xml:space="preserve">адресу: </w:t>
      </w:r>
      <w:hyperlink w:history="1" r:id="rId8">
        <w:r w:rsidRPr="006D4BE5">
          <w:rPr>
            <w:rStyle w:val="Hyperlink"/>
            <w:rFonts w:ascii="Times New Roman" w:hAnsi="Times New Roman" w:cs="Times New Roman"/>
            <w:lang w:val="sr-Latn-RS"/>
          </w:rPr>
          <w:t>office</w:t>
        </w:r>
        <w:r w:rsidRPr="00E01996">
          <w:rPr>
            <w:rStyle w:val="Hyperlink"/>
            <w:rFonts w:ascii="Times New Roman" w:hAnsi="Times New Roman" w:cs="Times New Roman"/>
            <w:lang w:val="ru-MD"/>
          </w:rPr>
          <w:t>@</w:t>
        </w:r>
        <w:proofErr w:type="spellStart"/>
        <w:r w:rsidRPr="006D4BE5">
          <w:rPr>
            <w:rStyle w:val="Hyperlink"/>
            <w:rFonts w:ascii="Times New Roman" w:hAnsi="Times New Roman" w:cs="Times New Roman"/>
          </w:rPr>
          <w:t>rsjp</w:t>
        </w:r>
        <w:proofErr w:type="spellEnd"/>
        <w:r w:rsidRPr="00E01996">
          <w:rPr>
            <w:rStyle w:val="Hyperlink"/>
            <w:rFonts w:ascii="Times New Roman" w:hAnsi="Times New Roman" w:cs="Times New Roman"/>
            <w:lang w:val="ru-MD"/>
          </w:rPr>
          <w:t>.</w:t>
        </w:r>
        <w:proofErr w:type="spellStart"/>
        <w:r w:rsidRPr="006D4BE5">
          <w:rPr>
            <w:rStyle w:val="Hyperlink"/>
            <w:rFonts w:ascii="Times New Roman" w:hAnsi="Times New Roman" w:cs="Times New Roman"/>
          </w:rPr>
          <w:t>gov</w:t>
        </w:r>
        <w:proofErr w:type="spellEnd"/>
        <w:r w:rsidRPr="00E01996">
          <w:rPr>
            <w:rStyle w:val="Hyperlink"/>
            <w:rFonts w:ascii="Times New Roman" w:hAnsi="Times New Roman" w:cs="Times New Roman"/>
            <w:lang w:val="ru-MD"/>
          </w:rPr>
          <w:t>.</w:t>
        </w:r>
        <w:proofErr w:type="spellStart"/>
        <w:r w:rsidRPr="006D4BE5">
          <w:rPr>
            <w:rStyle w:val="Hyperlink"/>
            <w:rFonts w:ascii="Times New Roman" w:hAnsi="Times New Roman" w:cs="Times New Roman"/>
          </w:rPr>
          <w:t>rs</w:t>
        </w:r>
        <w:proofErr w:type="spellEnd"/>
      </w:hyperlink>
      <w:r>
        <w:rPr>
          <w:rFonts w:ascii="Times New Roman" w:hAnsi="Times New Roman" w:cs="Times New Roman"/>
          <w:lang w:val="sr-Cyrl-RS"/>
        </w:rPr>
        <w:t xml:space="preserve"> или поштом на адресу</w:t>
      </w:r>
      <w:r w:rsidRPr="004667A9" w:rsidR="004667A9">
        <w:rPr>
          <w:rFonts w:ascii="Times New Roman" w:hAnsi="Times New Roman" w:cs="Times New Roman"/>
          <w:lang w:val="ru-MD"/>
        </w:rPr>
        <w:t>:</w:t>
      </w:r>
      <w:r>
        <w:rPr>
          <w:rFonts w:ascii="Times New Roman" w:hAnsi="Times New Roman" w:cs="Times New Roman"/>
          <w:lang w:val="sr-Cyrl-RS"/>
        </w:rPr>
        <w:t xml:space="preserve"> Републички секретаријат за јавне политике, Београд, Немањина 22-24.</w:t>
      </w:r>
    </w:p>
    <w:p w:rsidRPr="004667A9" w:rsidR="00A7580D" w:rsidP="00A7580D" w:rsidRDefault="00A7580D" w14:paraId="752BF2F3" w14:textId="7946124A">
      <w:pPr>
        <w:ind w:firstLine="720"/>
        <w:jc w:val="both"/>
        <w:rPr>
          <w:rFonts w:ascii="Times New Roman" w:hAnsi="Times New Roman" w:cs="Times New Roman"/>
          <w:lang w:val="sr-Cyrl-RS"/>
        </w:rPr>
      </w:pPr>
      <w:r w:rsidRPr="00B10BFE">
        <w:rPr>
          <w:rFonts w:ascii="Times New Roman" w:hAnsi="Times New Roman" w:cs="Times New Roman"/>
          <w:lang w:val="sr-Cyrl-RS"/>
        </w:rPr>
        <w:t xml:space="preserve">У </w:t>
      </w:r>
      <w:r>
        <w:rPr>
          <w:rFonts w:ascii="Times New Roman" w:hAnsi="Times New Roman" w:cs="Times New Roman"/>
          <w:lang w:val="sr-Cyrl-RS"/>
        </w:rPr>
        <w:t xml:space="preserve">јавној расправи </w:t>
      </w:r>
      <w:r w:rsidRPr="00B10BFE">
        <w:rPr>
          <w:rFonts w:ascii="Times New Roman" w:hAnsi="Times New Roman" w:cs="Times New Roman"/>
          <w:lang w:val="sr-Cyrl-RS"/>
        </w:rPr>
        <w:t>учествовали</w:t>
      </w:r>
      <w:r>
        <w:rPr>
          <w:rFonts w:ascii="Times New Roman" w:hAnsi="Times New Roman" w:cs="Times New Roman"/>
          <w:lang w:val="sr-Cyrl-RS"/>
        </w:rPr>
        <w:t xml:space="preserve"> су</w:t>
      </w:r>
      <w:r w:rsidRPr="00B10BFE">
        <w:rPr>
          <w:rFonts w:ascii="Times New Roman" w:hAnsi="Times New Roman" w:cs="Times New Roman"/>
          <w:lang w:val="sr-Cyrl-RS"/>
        </w:rPr>
        <w:t>:</w:t>
      </w:r>
      <w:r>
        <w:rPr>
          <w:rFonts w:ascii="Times New Roman" w:hAnsi="Times New Roman" w:cs="Times New Roman"/>
          <w:lang w:val="sr-Cyrl-RS"/>
        </w:rPr>
        <w:t xml:space="preserve"> Републички секретаријат за законодавство, </w:t>
      </w:r>
      <w:r w:rsidRPr="004667A9" w:rsidR="004667A9">
        <w:rPr>
          <w:rFonts w:ascii="Times New Roman" w:hAnsi="Times New Roman" w:cs="Times New Roman"/>
          <w:lang w:val="sr-Cyrl-RS"/>
        </w:rPr>
        <w:t>Министарство пољопривреде, шумарства и водопривреде</w:t>
      </w:r>
      <w:r w:rsidRPr="004667A9" w:rsidR="004667A9">
        <w:rPr>
          <w:rFonts w:ascii="Times New Roman" w:hAnsi="Times New Roman" w:cs="Times New Roman"/>
          <w:lang w:val="ru-MD"/>
        </w:rPr>
        <w:t xml:space="preserve">, </w:t>
      </w:r>
      <w:r w:rsidR="004667A9">
        <w:rPr>
          <w:rFonts w:ascii="Times New Roman" w:hAnsi="Times New Roman" w:cs="Times New Roman"/>
        </w:rPr>
        <w:t>UNICEF</w:t>
      </w:r>
      <w:r w:rsidRPr="004667A9" w:rsidR="004667A9">
        <w:rPr>
          <w:rFonts w:ascii="Times New Roman" w:hAnsi="Times New Roman" w:cs="Times New Roman"/>
          <w:lang w:val="ru-MD"/>
        </w:rPr>
        <w:t xml:space="preserve">, </w:t>
      </w:r>
      <w:proofErr w:type="spellStart"/>
      <w:r w:rsidRPr="004667A9" w:rsidR="004667A9">
        <w:rPr>
          <w:rFonts w:ascii="Times New Roman" w:hAnsi="Times New Roman" w:cs="Times New Roman"/>
          <w:lang w:val="ru-MD"/>
        </w:rPr>
        <w:t>British</w:t>
      </w:r>
      <w:proofErr w:type="spellEnd"/>
      <w:r w:rsidRPr="004667A9" w:rsidR="004667A9">
        <w:rPr>
          <w:rFonts w:ascii="Times New Roman" w:hAnsi="Times New Roman" w:cs="Times New Roman"/>
          <w:lang w:val="ru-MD"/>
        </w:rPr>
        <w:t xml:space="preserve"> </w:t>
      </w:r>
      <w:proofErr w:type="spellStart"/>
      <w:r w:rsidRPr="004667A9" w:rsidR="004667A9">
        <w:rPr>
          <w:rFonts w:ascii="Times New Roman" w:hAnsi="Times New Roman" w:cs="Times New Roman"/>
          <w:lang w:val="ru-MD"/>
        </w:rPr>
        <w:t>American</w:t>
      </w:r>
      <w:proofErr w:type="spellEnd"/>
      <w:r w:rsidRPr="004667A9" w:rsidR="004667A9">
        <w:rPr>
          <w:rFonts w:ascii="Times New Roman" w:hAnsi="Times New Roman" w:cs="Times New Roman"/>
          <w:lang w:val="ru-MD"/>
        </w:rPr>
        <w:t xml:space="preserve"> </w:t>
      </w:r>
      <w:proofErr w:type="spellStart"/>
      <w:r w:rsidRPr="004667A9" w:rsidR="004667A9">
        <w:rPr>
          <w:rFonts w:ascii="Times New Roman" w:hAnsi="Times New Roman" w:cs="Times New Roman"/>
          <w:lang w:val="ru-MD"/>
        </w:rPr>
        <w:t>Tobacco</w:t>
      </w:r>
      <w:proofErr w:type="spellEnd"/>
      <w:r w:rsidR="004667A9">
        <w:rPr>
          <w:rFonts w:ascii="Times New Roman" w:hAnsi="Times New Roman" w:cs="Times New Roman"/>
          <w:lang w:val="sr-Cyrl-RS"/>
        </w:rPr>
        <w:t>, као и други представници заинтересованих страна.</w:t>
      </w:r>
    </w:p>
    <w:p w:rsidR="00A7580D" w:rsidP="00A7580D" w:rsidRDefault="00A7580D" w14:paraId="32144798" w14:textId="6ECDC1B1">
      <w:pPr>
        <w:ind w:firstLine="720"/>
        <w:jc w:val="both"/>
        <w:rPr>
          <w:rFonts w:ascii="Times New Roman" w:hAnsi="Times New Roman" w:cs="Times New Roman"/>
          <w:lang w:val="sr-Cyrl-RS"/>
        </w:rPr>
        <w:sectPr w:rsidR="00A7580D" w:rsidSect="008C1987">
          <w:footerReference w:type="default" r:id="rId9"/>
          <w:pgSz w:w="11907" w:h="16840" w:orient="portrait" w:code="9"/>
          <w:pgMar w:top="1440" w:right="1440" w:bottom="1440" w:left="1440" w:header="720" w:footer="720" w:gutter="0"/>
          <w:cols w:space="720"/>
          <w:docGrid w:linePitch="360"/>
        </w:sectPr>
      </w:pPr>
      <w:r>
        <w:rPr>
          <w:rFonts w:ascii="Times New Roman" w:hAnsi="Times New Roman" w:cs="Times New Roman"/>
          <w:lang w:val="sr-Cyrl-RS"/>
        </w:rPr>
        <w:t xml:space="preserve">У наставку је дат преглед примедби, предлога и сугестија на Предлог уредбе о </w:t>
      </w:r>
      <w:r w:rsidR="00C00272">
        <w:rPr>
          <w:rFonts w:ascii="Times New Roman" w:hAnsi="Times New Roman" w:cs="Times New Roman"/>
          <w:lang w:val="sr-Cyrl-RS"/>
        </w:rPr>
        <w:t>анализи ефеката прописа</w:t>
      </w:r>
      <w:r>
        <w:rPr>
          <w:rFonts w:ascii="Times New Roman" w:hAnsi="Times New Roman" w:cs="Times New Roman"/>
          <w:lang w:val="sr-Cyrl-RS"/>
        </w:rPr>
        <w:t xml:space="preserve"> који су достављени у току јавне расправе.   Уз примедбе, предлоге и сугестије  приказан је одговор да ли су коментари, предлози и сугестије прихваћени у целини или делимично или нису прихваћени, уз навођење разлога зашто су делимично прихваћени, односно неприхваћени.  </w:t>
      </w:r>
      <w:bookmarkStart w:name="_GoBack" w:id="0"/>
      <w:bookmarkEnd w:id="0"/>
    </w:p>
    <w:p w:rsidRPr="0063242B" w:rsidR="00A7580D" w:rsidP="00A7580D" w:rsidRDefault="00A7580D" w14:paraId="5559F671" w14:textId="40051C4C">
      <w:pPr>
        <w:ind w:firstLine="720"/>
        <w:jc w:val="both"/>
        <w:rPr>
          <w:rFonts w:ascii="Times New Roman" w:hAnsi="Times New Roman" w:cs="Times New Roman"/>
          <w:b/>
          <w:i/>
          <w:noProof/>
          <w:lang w:val="sr-Cyrl-RS"/>
        </w:rPr>
      </w:pPr>
      <w:r w:rsidRPr="0063242B">
        <w:rPr>
          <w:rFonts w:ascii="Times New Roman" w:hAnsi="Times New Roman" w:cs="Times New Roman"/>
          <w:b/>
          <w:lang w:val="sr-Cyrl-RS"/>
        </w:rPr>
        <w:t xml:space="preserve">Преглед достављених предлога, примедби и сугестија на Предлога уредбе о </w:t>
      </w:r>
      <w:r w:rsidRPr="00050164" w:rsidR="00050164">
        <w:rPr>
          <w:rFonts w:ascii="Times New Roman" w:hAnsi="Times New Roman" w:cs="Times New Roman"/>
          <w:b/>
          <w:lang w:val="sr-Cyrl-RS"/>
        </w:rPr>
        <w:t>анализи ефеката прописа</w:t>
      </w:r>
    </w:p>
    <w:p w:rsidRPr="00A7580D" w:rsidR="005708C8" w:rsidP="005708C8" w:rsidRDefault="005708C8" w14:paraId="672A6659" w14:textId="77777777">
      <w:pPr>
        <w:pStyle w:val="ListParagraph"/>
        <w:rPr>
          <w:rFonts w:ascii="Times New Roman" w:hAnsi="Times New Roman" w:cs="Times New Roman"/>
          <w:i/>
          <w:noProof/>
          <w:lang w:val="sr-Cyrl-RS"/>
        </w:rPr>
      </w:pPr>
    </w:p>
    <w:tbl>
      <w:tblPr>
        <w:tblStyle w:val="TableGrid"/>
        <w:tblW w:w="14040" w:type="dxa"/>
        <w:tblInd w:w="-545" w:type="dxa"/>
        <w:tblLayout w:type="fixed"/>
        <w:tblLook w:val="04A0" w:firstRow="1" w:lastRow="0" w:firstColumn="1" w:lastColumn="0" w:noHBand="0" w:noVBand="1"/>
      </w:tblPr>
      <w:tblGrid>
        <w:gridCol w:w="720"/>
        <w:gridCol w:w="1440"/>
        <w:gridCol w:w="1620"/>
        <w:gridCol w:w="21"/>
        <w:gridCol w:w="4839"/>
        <w:gridCol w:w="5400"/>
      </w:tblGrid>
      <w:tr w:rsidRPr="0063242B" w:rsidR="00A7580D" w:rsidTr="6F3BAEC6" w14:paraId="4EE4DDEB" w14:textId="77777777">
        <w:tc>
          <w:tcPr>
            <w:tcW w:w="720" w:type="dxa"/>
            <w:shd w:val="clear" w:color="auto" w:fill="auto"/>
            <w:tcMar/>
          </w:tcPr>
          <w:p w:rsidRPr="0063242B" w:rsidR="00A7580D" w:rsidP="003B580C" w:rsidRDefault="00A7580D" w14:paraId="2FC63F22" w14:textId="77777777">
            <w:pPr>
              <w:contextualSpacing/>
              <w:jc w:val="center"/>
              <w:rPr>
                <w:rFonts w:ascii="Times New Roman" w:hAnsi="Times New Roman" w:cs="Times New Roman"/>
                <w:b/>
                <w:noProof/>
                <w:lang w:val="sr-Cyrl-RS"/>
              </w:rPr>
            </w:pPr>
            <w:r w:rsidRPr="0063242B">
              <w:rPr>
                <w:rFonts w:ascii="Times New Roman" w:hAnsi="Times New Roman" w:cs="Times New Roman"/>
                <w:b/>
                <w:noProof/>
                <w:lang w:val="sr-Cyrl-RS"/>
              </w:rPr>
              <w:t>Ре</w:t>
            </w:r>
            <w:r>
              <w:rPr>
                <w:rFonts w:ascii="Times New Roman" w:hAnsi="Times New Roman" w:cs="Times New Roman"/>
                <w:b/>
                <w:noProof/>
                <w:lang w:val="sr-Cyrl-RS"/>
              </w:rPr>
              <w:t>-</w:t>
            </w:r>
            <w:r w:rsidRPr="0063242B">
              <w:rPr>
                <w:rFonts w:ascii="Times New Roman" w:hAnsi="Times New Roman" w:cs="Times New Roman"/>
                <w:b/>
                <w:noProof/>
                <w:lang w:val="sr-Cyrl-RS"/>
              </w:rPr>
              <w:t>дни број</w:t>
            </w:r>
          </w:p>
        </w:tc>
        <w:tc>
          <w:tcPr>
            <w:tcW w:w="1440" w:type="dxa"/>
            <w:shd w:val="clear" w:color="auto" w:fill="auto"/>
            <w:tcMar/>
          </w:tcPr>
          <w:p w:rsidRPr="0063242B" w:rsidR="00A7580D" w:rsidP="003B580C" w:rsidRDefault="00A7580D" w14:paraId="6370C77A" w14:textId="77777777">
            <w:pPr>
              <w:contextualSpacing/>
              <w:jc w:val="center"/>
              <w:rPr>
                <w:rFonts w:ascii="Times New Roman" w:hAnsi="Times New Roman" w:cs="Times New Roman"/>
                <w:b/>
                <w:noProof/>
                <w:lang w:val="sr-Cyrl-RS"/>
              </w:rPr>
            </w:pPr>
            <w:r w:rsidRPr="0063242B">
              <w:rPr>
                <w:rFonts w:ascii="Times New Roman" w:hAnsi="Times New Roman" w:cs="Times New Roman"/>
                <w:b/>
                <w:noProof/>
                <w:lang w:val="sr-Cyrl-RS"/>
              </w:rPr>
              <w:t>Члан Предлога уредбе</w:t>
            </w:r>
          </w:p>
        </w:tc>
        <w:tc>
          <w:tcPr>
            <w:tcW w:w="1641" w:type="dxa"/>
            <w:gridSpan w:val="2"/>
            <w:shd w:val="clear" w:color="auto" w:fill="auto"/>
            <w:tcMar/>
          </w:tcPr>
          <w:p w:rsidRPr="0063242B" w:rsidR="00A7580D" w:rsidP="003B580C" w:rsidRDefault="00A7580D" w14:paraId="78A18223" w14:textId="77777777">
            <w:pPr>
              <w:contextualSpacing/>
              <w:jc w:val="center"/>
              <w:rPr>
                <w:rFonts w:ascii="Times New Roman" w:hAnsi="Times New Roman" w:cs="Times New Roman"/>
                <w:b/>
                <w:noProof/>
                <w:lang w:val="sr-Cyrl-RS"/>
              </w:rPr>
            </w:pPr>
            <w:r w:rsidRPr="0063242B">
              <w:rPr>
                <w:rFonts w:ascii="Times New Roman" w:hAnsi="Times New Roman" w:cs="Times New Roman"/>
                <w:b/>
                <w:noProof/>
                <w:lang w:val="sr-Cyrl-RS"/>
              </w:rPr>
              <w:t>Подносилац предлога, примедбе, сугестије</w:t>
            </w:r>
          </w:p>
        </w:tc>
        <w:tc>
          <w:tcPr>
            <w:tcW w:w="4839" w:type="dxa"/>
            <w:shd w:val="clear" w:color="auto" w:fill="auto"/>
            <w:tcMar/>
          </w:tcPr>
          <w:p w:rsidRPr="0063242B" w:rsidR="00A7580D" w:rsidP="003B580C" w:rsidRDefault="00A7580D" w14:paraId="670A6B5A" w14:textId="77777777">
            <w:pPr>
              <w:contextualSpacing/>
              <w:jc w:val="center"/>
              <w:rPr>
                <w:rFonts w:ascii="Times New Roman" w:hAnsi="Times New Roman" w:cs="Times New Roman"/>
                <w:b/>
                <w:noProof/>
                <w:lang w:val="sr-Cyrl-RS"/>
              </w:rPr>
            </w:pPr>
            <w:r w:rsidRPr="0063242B">
              <w:rPr>
                <w:rFonts w:ascii="Times New Roman" w:hAnsi="Times New Roman" w:cs="Times New Roman"/>
                <w:b/>
                <w:noProof/>
                <w:lang w:val="sr-Cyrl-RS"/>
              </w:rPr>
              <w:t>Предлог/примедба/сугестија</w:t>
            </w:r>
          </w:p>
        </w:tc>
        <w:tc>
          <w:tcPr>
            <w:tcW w:w="5400" w:type="dxa"/>
            <w:shd w:val="clear" w:color="auto" w:fill="auto"/>
            <w:tcMar/>
          </w:tcPr>
          <w:p w:rsidRPr="0063242B" w:rsidR="00A7580D" w:rsidP="003B580C" w:rsidRDefault="00A7580D" w14:paraId="15C5589B" w14:textId="77777777">
            <w:pPr>
              <w:contextualSpacing/>
              <w:jc w:val="center"/>
              <w:rPr>
                <w:rFonts w:ascii="Times New Roman" w:hAnsi="Times New Roman" w:cs="Times New Roman"/>
                <w:b/>
                <w:noProof/>
                <w:lang w:val="sr-Cyrl-RS"/>
              </w:rPr>
            </w:pPr>
            <w:r w:rsidRPr="0063242B">
              <w:rPr>
                <w:rFonts w:ascii="Times New Roman" w:hAnsi="Times New Roman" w:cs="Times New Roman"/>
                <w:b/>
                <w:noProof/>
                <w:lang w:val="sr-Cyrl-RS"/>
              </w:rPr>
              <w:t>Одговор предлагача и образложење</w:t>
            </w:r>
          </w:p>
        </w:tc>
      </w:tr>
      <w:tr w:rsidRPr="00A7580D" w:rsidR="00A7580D" w:rsidTr="6F3BAEC6" w14:paraId="66C67CA5" w14:textId="77777777">
        <w:tc>
          <w:tcPr>
            <w:tcW w:w="720" w:type="dxa"/>
            <w:tcMar/>
          </w:tcPr>
          <w:p w:rsidRPr="00A7580D" w:rsidR="00A7580D" w:rsidP="0049757D" w:rsidRDefault="00A7580D" w14:paraId="63CF2A7A" w14:textId="7C9583E5">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1.</w:t>
            </w:r>
          </w:p>
        </w:tc>
        <w:tc>
          <w:tcPr>
            <w:tcW w:w="1440" w:type="dxa"/>
            <w:tcMar/>
          </w:tcPr>
          <w:p w:rsidRPr="00231C26" w:rsidR="00A7580D" w:rsidP="0049757D" w:rsidRDefault="00A7580D" w14:paraId="3300E39D" w14:textId="28BFDEB2">
            <w:pPr>
              <w:pStyle w:val="ListParagraph"/>
              <w:ind w:left="0"/>
              <w:jc w:val="both"/>
              <w:rPr>
                <w:rFonts w:ascii="Times New Roman" w:hAnsi="Times New Roman" w:cs="Times New Roman"/>
                <w:noProof/>
                <w:lang w:val="ru-MD"/>
              </w:rPr>
            </w:pPr>
            <w:r w:rsidRPr="00231C26">
              <w:rPr>
                <w:rFonts w:ascii="Times New Roman" w:hAnsi="Times New Roman" w:cs="Times New Roman"/>
                <w:noProof/>
                <w:lang w:val="ru-MD"/>
              </w:rPr>
              <w:t>Прилог 1. Анализа економских ефеката.</w:t>
            </w:r>
          </w:p>
          <w:p w:rsidRPr="00231C26" w:rsidR="00A7580D" w:rsidP="0049757D" w:rsidRDefault="00A7580D" w14:paraId="0A37501D" w14:textId="77777777">
            <w:pPr>
              <w:pStyle w:val="ListParagraph"/>
              <w:ind w:left="0"/>
              <w:jc w:val="both"/>
              <w:rPr>
                <w:rFonts w:ascii="Times New Roman" w:hAnsi="Times New Roman" w:cs="Times New Roman"/>
                <w:noProof/>
                <w:lang w:val="ru-MD"/>
              </w:rPr>
            </w:pPr>
          </w:p>
        </w:tc>
        <w:tc>
          <w:tcPr>
            <w:tcW w:w="1620" w:type="dxa"/>
            <w:tcMar/>
          </w:tcPr>
          <w:p w:rsidRPr="00A7580D" w:rsidR="00A7580D" w:rsidP="004E5E44" w:rsidRDefault="00A7580D" w14:paraId="0A3D8135" w14:textId="40150271">
            <w:pPr>
              <w:rPr>
                <w:rFonts w:ascii="Times New Roman" w:hAnsi="Times New Roman" w:cs="Times New Roman"/>
                <w:noProof/>
                <w:lang w:val="sr-Latn-RS"/>
              </w:rPr>
            </w:pPr>
            <w:r>
              <w:rPr>
                <w:rFonts w:ascii="Times New Roman" w:hAnsi="Times New Roman" w:cs="Times New Roman"/>
                <w:noProof/>
                <w:lang w:val="sr-Latn-RS"/>
              </w:rPr>
              <w:t>British American Tobacco</w:t>
            </w:r>
          </w:p>
        </w:tc>
        <w:tc>
          <w:tcPr>
            <w:tcW w:w="4860" w:type="dxa"/>
            <w:gridSpan w:val="2"/>
            <w:tcMar/>
          </w:tcPr>
          <w:p w:rsidRPr="00231C26" w:rsidR="00A7580D" w:rsidP="004E5E44" w:rsidRDefault="00A7580D" w14:paraId="4645549D" w14:textId="7177567A">
            <w:pPr>
              <w:rPr>
                <w:rFonts w:ascii="Times New Roman" w:hAnsi="Times New Roman" w:cs="Times New Roman"/>
                <w:noProof/>
                <w:lang w:val="ru-MD"/>
              </w:rPr>
            </w:pPr>
            <w:r w:rsidRPr="31785FF0">
              <w:rPr>
                <w:rFonts w:ascii="Times New Roman" w:hAnsi="Times New Roman" w:cs="Times New Roman"/>
                <w:noProof/>
                <w:lang w:val="ru-MD"/>
              </w:rPr>
              <w:t>У оквиру економских ефеката, поред висине трошкова и користи, потребно анализирати и могућност да се на домаћем тржишту омогући испуњење обавеза која се намећу привредним субјектима, као и да ли је предвиђено довољно времена да се те обавезе испуне.</w:t>
            </w:r>
          </w:p>
          <w:p w:rsidRPr="00231C26" w:rsidR="00A7580D" w:rsidP="00F05DBD" w:rsidRDefault="00A7580D" w14:paraId="5DAB6C7B" w14:textId="77777777">
            <w:pPr>
              <w:jc w:val="both"/>
              <w:rPr>
                <w:rFonts w:ascii="Times New Roman" w:hAnsi="Times New Roman" w:cs="Times New Roman"/>
                <w:noProof/>
                <w:lang w:val="ru-MD"/>
              </w:rPr>
            </w:pPr>
          </w:p>
        </w:tc>
        <w:tc>
          <w:tcPr>
            <w:tcW w:w="5400" w:type="dxa"/>
            <w:tcMar/>
          </w:tcPr>
          <w:p w:rsidRPr="00231C26" w:rsidR="00A7580D" w:rsidP="31785FF0" w:rsidRDefault="00A7580D" w14:paraId="25537FF7" w14:textId="7B024A3E">
            <w:pPr>
              <w:pStyle w:val="ListParagraph"/>
              <w:ind w:left="0"/>
              <w:jc w:val="both"/>
              <w:rPr>
                <w:rFonts w:ascii="Times New Roman" w:hAnsi="Times New Roman" w:cs="Times New Roman"/>
                <w:noProof/>
                <w:lang w:val="ru-MD"/>
              </w:rPr>
            </w:pPr>
            <w:r w:rsidRPr="31785FF0">
              <w:rPr>
                <w:rFonts w:ascii="Times New Roman" w:hAnsi="Times New Roman" w:cs="Times New Roman"/>
                <w:noProof/>
                <w:lang w:val="ru-MD"/>
              </w:rPr>
              <w:t>Прихваћено:</w:t>
            </w:r>
          </w:p>
          <w:p w:rsidRPr="00231C26" w:rsidR="00A7580D" w:rsidP="31785FF0" w:rsidRDefault="00A7580D" w14:paraId="65EC5BDA" w14:textId="232A6875">
            <w:pPr>
              <w:pStyle w:val="ListParagraph"/>
              <w:ind w:left="0"/>
              <w:jc w:val="both"/>
              <w:rPr>
                <w:noProof/>
                <w:lang w:val="ru-MD"/>
              </w:rPr>
            </w:pPr>
            <w:r w:rsidRPr="31785FF0">
              <w:rPr>
                <w:rFonts w:ascii="Times New Roman" w:hAnsi="Times New Roman" w:cs="Times New Roman"/>
                <w:noProof/>
                <w:lang w:val="ru-MD"/>
              </w:rPr>
              <w:t xml:space="preserve">У Прилогу 1. у делу 4. </w:t>
            </w:r>
            <w:r w:rsidRPr="31785FF0">
              <w:rPr>
                <w:rFonts w:ascii="Times New Roman" w:hAnsi="Times New Roman" w:eastAsia="Times New Roman" w:cs="Times New Roman"/>
                <w:b/>
                <w:bCs/>
                <w:noProof/>
                <w:color w:val="000000" w:themeColor="text1"/>
                <w:sz w:val="24"/>
                <w:szCs w:val="24"/>
                <w:lang w:val="ru-MD"/>
              </w:rPr>
              <w:t>4. Анализа економских ефеката измењено питање 3) тако да гласи.</w:t>
            </w:r>
          </w:p>
          <w:p w:rsidRPr="00231C26" w:rsidR="00A7580D" w:rsidP="31785FF0" w:rsidRDefault="00A7580D" w14:paraId="4D59A208" w14:textId="32EF67B0">
            <w:pPr>
              <w:jc w:val="both"/>
              <w:rPr>
                <w:rFonts w:ascii="Times New Roman" w:hAnsi="Times New Roman" w:eastAsia="Times New Roman" w:cs="Times New Roman"/>
                <w:noProof/>
                <w:color w:val="000000" w:themeColor="text1"/>
                <w:sz w:val="24"/>
                <w:szCs w:val="24"/>
                <w:lang w:val="ru-MD"/>
              </w:rPr>
            </w:pPr>
            <w:r w:rsidRPr="31785FF0">
              <w:rPr>
                <w:rFonts w:ascii="Times New Roman" w:hAnsi="Times New Roman" w:eastAsia="Times New Roman" w:cs="Times New Roman"/>
                <w:b/>
                <w:bCs/>
                <w:noProof/>
                <w:color w:val="000000" w:themeColor="text1"/>
                <w:sz w:val="24"/>
                <w:szCs w:val="24"/>
                <w:lang w:val="sr-Cyrl-RS"/>
              </w:rPr>
              <w:t>3) Да ли се предложеним решењима прописа уводи нова, мења или укида постојећа обавеза која утиче на повећање или смањење трошкова производње и/или пружања услуга које сноси привредни субјект? Колико износи повећање или смањење ових трошкова? Који су позитивни ефекти увођења нове, измена или укидања обавезе?</w:t>
            </w:r>
            <w:r w:rsidRPr="31785FF0">
              <w:rPr>
                <w:rFonts w:ascii="Times New Roman" w:hAnsi="Times New Roman" w:eastAsia="Times New Roman" w:cs="Times New Roman"/>
                <w:b/>
                <w:bCs/>
                <w:noProof/>
                <w:color w:val="D13438"/>
                <w:sz w:val="24"/>
                <w:szCs w:val="24"/>
                <w:u w:val="single"/>
                <w:lang w:val="sr-Cyrl-RS"/>
              </w:rPr>
              <w:t xml:space="preserve"> Да ли се обавеза може испунити на домаћем тржишту и да ли је рок за испуњење обавезе примерен?</w:t>
            </w:r>
          </w:p>
          <w:p w:rsidRPr="00231C26" w:rsidR="00A7580D" w:rsidP="31785FF0" w:rsidRDefault="00A7580D" w14:paraId="02EB378F" w14:textId="57F53C3A">
            <w:pPr>
              <w:jc w:val="both"/>
              <w:rPr>
                <w:rFonts w:ascii="Times New Roman" w:hAnsi="Times New Roman" w:eastAsia="Times New Roman" w:cs="Times New Roman"/>
                <w:noProof/>
                <w:color w:val="000000" w:themeColor="text1"/>
                <w:sz w:val="24"/>
                <w:szCs w:val="24"/>
                <w:lang w:val="ru-MD"/>
              </w:rPr>
            </w:pPr>
            <w:r w:rsidRPr="31785FF0">
              <w:rPr>
                <w:rFonts w:ascii="Times New Roman" w:hAnsi="Times New Roman" w:eastAsia="Times New Roman" w:cs="Times New Roman"/>
                <w:i/>
                <w:iCs/>
                <w:noProof/>
                <w:color w:val="000000" w:themeColor="text1"/>
                <w:sz w:val="24"/>
                <w:szCs w:val="24"/>
                <w:lang w:val="sr-Cyrl-RS"/>
              </w:rPr>
              <w:t xml:space="preserve">Приказати предложена решења прописа којим се уводи нова, мења или укида постојећа обавеза која директно или индиректно утиче на измену процеса производње и/или пружања услуге (нпр. увођење или укидање обавезне примене неког техничког захтева, примене одређене опреме, запошљавања лица које испуњава критеријуме које се односе на ниво образовања и компетенција, итд.). Проценити износ повећања или смањења трошкова који произилазе из овог решења и одредити циљне групе (правна форма, величина, делатност, итд) који ће сносити трошак. Одредити да ли је у питању једнократан или понављајући трошак (ако се понавља - одредити и </w:t>
            </w:r>
            <w:r w:rsidRPr="31785FF0">
              <w:rPr>
                <w:rFonts w:ascii="Times New Roman" w:hAnsi="Times New Roman" w:eastAsia="Times New Roman" w:cs="Times New Roman"/>
                <w:i/>
                <w:iCs/>
                <w:noProof/>
                <w:color w:val="000000" w:themeColor="text1"/>
                <w:sz w:val="24"/>
                <w:szCs w:val="24"/>
                <w:lang w:val="sr-Cyrl-RS"/>
              </w:rPr>
              <w:t xml:space="preserve">интервале у којима се понавља). </w:t>
            </w:r>
            <w:r w:rsidRPr="31785FF0">
              <w:rPr>
                <w:rFonts w:ascii="Times New Roman" w:hAnsi="Times New Roman" w:eastAsia="Times New Roman" w:cs="Times New Roman"/>
                <w:i/>
                <w:iCs/>
                <w:noProof/>
                <w:color w:val="D13438"/>
                <w:sz w:val="24"/>
                <w:szCs w:val="24"/>
                <w:u w:val="single"/>
                <w:lang w:val="sr-Cyrl-RS"/>
              </w:rPr>
              <w:t xml:space="preserve">Представити да ли се обавеза може испунити на домаћем тржишту и да ли је рок за испуњење обавезе примерен. </w:t>
            </w:r>
            <w:r w:rsidRPr="31785FF0">
              <w:rPr>
                <w:rFonts w:ascii="Times New Roman" w:hAnsi="Times New Roman" w:eastAsia="Times New Roman" w:cs="Times New Roman"/>
                <w:i/>
                <w:iCs/>
                <w:noProof/>
                <w:color w:val="000000" w:themeColor="text1"/>
                <w:sz w:val="24"/>
                <w:szCs w:val="24"/>
                <w:lang w:val="sr-Cyrl-RS"/>
              </w:rPr>
              <w:t>Представити позитивне ефекте (користи) од увођења нове, измена или укидања ове обавезе, тј. описати и одредити циљне групе (привредне субјекте, грађане, органе, односно организације који врше јавна овлашћења, итд.) на које се односе позитивни ефекти.</w:t>
            </w:r>
          </w:p>
        </w:tc>
      </w:tr>
      <w:tr w:rsidRPr="00A7580D" w:rsidR="00A7580D" w:rsidTr="6F3BAEC6" w14:paraId="3A36726D" w14:textId="77777777">
        <w:tc>
          <w:tcPr>
            <w:tcW w:w="720" w:type="dxa"/>
            <w:tcMar/>
          </w:tcPr>
          <w:p w:rsidRPr="00A7580D" w:rsidR="00A7580D" w:rsidP="0049757D" w:rsidRDefault="00A7580D" w14:paraId="3F2B901D" w14:textId="7035D938">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2.</w:t>
            </w:r>
          </w:p>
        </w:tc>
        <w:tc>
          <w:tcPr>
            <w:tcW w:w="1440" w:type="dxa"/>
            <w:tcMar/>
          </w:tcPr>
          <w:p w:rsidRPr="00231C26" w:rsidR="00A7580D" w:rsidP="0049757D" w:rsidRDefault="00A7580D" w14:paraId="069C9516" w14:textId="76AB291D">
            <w:pPr>
              <w:pStyle w:val="ListParagraph"/>
              <w:ind w:left="0"/>
              <w:jc w:val="both"/>
              <w:rPr>
                <w:rFonts w:ascii="Times New Roman" w:hAnsi="Times New Roman" w:cs="Times New Roman"/>
                <w:noProof/>
                <w:lang w:val="ru-MD"/>
              </w:rPr>
            </w:pPr>
            <w:r w:rsidRPr="6F3BAEC6" w:rsidR="22C8E367">
              <w:rPr>
                <w:rFonts w:ascii="Times New Roman" w:hAnsi="Times New Roman" w:cs="Times New Roman"/>
                <w:noProof/>
                <w:lang w:val="ru-MD"/>
              </w:rPr>
              <w:t xml:space="preserve">12. И </w:t>
            </w:r>
            <w:r w:rsidRPr="6F3BAEC6" w:rsidR="00A7580D">
              <w:rPr>
                <w:rFonts w:ascii="Times New Roman" w:hAnsi="Times New Roman" w:cs="Times New Roman"/>
                <w:noProof/>
                <w:lang w:val="ru-MD"/>
              </w:rPr>
              <w:t>Прилог 1. Анализа друштвених ефеката.</w:t>
            </w:r>
          </w:p>
          <w:p w:rsidRPr="00231C26" w:rsidR="00A7580D" w:rsidP="0049757D" w:rsidRDefault="00A7580D" w14:paraId="6A05A809" w14:textId="77777777">
            <w:pPr>
              <w:pStyle w:val="ListParagraph"/>
              <w:ind w:left="0"/>
              <w:jc w:val="both"/>
              <w:rPr>
                <w:rFonts w:ascii="Times New Roman" w:hAnsi="Times New Roman" w:cs="Times New Roman"/>
                <w:noProof/>
                <w:lang w:val="ru-MD"/>
              </w:rPr>
            </w:pPr>
          </w:p>
        </w:tc>
        <w:tc>
          <w:tcPr>
            <w:tcW w:w="1620" w:type="dxa"/>
            <w:tcMar/>
          </w:tcPr>
          <w:p w:rsidRPr="31785FF0" w:rsidR="00A7580D" w:rsidP="003D6DE8" w:rsidRDefault="00A7580D" w14:paraId="32E6BBD9" w14:textId="4DCC0431">
            <w:pPr>
              <w:rPr>
                <w:rFonts w:ascii="Times New Roman" w:hAnsi="Times New Roman" w:cs="Times New Roman"/>
                <w:noProof/>
                <w:lang w:val="ru-MD"/>
              </w:rPr>
            </w:pPr>
            <w:r>
              <w:rPr>
                <w:rFonts w:ascii="Times New Roman" w:hAnsi="Times New Roman" w:cs="Times New Roman"/>
                <w:noProof/>
                <w:lang w:val="sr-Latn-RS"/>
              </w:rPr>
              <w:t>British American Tobacco</w:t>
            </w:r>
          </w:p>
        </w:tc>
        <w:tc>
          <w:tcPr>
            <w:tcW w:w="4860" w:type="dxa"/>
            <w:gridSpan w:val="2"/>
            <w:tcMar/>
          </w:tcPr>
          <w:p w:rsidRPr="00231C26" w:rsidR="00A7580D" w:rsidP="003D6DE8" w:rsidRDefault="00A7580D" w14:paraId="013A78EF" w14:textId="74927D88">
            <w:pPr>
              <w:rPr>
                <w:rFonts w:ascii="Times New Roman" w:hAnsi="Times New Roman" w:cs="Times New Roman"/>
                <w:noProof/>
                <w:lang w:val="ru-MD"/>
              </w:rPr>
            </w:pPr>
            <w:r w:rsidRPr="31785FF0">
              <w:rPr>
                <w:rFonts w:ascii="Times New Roman" w:hAnsi="Times New Roman" w:cs="Times New Roman"/>
                <w:noProof/>
                <w:lang w:val="ru-MD"/>
              </w:rPr>
              <w:t>У оквиру друштвених ефеката потребно је обратити пажњу на анализу трошкова које проистичу из обавеза које се намећу грађанима, а које не спадају у административне и финансијске трошкове (на пример набавка противпожарних апарата за стамбену зграду), могућност да се ове обавезе задовоље на домаћем тржишту, као и време потребно да се обавезе испуне.</w:t>
            </w:r>
          </w:p>
        </w:tc>
        <w:tc>
          <w:tcPr>
            <w:tcW w:w="5400" w:type="dxa"/>
            <w:tcMar/>
          </w:tcPr>
          <w:p w:rsidRPr="00840438" w:rsidR="00A7580D" w:rsidP="0049757D" w:rsidRDefault="00A7580D" w14:paraId="0E017BBE" w14:textId="6BCD0F2C">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Прихваћено:</w:t>
            </w:r>
          </w:p>
          <w:p w:rsidR="00A7580D" w:rsidP="55341436" w:rsidRDefault="00A7580D" w14:paraId="270CC6A8" w14:textId="0F443F0E">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Члан 12. став 2. тачка 1) измењена тако да гласи:</w:t>
            </w:r>
          </w:p>
          <w:p w:rsidR="00A7580D" w:rsidP="55341436" w:rsidRDefault="00A7580D" w14:paraId="6CEDF7A7" w14:textId="25E4867B">
            <w:pPr>
              <w:pStyle w:val="ListParagraph"/>
              <w:ind w:left="0"/>
              <w:jc w:val="both"/>
              <w:rPr>
                <w:noProof/>
                <w:lang w:val="ru-MD"/>
              </w:rPr>
            </w:pPr>
            <w:r w:rsidRPr="55341436">
              <w:rPr>
                <w:rFonts w:ascii="Times New Roman" w:hAnsi="Times New Roman" w:cs="Times New Roman"/>
                <w:noProof/>
                <w:lang w:val="ru-MD"/>
              </w:rPr>
              <w:t>„</w:t>
            </w:r>
            <w:r w:rsidRPr="55341436">
              <w:rPr>
                <w:rFonts w:ascii="Times New Roman" w:hAnsi="Times New Roman" w:eastAsia="Times New Roman" w:cs="Times New Roman"/>
                <w:noProof/>
                <w:color w:val="000000" w:themeColor="text1"/>
                <w:sz w:val="24"/>
                <w:szCs w:val="24"/>
                <w:lang w:val="sr-Cyrl-RS"/>
              </w:rPr>
              <w:t xml:space="preserve"> повећање или смањење административних</w:t>
            </w:r>
            <w:r w:rsidRPr="55341436">
              <w:rPr>
                <w:rFonts w:ascii="Times New Roman" w:hAnsi="Times New Roman" w:eastAsia="Times New Roman" w:cs="Times New Roman"/>
                <w:noProof/>
                <w:color w:val="D13438"/>
                <w:sz w:val="24"/>
                <w:szCs w:val="24"/>
                <w:u w:val="single"/>
                <w:lang w:val="sr-Cyrl-RS"/>
              </w:rPr>
              <w:t>,</w:t>
            </w:r>
            <w:r w:rsidRPr="55341436">
              <w:rPr>
                <w:rFonts w:ascii="Times New Roman" w:hAnsi="Times New Roman" w:eastAsia="Times New Roman" w:cs="Times New Roman"/>
                <w:strike/>
                <w:noProof/>
                <w:color w:val="D13438"/>
                <w:sz w:val="24"/>
                <w:szCs w:val="24"/>
                <w:lang w:val="sr-Cyrl-RS"/>
              </w:rPr>
              <w:t xml:space="preserve"> и</w:t>
            </w:r>
            <w:r w:rsidRPr="55341436">
              <w:rPr>
                <w:rFonts w:ascii="Times New Roman" w:hAnsi="Times New Roman" w:eastAsia="Times New Roman" w:cs="Times New Roman"/>
                <w:noProof/>
                <w:color w:val="000000" w:themeColor="text1"/>
                <w:sz w:val="24"/>
                <w:szCs w:val="24"/>
                <w:lang w:val="sr-Cyrl-RS"/>
              </w:rPr>
              <w:t xml:space="preserve"> финансијских</w:t>
            </w:r>
            <w:r w:rsidRPr="55341436">
              <w:rPr>
                <w:rFonts w:ascii="Times New Roman" w:hAnsi="Times New Roman" w:eastAsia="Times New Roman" w:cs="Times New Roman"/>
                <w:noProof/>
                <w:color w:val="D13438"/>
                <w:sz w:val="24"/>
                <w:szCs w:val="24"/>
                <w:u w:val="single"/>
                <w:lang w:val="sr-Cyrl-RS"/>
              </w:rPr>
              <w:t xml:space="preserve"> и других</w:t>
            </w:r>
            <w:r w:rsidRPr="55341436">
              <w:rPr>
                <w:rFonts w:ascii="Times New Roman" w:hAnsi="Times New Roman" w:eastAsia="Times New Roman" w:cs="Times New Roman"/>
                <w:noProof/>
                <w:color w:val="000000" w:themeColor="text1"/>
                <w:sz w:val="24"/>
                <w:szCs w:val="24"/>
                <w:lang w:val="sr-Cyrl-RS"/>
              </w:rPr>
              <w:t xml:space="preserve"> трошкова које сносе грађани”</w:t>
            </w:r>
          </w:p>
          <w:p w:rsidR="00A7580D" w:rsidP="0049757D" w:rsidRDefault="00A7580D" w14:paraId="6264AAD2" w14:textId="2D998789">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sr-Cyrl-RS"/>
              </w:rPr>
              <w:t>У Прилогу 1, у оквиру анализе ефеката на друштво додато је ново треће питање тако да гласи</w:t>
            </w:r>
            <w:r w:rsidRPr="55341436">
              <w:rPr>
                <w:rFonts w:ascii="Times New Roman" w:hAnsi="Times New Roman" w:cs="Times New Roman"/>
                <w:noProof/>
                <w:lang w:val="ru-MD"/>
              </w:rPr>
              <w:t>:</w:t>
            </w:r>
          </w:p>
          <w:p w:rsidRPr="00BC4F75" w:rsidR="00A7580D" w:rsidP="00BC4F75" w:rsidRDefault="00A7580D" w14:paraId="78E0B3ED" w14:textId="33460B05">
            <w:pPr>
              <w:jc w:val="both"/>
              <w:rPr>
                <w:rFonts w:ascii="Times New Roman" w:hAnsi="Times New Roman" w:cs="Times New Roman"/>
                <w:noProof/>
                <w:lang w:val="ru-MD"/>
              </w:rPr>
            </w:pPr>
            <w:r w:rsidRPr="00BC4F75">
              <w:rPr>
                <w:rFonts w:ascii="Times New Roman" w:hAnsi="Times New Roman" w:cs="Times New Roman"/>
                <w:noProof/>
                <w:lang w:val="ru-MD"/>
              </w:rPr>
              <w:t>„</w:t>
            </w:r>
            <w:r w:rsidRPr="00BC4F75">
              <w:rPr>
                <w:rFonts w:ascii="Times New Roman" w:hAnsi="Times New Roman" w:cs="Times New Roman"/>
                <w:b/>
                <w:noProof/>
                <w:lang w:val="ru-MD"/>
              </w:rPr>
              <w:t>3)</w:t>
            </w:r>
            <w:r>
              <w:rPr>
                <w:rFonts w:ascii="Times New Roman" w:hAnsi="Times New Roman" w:cs="Times New Roman"/>
                <w:b/>
                <w:noProof/>
                <w:lang w:val="ru-MD"/>
              </w:rPr>
              <w:t xml:space="preserve"> </w:t>
            </w:r>
            <w:r w:rsidRPr="00BC4F75">
              <w:rPr>
                <w:rFonts w:ascii="Times New Roman" w:hAnsi="Times New Roman" w:cs="Times New Roman"/>
                <w:b/>
                <w:noProof/>
                <w:lang w:val="ru-MD"/>
              </w:rPr>
              <w:t>Да ли се предложеним решењима прописа уводи нова, мења или укида постојећа обавеза која утиче на трошкове живота?</w:t>
            </w:r>
          </w:p>
          <w:p w:rsidRPr="00BC4F75" w:rsidR="00A7580D" w:rsidP="00BC4F75" w:rsidRDefault="00A7580D" w14:paraId="5A39BBE3" w14:textId="5407BBED">
            <w:pPr>
              <w:pStyle w:val="ListParagraph"/>
              <w:ind w:left="0"/>
              <w:jc w:val="both"/>
              <w:rPr>
                <w:rFonts w:ascii="Times New Roman" w:hAnsi="Times New Roman" w:cs="Times New Roman"/>
                <w:noProof/>
                <w:lang w:val="ru-MD"/>
              </w:rPr>
            </w:pPr>
            <w:r w:rsidRPr="00BC4F75">
              <w:rPr>
                <w:rFonts w:ascii="Times New Roman" w:hAnsi="Times New Roman" w:cs="Times New Roman"/>
                <w:i/>
                <w:noProof/>
                <w:lang w:val="ru-MD"/>
              </w:rPr>
              <w:t>Описати предложена решења прописа којим се уводи нова, мења или укида постојећа обавеза која повећава или умањује трошкове живота. Проценити износ повећања или умањења трошкова живота. Представити позитивне ефекте увођења нове, измене или укидања постојеће обавезе</w:t>
            </w:r>
            <w:r w:rsidRPr="00BC4F75">
              <w:rPr>
                <w:rFonts w:ascii="Times New Roman" w:hAnsi="Times New Roman" w:cs="Times New Roman"/>
                <w:noProof/>
                <w:lang w:val="ru-MD"/>
              </w:rPr>
              <w:t>.”</w:t>
            </w:r>
          </w:p>
        </w:tc>
      </w:tr>
      <w:tr w:rsidRPr="00A7580D" w:rsidR="00A7580D" w:rsidTr="6F3BAEC6" w14:paraId="0F546D0E" w14:textId="77777777">
        <w:tc>
          <w:tcPr>
            <w:tcW w:w="720" w:type="dxa"/>
            <w:tcMar/>
          </w:tcPr>
          <w:p w:rsidRPr="004667A9" w:rsidR="00A7580D" w:rsidP="0049757D" w:rsidRDefault="004667A9" w14:paraId="2F0BECAD" w14:textId="58490520">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3.</w:t>
            </w:r>
          </w:p>
        </w:tc>
        <w:tc>
          <w:tcPr>
            <w:tcW w:w="1440" w:type="dxa"/>
            <w:tcMar/>
          </w:tcPr>
          <w:p w:rsidRPr="00231C26" w:rsidR="00A7580D" w:rsidP="0049757D" w:rsidRDefault="00A7580D" w14:paraId="093B8ED7" w14:textId="58ADEEF4">
            <w:pPr>
              <w:pStyle w:val="ListParagraph"/>
              <w:ind w:left="0"/>
              <w:jc w:val="both"/>
              <w:rPr>
                <w:rFonts w:ascii="Times New Roman" w:hAnsi="Times New Roman" w:cs="Times New Roman"/>
                <w:noProof/>
                <w:lang w:val="ru-MD"/>
              </w:rPr>
            </w:pPr>
            <w:r w:rsidRPr="6F3BAEC6" w:rsidR="28532B04">
              <w:rPr>
                <w:rFonts w:ascii="Times New Roman" w:hAnsi="Times New Roman" w:cs="Times New Roman"/>
                <w:noProof/>
                <w:lang w:val="ru-MD"/>
              </w:rPr>
              <w:t xml:space="preserve">12. И </w:t>
            </w:r>
            <w:r w:rsidRPr="6F3BAEC6" w:rsidR="00A7580D">
              <w:rPr>
                <w:rFonts w:ascii="Times New Roman" w:hAnsi="Times New Roman" w:cs="Times New Roman"/>
                <w:noProof/>
                <w:lang w:val="ru-MD"/>
              </w:rPr>
              <w:t>Прилог 1. Анализа друштвених ефеката.</w:t>
            </w:r>
          </w:p>
          <w:p w:rsidRPr="00231C26" w:rsidR="00A7580D" w:rsidP="0049757D" w:rsidRDefault="00A7580D" w14:paraId="41C8F396" w14:textId="77777777">
            <w:pPr>
              <w:pStyle w:val="ListParagraph"/>
              <w:ind w:left="0"/>
              <w:jc w:val="both"/>
              <w:rPr>
                <w:rFonts w:ascii="Times New Roman" w:hAnsi="Times New Roman" w:cs="Times New Roman"/>
                <w:noProof/>
                <w:lang w:val="ru-MD"/>
              </w:rPr>
            </w:pPr>
          </w:p>
        </w:tc>
        <w:tc>
          <w:tcPr>
            <w:tcW w:w="1620" w:type="dxa"/>
            <w:tcMar/>
          </w:tcPr>
          <w:p w:rsidRPr="00A7580D" w:rsidR="00A7580D" w:rsidP="0049757D" w:rsidRDefault="00A7580D" w14:paraId="389760C5" w14:textId="3FB90D26">
            <w:pPr>
              <w:rPr>
                <w:rFonts w:ascii="Times New Roman" w:hAnsi="Times New Roman" w:cs="Times New Roman"/>
                <w:noProof/>
                <w:lang w:val="ru-MD"/>
              </w:rPr>
            </w:pPr>
            <w:r w:rsidRPr="00A7580D">
              <w:rPr>
                <w:rFonts w:ascii="Times New Roman" w:hAnsi="Times New Roman" w:cs="Times New Roman"/>
                <w:noProof/>
                <w:lang w:val="ru-MD"/>
              </w:rPr>
              <w:t>Невена Лацмановић</w:t>
            </w:r>
            <w:r>
              <w:rPr>
                <w:rFonts w:ascii="Times New Roman" w:hAnsi="Times New Roman" w:cs="Times New Roman"/>
                <w:noProof/>
                <w:lang w:val="sr-Latn-RS"/>
              </w:rPr>
              <w:t>,</w:t>
            </w:r>
            <w:r w:rsidRPr="00A7580D">
              <w:rPr>
                <w:rFonts w:ascii="Times New Roman" w:hAnsi="Times New Roman" w:cs="Times New Roman"/>
                <w:noProof/>
                <w:lang w:val="ru-MD"/>
              </w:rPr>
              <w:t xml:space="preserve"> адвокат</w:t>
            </w:r>
          </w:p>
        </w:tc>
        <w:tc>
          <w:tcPr>
            <w:tcW w:w="4860" w:type="dxa"/>
            <w:gridSpan w:val="2"/>
            <w:tcMar/>
          </w:tcPr>
          <w:p w:rsidRPr="00231C26" w:rsidR="00A7580D" w:rsidP="0049757D" w:rsidRDefault="00A7580D" w14:paraId="226294FA" w14:textId="44602C7C">
            <w:pPr>
              <w:rPr>
                <w:rFonts w:ascii="Times New Roman" w:hAnsi="Times New Roman" w:cs="Times New Roman"/>
                <w:noProof/>
                <w:lang w:val="ru-MD"/>
              </w:rPr>
            </w:pPr>
            <w:r w:rsidRPr="00231C26">
              <w:rPr>
                <w:rFonts w:ascii="Times New Roman" w:hAnsi="Times New Roman" w:cs="Times New Roman"/>
                <w:noProof/>
                <w:lang w:val="ru-MD"/>
              </w:rPr>
              <w:t xml:space="preserve">У вези са јавном расправом која се спроводи о Предлогу уредбе о анализи ефеката прописа достављам вам предлог за допуну. Наиме, из позиције адвоката, чији је посао и пружање правне помоћи у остваривању права и заштите слободе клијената, сматрам да је неопходно да се друштвеним ефектима обухвати и анализа на који начин ће одређене измене постојећих или увођење нових прописа утицати на право грађана на правично суђење. </w:t>
            </w:r>
          </w:p>
          <w:p w:rsidRPr="00231C26" w:rsidR="00A7580D" w:rsidP="0049757D" w:rsidRDefault="00A7580D" w14:paraId="4C206175" w14:textId="77777777">
            <w:pPr>
              <w:rPr>
                <w:rFonts w:ascii="Times New Roman" w:hAnsi="Times New Roman" w:cs="Times New Roman"/>
                <w:noProof/>
                <w:lang w:val="ru-MD"/>
              </w:rPr>
            </w:pPr>
            <w:r w:rsidRPr="00231C26">
              <w:rPr>
                <w:rFonts w:ascii="Times New Roman" w:hAnsi="Times New Roman" w:cs="Times New Roman"/>
                <w:noProof/>
                <w:lang w:val="ru-MD"/>
              </w:rPr>
              <w:t>Такође, анализа утицаја на право на правично суђење битна је и због примене Европске конвенције о људским правима, која је саставни део нашег правног система, а којом је у чл. 6, између осталог, прописано да свако, током одлучивања о његовим грађанским правима и обавезама, или о кривичној оптужби против њега, има право на правичну и јавну расправу у разумном року пред независним и непристрасним судом.</w:t>
            </w:r>
          </w:p>
          <w:p w:rsidRPr="00231C26" w:rsidR="00A7580D" w:rsidP="0049757D" w:rsidRDefault="00A7580D" w14:paraId="72A3D3EC" w14:textId="77777777">
            <w:pPr>
              <w:jc w:val="both"/>
              <w:rPr>
                <w:rFonts w:ascii="Times New Roman" w:hAnsi="Times New Roman" w:cs="Times New Roman"/>
                <w:noProof/>
                <w:lang w:val="ru-MD"/>
              </w:rPr>
            </w:pPr>
          </w:p>
        </w:tc>
        <w:tc>
          <w:tcPr>
            <w:tcW w:w="5400" w:type="dxa"/>
            <w:tcMar/>
          </w:tcPr>
          <w:p w:rsidRPr="00BC4F75" w:rsidR="00A7580D" w:rsidP="31785FF0" w:rsidRDefault="00A7580D" w14:paraId="1240314A" w14:textId="2AFC0312">
            <w:pPr>
              <w:pStyle w:val="ListParagraph"/>
              <w:ind w:left="0"/>
              <w:jc w:val="both"/>
              <w:rPr>
                <w:rFonts w:ascii="Times New Roman" w:hAnsi="Times New Roman" w:cs="Times New Roman"/>
                <w:noProof/>
                <w:lang w:val="ru-MD"/>
              </w:rPr>
            </w:pPr>
            <w:r>
              <w:rPr>
                <w:rFonts w:ascii="Times New Roman" w:hAnsi="Times New Roman" w:cs="Times New Roman"/>
                <w:noProof/>
                <w:lang w:val="ru-MD"/>
              </w:rPr>
              <w:t>Прихваћено</w:t>
            </w:r>
            <w:r w:rsidRPr="00BC4F75">
              <w:rPr>
                <w:rFonts w:ascii="Times New Roman" w:hAnsi="Times New Roman" w:cs="Times New Roman"/>
                <w:noProof/>
                <w:lang w:val="ru-MD"/>
              </w:rPr>
              <w:t>:</w:t>
            </w:r>
          </w:p>
          <w:p w:rsidR="00A7580D" w:rsidP="0049757D" w:rsidRDefault="00A7580D" w14:paraId="039DD57F" w14:textId="7A436A66">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 xml:space="preserve">Измењен </w:t>
            </w:r>
            <w:r w:rsidRPr="55341436">
              <w:rPr>
                <w:rFonts w:ascii="Times New Roman" w:hAnsi="Times New Roman" w:cs="Times New Roman"/>
                <w:noProof/>
                <w:lang w:val="sr-Cyrl-RS"/>
              </w:rPr>
              <w:t>члан 12. став 2. тачка 5) тако да гласи</w:t>
            </w:r>
            <w:r w:rsidRPr="55341436">
              <w:rPr>
                <w:rFonts w:ascii="Times New Roman" w:hAnsi="Times New Roman" w:cs="Times New Roman"/>
                <w:noProof/>
                <w:lang w:val="ru-MD"/>
              </w:rPr>
              <w:t>: „</w:t>
            </w:r>
            <w:r w:rsidRPr="55341436">
              <w:rPr>
                <w:lang w:val="ru-MD"/>
              </w:rPr>
              <w:t xml:space="preserve"> </w:t>
            </w:r>
            <w:r w:rsidRPr="55341436">
              <w:rPr>
                <w:rFonts w:ascii="Times New Roman" w:hAnsi="Times New Roman" w:cs="Times New Roman"/>
                <w:noProof/>
                <w:lang w:val="ru-MD"/>
              </w:rPr>
              <w:t>5)</w:t>
            </w:r>
            <w:r w:rsidRPr="00A7580D">
              <w:rPr>
                <w:lang w:val="ru-MD"/>
              </w:rPr>
              <w:tab/>
            </w:r>
            <w:r w:rsidRPr="55341436">
              <w:rPr>
                <w:rFonts w:ascii="Times New Roman" w:hAnsi="Times New Roman" w:cs="Times New Roman"/>
                <w:noProof/>
                <w:lang w:val="ru-MD"/>
              </w:rPr>
              <w:t xml:space="preserve">обим и начин остваривања </w:t>
            </w:r>
            <w:r w:rsidRPr="55341436">
              <w:rPr>
                <w:rFonts w:ascii="Times New Roman" w:hAnsi="Times New Roman" w:cs="Times New Roman"/>
                <w:noProof/>
                <w:color w:val="FF0000"/>
                <w:u w:val="single"/>
                <w:lang w:val="ru-MD"/>
              </w:rPr>
              <w:t>права на правично суђење</w:t>
            </w:r>
            <w:r w:rsidRPr="55341436">
              <w:rPr>
                <w:rFonts w:ascii="Times New Roman" w:hAnsi="Times New Roman" w:cs="Times New Roman"/>
                <w:noProof/>
                <w:lang w:val="ru-MD"/>
              </w:rPr>
              <w:t>, приступачност јавним површинама и објектима, приступ информацијама, као и квалитет и доступност јавних услуга, услуга система социјалне заштите, система здравствене заштите и система образовања;”</w:t>
            </w:r>
          </w:p>
          <w:p w:rsidR="00A7580D" w:rsidP="0049757D" w:rsidRDefault="00A7580D" w14:paraId="73A04472" w14:textId="77777777">
            <w:pPr>
              <w:pStyle w:val="ListParagraph"/>
              <w:ind w:left="0"/>
              <w:jc w:val="both"/>
              <w:rPr>
                <w:rFonts w:ascii="Times New Roman" w:hAnsi="Times New Roman" w:cs="Times New Roman"/>
                <w:noProof/>
                <w:lang w:val="ru-MD"/>
              </w:rPr>
            </w:pPr>
          </w:p>
          <w:p w:rsidRPr="000C35CA" w:rsidR="00A7580D" w:rsidP="00840438" w:rsidRDefault="00A7580D" w14:paraId="0D4195C1" w14:textId="27F66298">
            <w:pPr>
              <w:jc w:val="both"/>
              <w:rPr>
                <w:rFonts w:ascii="Times New Roman" w:hAnsi="Times New Roman" w:cs="Times New Roman"/>
                <w:b/>
                <w:bCs/>
                <w:noProof/>
                <w:color w:val="000000" w:themeColor="text1"/>
                <w:sz w:val="24"/>
                <w:szCs w:val="24"/>
                <w:lang w:val="sr-Cyrl-RS"/>
              </w:rPr>
            </w:pPr>
            <w:r>
              <w:rPr>
                <w:rFonts w:ascii="Times New Roman" w:hAnsi="Times New Roman" w:cs="Times New Roman"/>
                <w:noProof/>
                <w:lang w:val="ru-MD"/>
              </w:rPr>
              <w:t>Измењен Прилог 1, у оквиру анализе ефеката на друштво, питање 7) тако да гласи</w:t>
            </w:r>
            <w:r>
              <w:rPr>
                <w:rFonts w:ascii="Times New Roman" w:hAnsi="Times New Roman" w:cs="Times New Roman"/>
                <w:noProof/>
                <w:lang w:val="sr-Latn-RS"/>
              </w:rPr>
              <w:t>: „</w:t>
            </w:r>
            <w:r w:rsidRPr="4D0753B1">
              <w:rPr>
                <w:rFonts w:ascii="Times New Roman" w:hAnsi="Times New Roman" w:cs="Times New Roman"/>
                <w:b/>
                <w:bCs/>
                <w:noProof/>
                <w:color w:val="000000" w:themeColor="text1"/>
                <w:sz w:val="24"/>
                <w:szCs w:val="24"/>
                <w:lang w:val="sr-Cyrl-RS"/>
              </w:rPr>
              <w:t xml:space="preserve">На који начин предложена решења прописа утичу на обим остваривања </w:t>
            </w:r>
            <w:r w:rsidRPr="009A0767">
              <w:rPr>
                <w:rFonts w:ascii="Times New Roman" w:hAnsi="Times New Roman" w:cs="Times New Roman"/>
                <w:b/>
                <w:bCs/>
                <w:noProof/>
                <w:color w:val="FF0000"/>
                <w:sz w:val="24"/>
                <w:szCs w:val="24"/>
                <w:u w:val="single"/>
                <w:lang w:val="sr-Cyrl-RS"/>
              </w:rPr>
              <w:t>права на правично суђење</w:t>
            </w:r>
            <w:r>
              <w:rPr>
                <w:rFonts w:ascii="Times New Roman" w:hAnsi="Times New Roman" w:cs="Times New Roman"/>
                <w:b/>
                <w:bCs/>
                <w:noProof/>
                <w:color w:val="000000" w:themeColor="text1"/>
                <w:sz w:val="24"/>
                <w:szCs w:val="24"/>
                <w:lang w:val="sr-Cyrl-RS"/>
              </w:rPr>
              <w:t xml:space="preserve">, приступачност </w:t>
            </w:r>
            <w:r w:rsidRPr="4D0753B1">
              <w:rPr>
                <w:rFonts w:ascii="Times New Roman" w:hAnsi="Times New Roman" w:cs="Times New Roman"/>
                <w:b/>
                <w:bCs/>
                <w:noProof/>
                <w:color w:val="000000" w:themeColor="text1"/>
                <w:sz w:val="24"/>
                <w:szCs w:val="24"/>
                <w:lang w:val="sr-Cyrl-RS"/>
              </w:rPr>
              <w:t>јавн</w:t>
            </w:r>
            <w:r>
              <w:rPr>
                <w:rFonts w:ascii="Times New Roman" w:hAnsi="Times New Roman" w:cs="Times New Roman"/>
                <w:b/>
                <w:bCs/>
                <w:noProof/>
                <w:color w:val="000000" w:themeColor="text1"/>
                <w:sz w:val="24"/>
                <w:szCs w:val="24"/>
                <w:lang w:val="sr-Cyrl-RS"/>
              </w:rPr>
              <w:t>им</w:t>
            </w:r>
            <w:r w:rsidRPr="4D0753B1">
              <w:rPr>
                <w:rFonts w:ascii="Times New Roman" w:hAnsi="Times New Roman" w:cs="Times New Roman"/>
                <w:b/>
                <w:bCs/>
                <w:noProof/>
                <w:color w:val="000000" w:themeColor="text1"/>
                <w:sz w:val="24"/>
                <w:szCs w:val="24"/>
                <w:lang w:val="sr-Cyrl-RS"/>
              </w:rPr>
              <w:t xml:space="preserve"> површина</w:t>
            </w:r>
            <w:r>
              <w:rPr>
                <w:rFonts w:ascii="Times New Roman" w:hAnsi="Times New Roman" w:cs="Times New Roman"/>
                <w:b/>
                <w:bCs/>
                <w:noProof/>
                <w:color w:val="000000" w:themeColor="text1"/>
                <w:sz w:val="24"/>
                <w:szCs w:val="24"/>
                <w:lang w:val="sr-Cyrl-RS"/>
              </w:rPr>
              <w:t>ма</w:t>
            </w:r>
            <w:r w:rsidRPr="4D0753B1">
              <w:rPr>
                <w:rFonts w:ascii="Times New Roman" w:hAnsi="Times New Roman" w:cs="Times New Roman"/>
                <w:b/>
                <w:bCs/>
                <w:noProof/>
                <w:color w:val="000000" w:themeColor="text1"/>
                <w:sz w:val="24"/>
                <w:szCs w:val="24"/>
                <w:lang w:val="sr-Cyrl-RS"/>
              </w:rPr>
              <w:t xml:space="preserve"> и објект</w:t>
            </w:r>
            <w:r>
              <w:rPr>
                <w:rFonts w:ascii="Times New Roman" w:hAnsi="Times New Roman" w:cs="Times New Roman"/>
                <w:b/>
                <w:bCs/>
                <w:noProof/>
                <w:color w:val="000000" w:themeColor="text1"/>
                <w:sz w:val="24"/>
                <w:szCs w:val="24"/>
                <w:lang w:val="sr-Cyrl-RS"/>
              </w:rPr>
              <w:t xml:space="preserve">има и </w:t>
            </w:r>
            <w:r w:rsidRPr="4D0753B1">
              <w:rPr>
                <w:rFonts w:ascii="Times New Roman" w:hAnsi="Times New Roman" w:cs="Times New Roman"/>
                <w:b/>
                <w:bCs/>
                <w:noProof/>
                <w:color w:val="000000" w:themeColor="text1"/>
                <w:sz w:val="24"/>
                <w:szCs w:val="24"/>
                <w:lang w:val="sr-Cyrl-RS"/>
              </w:rPr>
              <w:t>приступ информација</w:t>
            </w:r>
            <w:r>
              <w:rPr>
                <w:rFonts w:ascii="Times New Roman" w:hAnsi="Times New Roman" w:cs="Times New Roman"/>
                <w:b/>
                <w:bCs/>
                <w:noProof/>
                <w:color w:val="000000" w:themeColor="text1"/>
                <w:sz w:val="24"/>
                <w:szCs w:val="24"/>
                <w:lang w:val="sr-Cyrl-RS"/>
              </w:rPr>
              <w:t>ма</w:t>
            </w:r>
            <w:r w:rsidRPr="00C52298">
              <w:rPr>
                <w:rFonts w:ascii="Times New Roman" w:hAnsi="Times New Roman" w:cs="Times New Roman"/>
                <w:b/>
                <w:bCs/>
                <w:noProof/>
                <w:color w:val="000000" w:themeColor="text1"/>
                <w:sz w:val="24"/>
                <w:szCs w:val="24"/>
                <w:lang w:val="ru-MD"/>
              </w:rPr>
              <w:t xml:space="preserve">? </w:t>
            </w:r>
            <w:r>
              <w:rPr>
                <w:rFonts w:ascii="Times New Roman" w:hAnsi="Times New Roman" w:cs="Times New Roman"/>
                <w:b/>
                <w:bCs/>
                <w:noProof/>
                <w:color w:val="000000" w:themeColor="text1"/>
                <w:sz w:val="24"/>
                <w:szCs w:val="24"/>
                <w:lang w:val="sr-Cyrl-RS"/>
              </w:rPr>
              <w:t>На који начин предложена решења утичу на</w:t>
            </w:r>
            <w:r w:rsidRPr="4D0753B1">
              <w:rPr>
                <w:rFonts w:ascii="Times New Roman" w:hAnsi="Times New Roman" w:cs="Times New Roman"/>
                <w:b/>
                <w:bCs/>
                <w:noProof/>
                <w:color w:val="000000" w:themeColor="text1"/>
                <w:sz w:val="24"/>
                <w:szCs w:val="24"/>
                <w:lang w:val="sr-Cyrl-RS"/>
              </w:rPr>
              <w:t xml:space="preserve"> квалитет и доступност јавних услуга, услуга система социјалне заштите, система здравствене заштите и система образовања,</w:t>
            </w:r>
            <w:r w:rsidRPr="4D0753B1">
              <w:rPr>
                <w:rFonts w:ascii="Times New Roman" w:hAnsi="Times New Roman" w:cs="Times New Roman"/>
                <w:noProof/>
                <w:color w:val="000000" w:themeColor="text1"/>
                <w:sz w:val="24"/>
                <w:szCs w:val="24"/>
                <w:lang w:val="sr-Cyrl-RS"/>
              </w:rPr>
              <w:t xml:space="preserve"> </w:t>
            </w:r>
            <w:r w:rsidRPr="4D0753B1">
              <w:rPr>
                <w:rFonts w:ascii="Times New Roman" w:hAnsi="Times New Roman" w:cs="Times New Roman"/>
                <w:b/>
                <w:bCs/>
                <w:noProof/>
                <w:color w:val="000000" w:themeColor="text1"/>
                <w:sz w:val="24"/>
                <w:szCs w:val="24"/>
                <w:lang w:val="sr-Cyrl-RS"/>
              </w:rPr>
              <w:t>као и  и других јавних услуга, нарочито у контексту заштите и унапређења права припадника осетљивих друштвених група?</w:t>
            </w:r>
          </w:p>
          <w:p w:rsidRPr="00840438" w:rsidR="00A7580D" w:rsidP="00840438" w:rsidRDefault="00A7580D" w14:paraId="0D0B940D" w14:textId="279D0582">
            <w:pPr>
              <w:jc w:val="both"/>
              <w:rPr>
                <w:rFonts w:ascii="Times New Roman" w:hAnsi="Times New Roman" w:cs="Times New Roman"/>
                <w:noProof/>
                <w:lang w:val="sr-Latn-RS"/>
              </w:rPr>
            </w:pPr>
            <w:r>
              <w:rPr>
                <w:rFonts w:ascii="Times New Roman" w:hAnsi="Times New Roman" w:cs="Times New Roman"/>
                <w:i/>
                <w:iCs/>
                <w:noProof/>
                <w:color w:val="000000" w:themeColor="text1"/>
                <w:sz w:val="24"/>
                <w:szCs w:val="24"/>
                <w:lang w:val="sr-Cyrl-RS"/>
              </w:rPr>
              <w:t>Описати</w:t>
            </w:r>
            <w:r w:rsidRPr="4D0753B1">
              <w:rPr>
                <w:rFonts w:ascii="Times New Roman" w:hAnsi="Times New Roman" w:cs="Times New Roman"/>
                <w:i/>
                <w:iCs/>
                <w:noProof/>
                <w:color w:val="000000" w:themeColor="text1"/>
                <w:sz w:val="24"/>
                <w:szCs w:val="24"/>
                <w:lang w:val="sr-Cyrl-RS"/>
              </w:rPr>
              <w:t xml:space="preserve"> предложена решења прописа која директно или индиректно</w:t>
            </w:r>
            <w:r w:rsidRPr="4D0753B1">
              <w:rPr>
                <w:rFonts w:ascii="Times New Roman" w:hAnsi="Times New Roman" w:cs="Times New Roman"/>
                <w:b/>
                <w:bCs/>
                <w:noProof/>
                <w:color w:val="000000" w:themeColor="text1"/>
                <w:sz w:val="24"/>
                <w:szCs w:val="24"/>
                <w:lang w:val="sr-Cyrl-RS"/>
              </w:rPr>
              <w:t xml:space="preserve"> </w:t>
            </w:r>
            <w:r w:rsidRPr="4D0753B1">
              <w:rPr>
                <w:rFonts w:ascii="Times New Roman" w:hAnsi="Times New Roman" w:cs="Times New Roman"/>
                <w:i/>
                <w:iCs/>
                <w:noProof/>
                <w:color w:val="000000" w:themeColor="text1"/>
                <w:sz w:val="24"/>
                <w:szCs w:val="24"/>
                <w:lang w:val="sr-Cyrl-RS"/>
              </w:rPr>
              <w:t>утичу на обим остваривања права</w:t>
            </w:r>
            <w:r>
              <w:rPr>
                <w:rFonts w:ascii="Times New Roman" w:hAnsi="Times New Roman" w:cs="Times New Roman"/>
                <w:i/>
                <w:iCs/>
                <w:noProof/>
                <w:color w:val="000000" w:themeColor="text1"/>
                <w:sz w:val="24"/>
                <w:szCs w:val="24"/>
                <w:lang w:val="sr-Cyrl-RS"/>
              </w:rPr>
              <w:t>,</w:t>
            </w:r>
            <w:r w:rsidRPr="4D0753B1">
              <w:rPr>
                <w:rFonts w:ascii="Times New Roman" w:hAnsi="Times New Roman" w:cs="Times New Roman"/>
                <w:i/>
                <w:iCs/>
                <w:noProof/>
                <w:color w:val="000000" w:themeColor="text1"/>
                <w:sz w:val="24"/>
                <w:szCs w:val="24"/>
                <w:lang w:val="sr-Cyrl-RS"/>
              </w:rPr>
              <w:t xml:space="preserve"> као што су </w:t>
            </w:r>
            <w:r w:rsidRPr="009A0767">
              <w:rPr>
                <w:rFonts w:ascii="Times New Roman" w:hAnsi="Times New Roman" w:cs="Times New Roman"/>
                <w:i/>
                <w:iCs/>
                <w:noProof/>
                <w:color w:val="FF0000"/>
                <w:sz w:val="24"/>
                <w:szCs w:val="24"/>
                <w:u w:val="single"/>
                <w:lang w:val="sr-Cyrl-RS"/>
              </w:rPr>
              <w:t>право на правично суђење</w:t>
            </w:r>
            <w:r w:rsidRPr="006E2B6F">
              <w:rPr>
                <w:rFonts w:ascii="Times New Roman" w:hAnsi="Times New Roman" w:cs="Times New Roman"/>
                <w:i/>
                <w:iCs/>
                <w:noProof/>
                <w:color w:val="000000" w:themeColor="text1"/>
                <w:sz w:val="24"/>
                <w:szCs w:val="24"/>
                <w:lang w:val="sr-Cyrl-RS"/>
              </w:rPr>
              <w:t>, приступачност јавним површинама и објектима и приступ информацијама</w:t>
            </w:r>
            <w:r w:rsidRPr="4D0753B1">
              <w:rPr>
                <w:rFonts w:ascii="Times New Roman" w:hAnsi="Times New Roman" w:cs="Times New Roman"/>
                <w:i/>
                <w:iCs/>
                <w:noProof/>
                <w:color w:val="000000" w:themeColor="text1"/>
                <w:sz w:val="24"/>
                <w:szCs w:val="24"/>
                <w:lang w:val="sr-Cyrl-RS"/>
              </w:rPr>
              <w:t>, односно квалитет и доступност јавних услуга, квалитет и доступност услуга система социјалне заштите, здравственог система и система образовања, као и доступност и приуштивост  других јавних услуга и представити ефекте тих решења на грађане (посебно на осетљиве друштвене групе). Уколико су ефекти предложених решења прописа негативни, представити мере којима ће се ти ефекти ублажити или отклонити.</w:t>
            </w:r>
            <w:r>
              <w:rPr>
                <w:rFonts w:ascii="Times New Roman" w:hAnsi="Times New Roman" w:cs="Times New Roman"/>
                <w:noProof/>
                <w:lang w:val="sr-Latn-RS"/>
              </w:rPr>
              <w:t>”</w:t>
            </w:r>
          </w:p>
        </w:tc>
      </w:tr>
      <w:tr w:rsidRPr="00F261EC" w:rsidR="00A7580D" w:rsidTr="6F3BAEC6" w14:paraId="62A3089B" w14:textId="77777777">
        <w:tc>
          <w:tcPr>
            <w:tcW w:w="720" w:type="dxa"/>
            <w:tcMar/>
          </w:tcPr>
          <w:p w:rsidRPr="004667A9" w:rsidR="00A7580D" w:rsidP="0049757D" w:rsidRDefault="004667A9" w14:paraId="75089B94" w14:textId="4C4E4BC0">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4.</w:t>
            </w:r>
          </w:p>
        </w:tc>
        <w:tc>
          <w:tcPr>
            <w:tcW w:w="1440" w:type="dxa"/>
            <w:tcMar/>
          </w:tcPr>
          <w:p w:rsidRPr="00231C26" w:rsidR="00A7580D" w:rsidP="0049757D" w:rsidRDefault="00A7580D" w14:paraId="19A18368" w14:textId="27D016D4">
            <w:pPr>
              <w:pStyle w:val="ListParagraph"/>
              <w:ind w:left="0"/>
              <w:jc w:val="both"/>
              <w:rPr>
                <w:rFonts w:ascii="Times New Roman" w:hAnsi="Times New Roman" w:cs="Times New Roman"/>
                <w:noProof/>
                <w:lang w:val="ru-MD"/>
              </w:rPr>
            </w:pPr>
            <w:r w:rsidRPr="00231C26">
              <w:rPr>
                <w:rFonts w:ascii="Times New Roman" w:hAnsi="Times New Roman" w:cs="Times New Roman"/>
                <w:noProof/>
                <w:lang w:val="ru-MD"/>
              </w:rPr>
              <w:t>Прилог 1. Анализа друштвених ефеката.</w:t>
            </w:r>
          </w:p>
          <w:p w:rsidRPr="00231C26" w:rsidR="00A7580D" w:rsidP="0049757D" w:rsidRDefault="00A7580D" w14:paraId="0E27B00A" w14:textId="77777777">
            <w:pPr>
              <w:pStyle w:val="ListParagraph"/>
              <w:ind w:left="0"/>
              <w:jc w:val="both"/>
              <w:rPr>
                <w:rFonts w:ascii="Times New Roman" w:hAnsi="Times New Roman" w:cs="Times New Roman"/>
                <w:noProof/>
                <w:lang w:val="ru-MD"/>
              </w:rPr>
            </w:pPr>
          </w:p>
        </w:tc>
        <w:tc>
          <w:tcPr>
            <w:tcW w:w="1620" w:type="dxa"/>
            <w:tcMar/>
          </w:tcPr>
          <w:p w:rsidRPr="00A7580D" w:rsidR="00A7580D" w:rsidP="00674FAA" w:rsidRDefault="00A7580D" w14:paraId="57025435" w14:textId="630D3183">
            <w:pPr>
              <w:pStyle w:val="PlainText"/>
              <w:rPr>
                <w:rFonts w:ascii="Times New Roman" w:hAnsi="Times New Roman" w:cs="Times New Roman"/>
                <w:noProof/>
                <w:lang w:val="ru-MD"/>
              </w:rPr>
            </w:pPr>
            <w:r w:rsidRPr="00A7580D">
              <w:rPr>
                <w:rFonts w:ascii="Times New Roman" w:hAnsi="Times New Roman" w:cs="Times New Roman"/>
                <w:noProof/>
                <w:lang w:val="ru-MD"/>
              </w:rPr>
              <w:t>Александар Михајловић</w:t>
            </w:r>
          </w:p>
        </w:tc>
        <w:tc>
          <w:tcPr>
            <w:tcW w:w="4860" w:type="dxa"/>
            <w:gridSpan w:val="2"/>
            <w:tcMar/>
          </w:tcPr>
          <w:p w:rsidRPr="00231C26" w:rsidR="00A7580D" w:rsidP="00674FAA" w:rsidRDefault="00A7580D" w14:paraId="514E13FB" w14:textId="3C7E5EA9">
            <w:pPr>
              <w:pStyle w:val="PlainText"/>
              <w:rPr>
                <w:rFonts w:ascii="Times New Roman" w:hAnsi="Times New Roman" w:cs="Times New Roman"/>
                <w:noProof/>
                <w:lang w:val="ru-MD"/>
              </w:rPr>
            </w:pPr>
            <w:r w:rsidRPr="00231C26">
              <w:rPr>
                <w:rFonts w:ascii="Times New Roman" w:hAnsi="Times New Roman" w:cs="Times New Roman"/>
                <w:noProof/>
                <w:lang w:val="ru-MD"/>
              </w:rPr>
              <w:t xml:space="preserve">Става смо да не подносимо никакве коментаре јер сматрамо да је у делу који се тиче утицаја на друштво покривено све што је потребно. Фокус нам је био на том делу. Тест питања су врло детаљна и обухватају различите друштвене групе. То прати и одредбе Закона о забрани дискриминације чијим изменама и допунама је </w:t>
            </w:r>
            <w:r w:rsidRPr="00231C26">
              <w:rPr>
                <w:rFonts w:ascii="Times New Roman" w:hAnsi="Times New Roman" w:cs="Times New Roman"/>
                <w:noProof/>
                <w:lang w:val="ru-MD"/>
              </w:rPr>
              <w:t>такође уведена процена утицаја на одређене маргинализоане друштвене групе.</w:t>
            </w:r>
          </w:p>
          <w:p w:rsidRPr="00231C26" w:rsidR="00A7580D" w:rsidP="0049757D" w:rsidRDefault="00A7580D" w14:paraId="60061E4C" w14:textId="77777777">
            <w:pPr>
              <w:rPr>
                <w:rFonts w:ascii="Times New Roman" w:hAnsi="Times New Roman" w:cs="Times New Roman"/>
                <w:noProof/>
                <w:lang w:val="ru-MD"/>
              </w:rPr>
            </w:pPr>
          </w:p>
        </w:tc>
        <w:tc>
          <w:tcPr>
            <w:tcW w:w="5400" w:type="dxa"/>
            <w:tcMar/>
          </w:tcPr>
          <w:p w:rsidRPr="00231C26" w:rsidR="00A7580D" w:rsidP="0049757D" w:rsidRDefault="00A7580D" w14:paraId="44EAFD9C" w14:textId="5A175CBE">
            <w:pPr>
              <w:pStyle w:val="ListParagraph"/>
              <w:ind w:left="0"/>
              <w:jc w:val="both"/>
              <w:rPr>
                <w:rFonts w:ascii="Times New Roman" w:hAnsi="Times New Roman" w:cs="Times New Roman"/>
                <w:noProof/>
                <w:lang w:val="ru-MD"/>
              </w:rPr>
            </w:pPr>
            <w:r w:rsidRPr="31785FF0">
              <w:rPr>
                <w:rFonts w:ascii="Times New Roman" w:hAnsi="Times New Roman" w:cs="Times New Roman"/>
                <w:noProof/>
                <w:lang w:val="ru-MD"/>
              </w:rPr>
              <w:t>/</w:t>
            </w:r>
          </w:p>
        </w:tc>
      </w:tr>
      <w:tr w:rsidRPr="00A7580D" w:rsidR="00A7580D" w:rsidTr="6F3BAEC6" w14:paraId="623D2902" w14:textId="77777777">
        <w:tc>
          <w:tcPr>
            <w:tcW w:w="720" w:type="dxa"/>
            <w:tcMar/>
          </w:tcPr>
          <w:p w:rsidRPr="004667A9" w:rsidR="00A7580D" w:rsidP="00A86346" w:rsidRDefault="004667A9" w14:paraId="31F0971C" w14:textId="7EECBB2A">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5.</w:t>
            </w:r>
          </w:p>
        </w:tc>
        <w:tc>
          <w:tcPr>
            <w:tcW w:w="1440" w:type="dxa"/>
            <w:tcMar/>
          </w:tcPr>
          <w:p w:rsidRPr="00231C26" w:rsidR="00A7580D" w:rsidP="00A86346" w:rsidRDefault="00A7580D" w14:paraId="5C7B3D69" w14:textId="2E55F04D">
            <w:pPr>
              <w:pStyle w:val="ListParagraph"/>
              <w:ind w:left="0"/>
              <w:jc w:val="both"/>
              <w:rPr>
                <w:rFonts w:ascii="Times New Roman" w:hAnsi="Times New Roman" w:cs="Times New Roman"/>
                <w:noProof/>
                <w:lang w:val="ru-MD"/>
              </w:rPr>
            </w:pPr>
            <w:r w:rsidRPr="00231C26">
              <w:rPr>
                <w:rFonts w:ascii="Times New Roman" w:hAnsi="Times New Roman" w:cs="Times New Roman"/>
                <w:noProof/>
                <w:lang w:val="ru-MD"/>
              </w:rPr>
              <w:t>Општи коментар</w:t>
            </w:r>
          </w:p>
        </w:tc>
        <w:tc>
          <w:tcPr>
            <w:tcW w:w="1620" w:type="dxa"/>
            <w:tcMar/>
          </w:tcPr>
          <w:p w:rsidRPr="00A7580D" w:rsidR="00A7580D" w:rsidP="00A86346" w:rsidRDefault="00A7580D" w14:paraId="1462567B" w14:textId="32948DEA">
            <w:pPr>
              <w:jc w:val="both"/>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231C26" w:rsidR="00A7580D" w:rsidP="00A86346" w:rsidRDefault="00A7580D" w14:paraId="02170DB9" w14:textId="6F93CE68">
            <w:pPr>
              <w:jc w:val="both"/>
              <w:rPr>
                <w:rFonts w:ascii="Times New Roman" w:hAnsi="Times New Roman" w:cs="Times New Roman"/>
                <w:noProof/>
                <w:lang w:val="ru-MD"/>
              </w:rPr>
            </w:pPr>
            <w:r w:rsidRPr="00231C26">
              <w:rPr>
                <w:rFonts w:ascii="Times New Roman" w:hAnsi="Times New Roman" w:cs="Times New Roman"/>
                <w:noProof/>
                <w:lang w:val="ru-MD"/>
              </w:rPr>
              <w:t xml:space="preserve">Канцеларија УНИЦЕФ у Србији поздравља израду Уредбе о анализи ефеката прописа, налазећи да се њоме даље унапређује механизам доношења прописа и јачања принципа доношења прописа заснованих на доказима. </w:t>
            </w:r>
          </w:p>
          <w:p w:rsidRPr="00231C26" w:rsidR="00A7580D" w:rsidP="00A86346" w:rsidRDefault="00A7580D" w14:paraId="42DAAB24" w14:textId="77777777">
            <w:pPr>
              <w:jc w:val="both"/>
              <w:rPr>
                <w:rFonts w:ascii="Times New Roman" w:hAnsi="Times New Roman" w:cs="Times New Roman"/>
                <w:noProof/>
                <w:lang w:val="ru-MD"/>
              </w:rPr>
            </w:pPr>
            <w:r w:rsidRPr="00231C26">
              <w:rPr>
                <w:rFonts w:ascii="Times New Roman" w:hAnsi="Times New Roman" w:cs="Times New Roman"/>
                <w:noProof/>
                <w:lang w:val="ru-MD"/>
              </w:rPr>
              <w:t>Канцеларија УНИЦЕФ налази да се Предлог уредбе може додатно унапредити, укључивањем обавезе спровођења процене утицаја на права детета, процене утицаја на људска права, евалуације утицаја на права детета, и евалуације утицаја на људска права.</w:t>
            </w:r>
          </w:p>
          <w:p w:rsidRPr="00231C26" w:rsidR="00A7580D" w:rsidP="00A86346" w:rsidRDefault="00A7580D" w14:paraId="4EB2B13F" w14:textId="77777777">
            <w:pPr>
              <w:jc w:val="both"/>
              <w:rPr>
                <w:rFonts w:ascii="Times New Roman" w:hAnsi="Times New Roman" w:cs="Times New Roman"/>
                <w:noProof/>
                <w:lang w:val="ru-MD"/>
              </w:rPr>
            </w:pPr>
            <w:r w:rsidRPr="00231C26">
              <w:rPr>
                <w:rFonts w:ascii="Times New Roman" w:hAnsi="Times New Roman" w:cs="Times New Roman"/>
                <w:noProof/>
                <w:lang w:val="ru-MD"/>
              </w:rPr>
              <w:t xml:space="preserve">Тежња ка суштинској једнакости и заштити људских права, посебно за маргинализоване и искључене популације, као и оне чија су права у ризику од кршења, остаје примарни циљ у испуњавању обавеза Републике Србије у односу на потврђене међународне инструменте у области људских права и права детета, као и у процесу приступања ЕУ. </w:t>
            </w:r>
          </w:p>
          <w:p w:rsidRPr="00231C26" w:rsidR="00A7580D" w:rsidP="00A86346" w:rsidRDefault="00A7580D" w14:paraId="4342F58B" w14:textId="77777777">
            <w:pPr>
              <w:jc w:val="both"/>
              <w:rPr>
                <w:rFonts w:ascii="Times New Roman" w:hAnsi="Times New Roman" w:cs="Times New Roman"/>
                <w:noProof/>
                <w:lang w:val="ru-MD"/>
              </w:rPr>
            </w:pPr>
            <w:r w:rsidRPr="00231C26">
              <w:rPr>
                <w:rFonts w:ascii="Times New Roman" w:hAnsi="Times New Roman" w:cs="Times New Roman"/>
                <w:noProof/>
                <w:lang w:val="ru-MD"/>
              </w:rPr>
              <w:t>УНИЦЕФ снажно заговара спровођење процене утицаја на права детета, које треба да подржи реализацију права детета загарантованих у Конвенцији Уједињених нација о правима детета (УНКПД), обезбеде одговорност носилаца дужности, подигне свест о правима детета и промовише доношење одлука засновано на доказима. Како ови процеси обезбеђују дужну пажњу у остваривању права детета, спречавају штету по остваривање права детета и омогућавају координацију активности Владе које утичу на децу и младе, процена утицаја на права детета побољшава спровођење УНКПД и унапређује управљање за децу (УНИЦЕФ, 2010).</w:t>
            </w:r>
          </w:p>
          <w:p w:rsidRPr="00231C26" w:rsidR="00A7580D" w:rsidP="00A86346" w:rsidRDefault="00A7580D" w14:paraId="5C1CDD68" w14:textId="77777777">
            <w:pPr>
              <w:jc w:val="both"/>
              <w:rPr>
                <w:rFonts w:ascii="Times New Roman" w:hAnsi="Times New Roman" w:cs="Times New Roman"/>
                <w:noProof/>
                <w:lang w:val="ru-MD"/>
              </w:rPr>
            </w:pPr>
            <w:r w:rsidRPr="00231C26">
              <w:rPr>
                <w:rFonts w:ascii="Times New Roman" w:hAnsi="Times New Roman" w:cs="Times New Roman"/>
                <w:noProof/>
                <w:lang w:val="ru-MD"/>
              </w:rPr>
              <w:t>У складу са УНКПД:</w:t>
            </w:r>
          </w:p>
          <w:p w:rsidRPr="00231C26" w:rsidR="00A7580D" w:rsidP="00A86346" w:rsidRDefault="00A7580D" w14:paraId="4C0CFC9D" w14:textId="77777777">
            <w:pPr>
              <w:jc w:val="both"/>
              <w:rPr>
                <w:rFonts w:ascii="Times New Roman" w:hAnsi="Times New Roman" w:cs="Times New Roman"/>
                <w:noProof/>
                <w:lang w:val="ru-MD"/>
              </w:rPr>
            </w:pPr>
            <w:r w:rsidRPr="00231C26">
              <w:rPr>
                <w:rFonts w:ascii="Times New Roman" w:hAnsi="Times New Roman" w:cs="Times New Roman"/>
                <w:noProof/>
                <w:lang w:val="ru-MD"/>
              </w:rPr>
              <w:t>•</w:t>
            </w:r>
            <w:r w:rsidRPr="00231C26">
              <w:rPr>
                <w:rFonts w:ascii="Times New Roman" w:hAnsi="Times New Roman" w:cs="Times New Roman"/>
                <w:noProof/>
                <w:lang w:val="ru-MD"/>
              </w:rPr>
              <w:tab/>
            </w:r>
            <w:r w:rsidRPr="00231C26">
              <w:rPr>
                <w:rFonts w:ascii="Times New Roman" w:hAnsi="Times New Roman" w:cs="Times New Roman"/>
                <w:noProof/>
                <w:lang w:val="ru-MD"/>
              </w:rPr>
              <w:t>Процена утицаја на права детета је процена потенцијалних утицаја закона, политика, програма и услуга на децу и младе, и мере и начини за избегавање или ублажавање било каквих негативних утицаја.</w:t>
            </w:r>
          </w:p>
          <w:p w:rsidR="00A7580D" w:rsidP="00A86346" w:rsidRDefault="00A7580D" w14:paraId="2346B6BE" w14:textId="77777777">
            <w:pPr>
              <w:jc w:val="both"/>
              <w:rPr>
                <w:rFonts w:ascii="Times New Roman" w:hAnsi="Times New Roman" w:cs="Times New Roman"/>
                <w:noProof/>
                <w:lang w:val="ru-MD"/>
              </w:rPr>
            </w:pPr>
            <w:r w:rsidRPr="00231C26">
              <w:rPr>
                <w:rFonts w:ascii="Times New Roman" w:hAnsi="Times New Roman" w:cs="Times New Roman"/>
                <w:noProof/>
                <w:lang w:val="ru-MD"/>
              </w:rPr>
              <w:t>•</w:t>
            </w:r>
            <w:r w:rsidRPr="00231C26">
              <w:rPr>
                <w:rFonts w:ascii="Times New Roman" w:hAnsi="Times New Roman" w:cs="Times New Roman"/>
                <w:noProof/>
                <w:lang w:val="ru-MD"/>
              </w:rPr>
              <w:tab/>
            </w:r>
            <w:r w:rsidRPr="00231C26">
              <w:rPr>
                <w:rFonts w:ascii="Times New Roman" w:hAnsi="Times New Roman" w:cs="Times New Roman"/>
                <w:noProof/>
                <w:lang w:val="ru-MD"/>
              </w:rPr>
              <w:t>Евалуација утицаја на права детета је процена намераваних или ненамераваних ефеката закона, подзаконских аката, буџетских одлука, политика, програма или услуга на децу и младе.</w:t>
            </w:r>
          </w:p>
          <w:p w:rsidR="00A7580D" w:rsidP="00A86346" w:rsidRDefault="00A7580D" w14:paraId="4B94D5A5" w14:textId="77777777">
            <w:pPr>
              <w:jc w:val="both"/>
              <w:rPr>
                <w:rFonts w:ascii="Times New Roman" w:hAnsi="Times New Roman" w:cs="Times New Roman"/>
                <w:noProof/>
                <w:lang w:val="ru-MD"/>
              </w:rPr>
            </w:pPr>
          </w:p>
          <w:p w:rsidRPr="00995DF5" w:rsidR="00A7580D" w:rsidP="00995DF5" w:rsidRDefault="00A7580D" w14:paraId="4D57F169" w14:textId="77777777">
            <w:pPr>
              <w:jc w:val="both"/>
              <w:rPr>
                <w:rFonts w:ascii="Times New Roman" w:hAnsi="Times New Roman" w:cs="Times New Roman"/>
                <w:noProof/>
                <w:lang w:val="ru-MD"/>
              </w:rPr>
            </w:pPr>
            <w:r w:rsidRPr="00995DF5">
              <w:rPr>
                <w:rFonts w:ascii="Times New Roman" w:hAnsi="Times New Roman" w:cs="Times New Roman"/>
                <w:noProof/>
                <w:lang w:val="ru-MD"/>
              </w:rPr>
              <w:t>Међународна легислатива у области људских права и права детета намеће обавезе државама да се уздрже од поступака који могу ометати људска права и права детета и да предузму мере које промовишу и штите ова права. Ова двојна одговорност наглашава важност правних, судских, политичких, буџетских, програмских и других активности у прогресивном остварењу људских права.</w:t>
            </w:r>
          </w:p>
          <w:p w:rsidRPr="00995DF5" w:rsidR="00A7580D" w:rsidP="00995DF5" w:rsidRDefault="00A7580D" w14:paraId="0DD1BDBB" w14:textId="77777777">
            <w:pPr>
              <w:jc w:val="both"/>
              <w:rPr>
                <w:rFonts w:ascii="Times New Roman" w:hAnsi="Times New Roman" w:cs="Times New Roman"/>
                <w:noProof/>
                <w:lang w:val="ru-MD"/>
              </w:rPr>
            </w:pPr>
            <w:r w:rsidRPr="00995DF5">
              <w:rPr>
                <w:rFonts w:ascii="Times New Roman" w:hAnsi="Times New Roman" w:cs="Times New Roman"/>
                <w:noProof/>
                <w:lang w:val="ru-MD"/>
              </w:rPr>
              <w:t>УН комитети редовно препоручују државама чланицама да спроводе процене утицаја у вези са различитим питањима људских права, а те препоруке дало је и неколико специјалних известилаца УН са мандатом за различита питања људских права . Штавише, Водећи принципи УН о пословању и људским правима, које је усвојио Савет за људска права 2011. године, утврђују оквир за процену утицаја на људска права како би се одредила област одговорности за људска права и предвидели начини избегавања и ублажавања штете по остваривање људских права, као и допринос поштовању, заштити, промоцији и остварењу људских права .</w:t>
            </w:r>
          </w:p>
          <w:p w:rsidRPr="00995DF5" w:rsidR="00A7580D" w:rsidP="00995DF5" w:rsidRDefault="00A7580D" w14:paraId="75DA24AB" w14:textId="77777777">
            <w:pPr>
              <w:jc w:val="both"/>
              <w:rPr>
                <w:rFonts w:ascii="Times New Roman" w:hAnsi="Times New Roman" w:cs="Times New Roman"/>
                <w:noProof/>
                <w:lang w:val="ru-MD"/>
              </w:rPr>
            </w:pPr>
            <w:r w:rsidRPr="00995DF5">
              <w:rPr>
                <w:rFonts w:ascii="Times New Roman" w:hAnsi="Times New Roman" w:cs="Times New Roman"/>
                <w:noProof/>
                <w:lang w:val="ru-MD"/>
              </w:rPr>
              <w:t xml:space="preserve">Европска комисија захтева да сви предлози буду усклађени са Повељом ЕУ о основним правима, укључујући процене утицаја на основна права у процес доношења политика. </w:t>
            </w:r>
          </w:p>
          <w:p w:rsidRPr="00995DF5" w:rsidR="00A7580D" w:rsidP="00995DF5" w:rsidRDefault="00A7580D" w14:paraId="6BF2DB4D" w14:textId="77777777">
            <w:pPr>
              <w:jc w:val="both"/>
              <w:rPr>
                <w:rFonts w:ascii="Times New Roman" w:hAnsi="Times New Roman" w:cs="Times New Roman"/>
                <w:noProof/>
                <w:lang w:val="ru-MD"/>
              </w:rPr>
            </w:pPr>
            <w:r w:rsidRPr="00995DF5">
              <w:rPr>
                <w:rFonts w:ascii="Times New Roman" w:hAnsi="Times New Roman" w:cs="Times New Roman"/>
                <w:noProof/>
                <w:lang w:val="ru-MD"/>
              </w:rPr>
              <w:t>Камен темељац за обезбеђивање остваривања права детета у законодавству и развоју политика је континуирани процес процене утицаја на права детета и евалуације утицаја на права детета. Како је нагласио Комитет за права детета (КПД), „континуирани процес процене утицаја на децу (предвиђање утицаја било ког предложеног закона, политике или буџетске алокације која утиче на децу и уживање њихових права) и евалуација утицаја на децу (процена стварног утицаја имплементације) треба да буде уграђен у рад јавних власти на свим нивоима и што је раније могуће у развоју политике“ .</w:t>
            </w:r>
          </w:p>
          <w:p w:rsidRPr="00995DF5" w:rsidR="00A7580D" w:rsidP="00995DF5" w:rsidRDefault="00A7580D" w14:paraId="4A44BE14" w14:textId="77777777">
            <w:pPr>
              <w:jc w:val="both"/>
              <w:rPr>
                <w:rFonts w:ascii="Times New Roman" w:hAnsi="Times New Roman" w:cs="Times New Roman"/>
                <w:noProof/>
                <w:lang w:val="ru-MD"/>
              </w:rPr>
            </w:pPr>
            <w:r w:rsidRPr="00995DF5">
              <w:rPr>
                <w:rFonts w:ascii="Times New Roman" w:hAnsi="Times New Roman" w:cs="Times New Roman"/>
                <w:noProof/>
                <w:lang w:val="ru-MD"/>
              </w:rPr>
              <w:t>У Општем коментару бр. 14 о најбољем интересу детета, Комитет за права детета је дао оквир за спровођење процене утицаја на права детета како би се осигурало да су најбољи интереси детета правилно интегрисани и доследно примењени у свакој активности коју предузима јавна институција, и да све политике и законодавство које се односе на децу најбољим интересима детета дају примарни значај.</w:t>
            </w:r>
          </w:p>
          <w:p w:rsidRPr="00995DF5" w:rsidR="00A7580D" w:rsidP="00995DF5" w:rsidRDefault="00A7580D" w14:paraId="6AFC4619" w14:textId="77777777">
            <w:pPr>
              <w:jc w:val="both"/>
              <w:rPr>
                <w:rFonts w:ascii="Times New Roman" w:hAnsi="Times New Roman" w:cs="Times New Roman"/>
                <w:noProof/>
                <w:lang w:val="ru-MD"/>
              </w:rPr>
            </w:pPr>
            <w:r w:rsidRPr="00995DF5">
              <w:rPr>
                <w:rFonts w:ascii="Times New Roman" w:hAnsi="Times New Roman" w:cs="Times New Roman"/>
                <w:noProof/>
                <w:lang w:val="ru-MD"/>
              </w:rPr>
              <w:t>КПД налази да су процене утицаја и евалуације утицаја на права детета кључне за процену и комуникацију утицаја предлога политика и законодавства на права детета, а кључни захтеви ових процеса обухватају:</w:t>
            </w:r>
          </w:p>
          <w:p w:rsidRPr="00995DF5" w:rsidR="00A7580D" w:rsidP="00995DF5" w:rsidRDefault="00A7580D" w14:paraId="57F1388E" w14:textId="77777777">
            <w:pPr>
              <w:jc w:val="both"/>
              <w:rPr>
                <w:rFonts w:ascii="Times New Roman" w:hAnsi="Times New Roman" w:cs="Times New Roman"/>
                <w:noProof/>
                <w:lang w:val="ru-MD"/>
              </w:rPr>
            </w:pPr>
            <w:r w:rsidRPr="00995DF5">
              <w:rPr>
                <w:rFonts w:ascii="Times New Roman" w:hAnsi="Times New Roman" w:cs="Times New Roman"/>
                <w:noProof/>
                <w:lang w:val="ru-MD"/>
              </w:rPr>
              <w:t>1.</w:t>
            </w:r>
            <w:r w:rsidRPr="00995DF5">
              <w:rPr>
                <w:rFonts w:ascii="Times New Roman" w:hAnsi="Times New Roman" w:cs="Times New Roman"/>
                <w:noProof/>
                <w:lang w:val="ru-MD"/>
              </w:rPr>
              <w:tab/>
            </w:r>
            <w:r w:rsidRPr="00995DF5">
              <w:rPr>
                <w:rFonts w:ascii="Times New Roman" w:hAnsi="Times New Roman" w:cs="Times New Roman"/>
                <w:noProof/>
                <w:lang w:val="ru-MD"/>
              </w:rPr>
              <w:t>Коришћење УНКПД и његових опционих протокола као оквира за процену.</w:t>
            </w:r>
          </w:p>
          <w:p w:rsidRPr="00995DF5" w:rsidR="00A7580D" w:rsidP="00995DF5" w:rsidRDefault="00A7580D" w14:paraId="66C22578" w14:textId="77777777">
            <w:pPr>
              <w:jc w:val="both"/>
              <w:rPr>
                <w:rFonts w:ascii="Times New Roman" w:hAnsi="Times New Roman" w:cs="Times New Roman"/>
                <w:noProof/>
                <w:lang w:val="ru-MD"/>
              </w:rPr>
            </w:pPr>
            <w:r w:rsidRPr="00995DF5">
              <w:rPr>
                <w:rFonts w:ascii="Times New Roman" w:hAnsi="Times New Roman" w:cs="Times New Roman"/>
                <w:noProof/>
                <w:lang w:val="ru-MD"/>
              </w:rPr>
              <w:t>2.</w:t>
            </w:r>
            <w:r w:rsidRPr="00995DF5">
              <w:rPr>
                <w:rFonts w:ascii="Times New Roman" w:hAnsi="Times New Roman" w:cs="Times New Roman"/>
                <w:noProof/>
                <w:lang w:val="ru-MD"/>
              </w:rPr>
              <w:tab/>
            </w:r>
            <w:r w:rsidRPr="00995DF5">
              <w:rPr>
                <w:rFonts w:ascii="Times New Roman" w:hAnsi="Times New Roman" w:cs="Times New Roman"/>
                <w:noProof/>
                <w:lang w:val="ru-MD"/>
              </w:rPr>
              <w:t>Спровођење процена у свим ресорима, не само оним фокусираним на децу.</w:t>
            </w:r>
          </w:p>
          <w:p w:rsidRPr="00995DF5" w:rsidR="00A7580D" w:rsidP="00995DF5" w:rsidRDefault="00A7580D" w14:paraId="6AA1F63D" w14:textId="77777777">
            <w:pPr>
              <w:jc w:val="both"/>
              <w:rPr>
                <w:rFonts w:ascii="Times New Roman" w:hAnsi="Times New Roman" w:cs="Times New Roman"/>
                <w:noProof/>
                <w:lang w:val="ru-MD"/>
              </w:rPr>
            </w:pPr>
            <w:r w:rsidRPr="00995DF5">
              <w:rPr>
                <w:rFonts w:ascii="Times New Roman" w:hAnsi="Times New Roman" w:cs="Times New Roman"/>
                <w:noProof/>
                <w:lang w:val="ru-MD"/>
              </w:rPr>
              <w:t>3.</w:t>
            </w:r>
            <w:r w:rsidRPr="00995DF5">
              <w:rPr>
                <w:rFonts w:ascii="Times New Roman" w:hAnsi="Times New Roman" w:cs="Times New Roman"/>
                <w:noProof/>
                <w:lang w:val="ru-MD"/>
              </w:rPr>
              <w:tab/>
            </w:r>
            <w:r w:rsidRPr="00995DF5">
              <w:rPr>
                <w:rFonts w:ascii="Times New Roman" w:hAnsi="Times New Roman" w:cs="Times New Roman"/>
                <w:noProof/>
                <w:lang w:val="ru-MD"/>
              </w:rPr>
              <w:t>Разматрање директних и индиректних утицаја на децу.</w:t>
            </w:r>
          </w:p>
          <w:p w:rsidRPr="00995DF5" w:rsidR="00A7580D" w:rsidP="00995DF5" w:rsidRDefault="00A7580D" w14:paraId="2B2D6B29" w14:textId="77777777">
            <w:pPr>
              <w:jc w:val="both"/>
              <w:rPr>
                <w:rFonts w:ascii="Times New Roman" w:hAnsi="Times New Roman" w:cs="Times New Roman"/>
                <w:noProof/>
                <w:lang w:val="ru-MD"/>
              </w:rPr>
            </w:pPr>
            <w:r w:rsidRPr="00995DF5">
              <w:rPr>
                <w:rFonts w:ascii="Times New Roman" w:hAnsi="Times New Roman" w:cs="Times New Roman"/>
                <w:noProof/>
                <w:lang w:val="ru-MD"/>
              </w:rPr>
              <w:t>4.</w:t>
            </w:r>
            <w:r w:rsidRPr="00995DF5">
              <w:rPr>
                <w:rFonts w:ascii="Times New Roman" w:hAnsi="Times New Roman" w:cs="Times New Roman"/>
                <w:noProof/>
                <w:lang w:val="ru-MD"/>
              </w:rPr>
              <w:tab/>
            </w:r>
            <w:r w:rsidRPr="00995DF5">
              <w:rPr>
                <w:rFonts w:ascii="Times New Roman" w:hAnsi="Times New Roman" w:cs="Times New Roman"/>
                <w:noProof/>
                <w:lang w:val="ru-MD"/>
              </w:rPr>
              <w:t>Идентификовање различитих утицаја на децу у поређењу са одраслима.</w:t>
            </w:r>
          </w:p>
          <w:p w:rsidRPr="00995DF5" w:rsidR="00A7580D" w:rsidP="00995DF5" w:rsidRDefault="00A7580D" w14:paraId="7B5B671B" w14:textId="77777777">
            <w:pPr>
              <w:jc w:val="both"/>
              <w:rPr>
                <w:rFonts w:ascii="Times New Roman" w:hAnsi="Times New Roman" w:cs="Times New Roman"/>
                <w:noProof/>
                <w:lang w:val="ru-MD"/>
              </w:rPr>
            </w:pPr>
            <w:r w:rsidRPr="00995DF5">
              <w:rPr>
                <w:rFonts w:ascii="Times New Roman" w:hAnsi="Times New Roman" w:cs="Times New Roman"/>
                <w:noProof/>
                <w:lang w:val="ru-MD"/>
              </w:rPr>
              <w:t>5.</w:t>
            </w:r>
            <w:r w:rsidRPr="00995DF5">
              <w:rPr>
                <w:rFonts w:ascii="Times New Roman" w:hAnsi="Times New Roman" w:cs="Times New Roman"/>
                <w:noProof/>
                <w:lang w:val="ru-MD"/>
              </w:rPr>
              <w:tab/>
            </w:r>
            <w:r w:rsidRPr="00995DF5">
              <w:rPr>
                <w:rFonts w:ascii="Times New Roman" w:hAnsi="Times New Roman" w:cs="Times New Roman"/>
                <w:noProof/>
                <w:lang w:val="ru-MD"/>
              </w:rPr>
              <w:t>Извођење процене утицаја на права детета рано у процесу развоја политике и евалуације утицаја на права детета након имплементације.</w:t>
            </w:r>
          </w:p>
          <w:p w:rsidRPr="00995DF5" w:rsidR="00A7580D" w:rsidP="00995DF5" w:rsidRDefault="00A7580D" w14:paraId="1C7857B2" w14:textId="77777777">
            <w:pPr>
              <w:jc w:val="both"/>
              <w:rPr>
                <w:rFonts w:ascii="Times New Roman" w:hAnsi="Times New Roman" w:cs="Times New Roman"/>
                <w:noProof/>
                <w:lang w:val="ru-MD"/>
              </w:rPr>
            </w:pPr>
            <w:r w:rsidRPr="00995DF5">
              <w:rPr>
                <w:rFonts w:ascii="Times New Roman" w:hAnsi="Times New Roman" w:cs="Times New Roman"/>
                <w:noProof/>
                <w:lang w:val="ru-MD"/>
              </w:rPr>
              <w:t>6.</w:t>
            </w:r>
            <w:r w:rsidRPr="00995DF5">
              <w:rPr>
                <w:rFonts w:ascii="Times New Roman" w:hAnsi="Times New Roman" w:cs="Times New Roman"/>
                <w:noProof/>
                <w:lang w:val="ru-MD"/>
              </w:rPr>
              <w:tab/>
            </w:r>
            <w:r w:rsidRPr="00995DF5">
              <w:rPr>
                <w:rFonts w:ascii="Times New Roman" w:hAnsi="Times New Roman" w:cs="Times New Roman"/>
                <w:noProof/>
                <w:lang w:val="ru-MD"/>
              </w:rPr>
              <w:t>Обезбеђивање процена заснованих на доказима, уз укључивање деце.</w:t>
            </w:r>
          </w:p>
          <w:p w:rsidRPr="00995DF5" w:rsidR="00A7580D" w:rsidP="00995DF5" w:rsidRDefault="00A7580D" w14:paraId="4C0B38DC" w14:textId="77777777">
            <w:pPr>
              <w:jc w:val="both"/>
              <w:rPr>
                <w:rFonts w:ascii="Times New Roman" w:hAnsi="Times New Roman" w:cs="Times New Roman"/>
                <w:noProof/>
                <w:lang w:val="ru-MD"/>
              </w:rPr>
            </w:pPr>
            <w:r w:rsidRPr="00995DF5">
              <w:rPr>
                <w:rFonts w:ascii="Times New Roman" w:hAnsi="Times New Roman" w:cs="Times New Roman"/>
                <w:noProof/>
                <w:lang w:val="ru-MD"/>
              </w:rPr>
              <w:t>7.</w:t>
            </w:r>
            <w:r w:rsidRPr="00995DF5">
              <w:rPr>
                <w:rFonts w:ascii="Times New Roman" w:hAnsi="Times New Roman" w:cs="Times New Roman"/>
                <w:noProof/>
                <w:lang w:val="ru-MD"/>
              </w:rPr>
              <w:tab/>
            </w:r>
            <w:r w:rsidRPr="00995DF5">
              <w:rPr>
                <w:rFonts w:ascii="Times New Roman" w:hAnsi="Times New Roman" w:cs="Times New Roman"/>
                <w:noProof/>
                <w:lang w:val="ru-MD"/>
              </w:rPr>
              <w:t>Давање препорука за обезбеђивање усклађености са УНКПД.</w:t>
            </w:r>
          </w:p>
          <w:p w:rsidRPr="00995DF5" w:rsidR="00A7580D" w:rsidP="00995DF5" w:rsidRDefault="00A7580D" w14:paraId="1EF0EB1F" w14:textId="77777777">
            <w:pPr>
              <w:jc w:val="both"/>
              <w:rPr>
                <w:rFonts w:ascii="Times New Roman" w:hAnsi="Times New Roman" w:cs="Times New Roman"/>
                <w:noProof/>
                <w:lang w:val="ru-MD"/>
              </w:rPr>
            </w:pPr>
            <w:r w:rsidRPr="00995DF5">
              <w:rPr>
                <w:rFonts w:ascii="Times New Roman" w:hAnsi="Times New Roman" w:cs="Times New Roman"/>
                <w:noProof/>
                <w:lang w:val="ru-MD"/>
              </w:rPr>
              <w:t>8.</w:t>
            </w:r>
            <w:r w:rsidRPr="00995DF5">
              <w:rPr>
                <w:rFonts w:ascii="Times New Roman" w:hAnsi="Times New Roman" w:cs="Times New Roman"/>
                <w:noProof/>
                <w:lang w:val="ru-MD"/>
              </w:rPr>
              <w:tab/>
            </w:r>
            <w:r w:rsidRPr="00995DF5">
              <w:rPr>
                <w:rFonts w:ascii="Times New Roman" w:hAnsi="Times New Roman" w:cs="Times New Roman"/>
                <w:noProof/>
                <w:lang w:val="ru-MD"/>
              </w:rPr>
              <w:t>Објављивање свих процена и евалуација.</w:t>
            </w:r>
          </w:p>
          <w:p w:rsidRPr="00231C26" w:rsidR="00A7580D" w:rsidP="00995DF5" w:rsidRDefault="00A7580D" w14:paraId="41D03B92" w14:textId="77777777">
            <w:pPr>
              <w:jc w:val="both"/>
              <w:rPr>
                <w:rFonts w:ascii="Times New Roman" w:hAnsi="Times New Roman" w:cs="Times New Roman"/>
                <w:noProof/>
                <w:lang w:val="ru-MD"/>
              </w:rPr>
            </w:pPr>
            <w:r w:rsidRPr="00995DF5">
              <w:rPr>
                <w:rFonts w:ascii="Times New Roman" w:hAnsi="Times New Roman" w:cs="Times New Roman"/>
                <w:noProof/>
                <w:lang w:val="ru-MD"/>
              </w:rPr>
              <w:t>У складу са наведеним, у наставку се налазе конкретни предлози Канцеларије УНИЦЕФ</w:t>
            </w:r>
          </w:p>
        </w:tc>
        <w:tc>
          <w:tcPr>
            <w:tcW w:w="5400" w:type="dxa"/>
            <w:tcMar/>
          </w:tcPr>
          <w:p w:rsidRPr="00231C26" w:rsidR="00A7580D" w:rsidP="00A86346" w:rsidRDefault="00A7580D" w14:paraId="3DEEC669" w14:textId="353A8598">
            <w:pPr>
              <w:pStyle w:val="ListParagraph"/>
              <w:ind w:left="0"/>
              <w:jc w:val="both"/>
              <w:rPr>
                <w:rFonts w:ascii="Times New Roman" w:hAnsi="Times New Roman" w:cs="Times New Roman"/>
                <w:noProof/>
                <w:lang w:val="ru-MD"/>
              </w:rPr>
            </w:pPr>
            <w:r w:rsidRPr="6F3BAEC6" w:rsidR="00A7580D">
              <w:rPr>
                <w:rFonts w:ascii="Times New Roman" w:hAnsi="Times New Roman" w:cs="Times New Roman"/>
                <w:noProof/>
                <w:lang w:val="ru-MD"/>
              </w:rPr>
              <w:t>Одговор на овај коментар је дат кроз одговор на коментаре на појединачне одредбе.</w:t>
            </w:r>
          </w:p>
        </w:tc>
      </w:tr>
      <w:tr w:rsidRPr="00A7580D" w:rsidR="00A7580D" w:rsidTr="6F3BAEC6" w14:paraId="4B96039A" w14:textId="77777777">
        <w:tc>
          <w:tcPr>
            <w:tcW w:w="720" w:type="dxa"/>
            <w:tcMar/>
          </w:tcPr>
          <w:p w:rsidRPr="004667A9" w:rsidR="00A7580D" w:rsidP="00A86346" w:rsidRDefault="004667A9" w14:paraId="75235E5F" w14:textId="5670DF44">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6.</w:t>
            </w:r>
          </w:p>
        </w:tc>
        <w:tc>
          <w:tcPr>
            <w:tcW w:w="1440" w:type="dxa"/>
            <w:tcMar/>
          </w:tcPr>
          <w:p w:rsidRPr="00231C26" w:rsidR="00A7580D" w:rsidP="00A86346" w:rsidRDefault="00A7580D" w14:paraId="47886996" w14:textId="75E1DE8B">
            <w:pPr>
              <w:pStyle w:val="ListParagraph"/>
              <w:ind w:left="0"/>
              <w:jc w:val="both"/>
              <w:rPr>
                <w:rFonts w:ascii="Times New Roman" w:hAnsi="Times New Roman" w:cs="Times New Roman"/>
                <w:noProof/>
                <w:lang w:val="ru-MD"/>
              </w:rPr>
            </w:pPr>
            <w:r>
              <w:rPr>
                <w:rFonts w:ascii="Times New Roman" w:hAnsi="Times New Roman" w:cs="Times New Roman"/>
                <w:noProof/>
                <w:lang w:val="ru-MD"/>
              </w:rPr>
              <w:t>2.</w:t>
            </w:r>
          </w:p>
        </w:tc>
        <w:tc>
          <w:tcPr>
            <w:tcW w:w="1620" w:type="dxa"/>
            <w:tcMar/>
          </w:tcPr>
          <w:p w:rsidRPr="00231C26" w:rsidR="00A7580D" w:rsidP="00A86346" w:rsidRDefault="00A7580D" w14:paraId="5CE7AB1D" w14:textId="3ADCF750">
            <w:pPr>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231C26" w:rsidR="00A7580D" w:rsidP="00A86346" w:rsidRDefault="00A7580D" w14:paraId="26C58FB6" w14:textId="1B9C7956">
            <w:pPr>
              <w:rPr>
                <w:rFonts w:ascii="Times New Roman" w:hAnsi="Times New Roman" w:cs="Times New Roman"/>
                <w:noProof/>
                <w:lang w:val="ru-MD"/>
              </w:rPr>
            </w:pPr>
            <w:r w:rsidRPr="00231C26">
              <w:rPr>
                <w:rFonts w:ascii="Times New Roman" w:hAnsi="Times New Roman" w:cs="Times New Roman"/>
                <w:noProof/>
                <w:lang w:val="ru-MD"/>
              </w:rPr>
              <w:t>У члану 2. став 1 Предлога уредбе после тачке 11) додају се нове тачке 12)-15), које гласе:</w:t>
            </w:r>
          </w:p>
          <w:p w:rsidRPr="00231C26" w:rsidR="00A7580D" w:rsidP="00A86346" w:rsidRDefault="00A7580D" w14:paraId="3656B9AB" w14:textId="77777777">
            <w:pPr>
              <w:rPr>
                <w:rFonts w:ascii="Times New Roman" w:hAnsi="Times New Roman" w:cs="Times New Roman"/>
                <w:noProof/>
                <w:lang w:val="ru-MD"/>
              </w:rPr>
            </w:pPr>
          </w:p>
          <w:p w:rsidRPr="00231C26" w:rsidR="00A7580D" w:rsidP="00A86346" w:rsidRDefault="00A7580D" w14:paraId="0DC46944" w14:textId="77777777">
            <w:pPr>
              <w:rPr>
                <w:rFonts w:ascii="Times New Roman" w:hAnsi="Times New Roman" w:cs="Times New Roman"/>
                <w:noProof/>
                <w:lang w:val="ru-MD"/>
              </w:rPr>
            </w:pPr>
            <w:r w:rsidRPr="00231C26">
              <w:rPr>
                <w:rFonts w:ascii="Times New Roman" w:hAnsi="Times New Roman" w:cs="Times New Roman"/>
                <w:noProof/>
                <w:lang w:val="ru-MD"/>
              </w:rPr>
              <w:t xml:space="preserve">„12) Процена утицаја на права детета подразумева прoцeну пoтeнциjaлних утицaja зaкoнa, пoлитикa, прoгрaмa и услугa нa дeцу и млaдe и мeрa и нaчинa дa сe избeгну или ублaжe билo кaкви нeгaтивни утицajи.  </w:t>
            </w:r>
          </w:p>
          <w:p w:rsidRPr="00231C26" w:rsidR="00A7580D" w:rsidP="00A86346" w:rsidRDefault="00A7580D" w14:paraId="45FB0818" w14:textId="77777777">
            <w:pPr>
              <w:rPr>
                <w:rFonts w:ascii="Times New Roman" w:hAnsi="Times New Roman" w:cs="Times New Roman"/>
                <w:noProof/>
                <w:lang w:val="ru-MD"/>
              </w:rPr>
            </w:pPr>
          </w:p>
          <w:p w:rsidRPr="00231C26" w:rsidR="00A7580D" w:rsidP="00A86346" w:rsidRDefault="00A7580D" w14:paraId="63A40AD7" w14:textId="77777777">
            <w:pPr>
              <w:rPr>
                <w:rFonts w:ascii="Times New Roman" w:hAnsi="Times New Roman" w:cs="Times New Roman"/>
                <w:noProof/>
                <w:lang w:val="ru-MD"/>
              </w:rPr>
            </w:pPr>
            <w:r w:rsidRPr="00231C26">
              <w:rPr>
                <w:rFonts w:ascii="Times New Roman" w:hAnsi="Times New Roman" w:cs="Times New Roman"/>
                <w:noProof/>
                <w:lang w:val="ru-MD"/>
              </w:rPr>
              <w:t xml:space="preserve">13)Процена утицаја на људска  права подразумева прoцeну пoтeнциjaлних утицaja зaкoнa, пoлитикa, прoгрaмa и услугa на остваривање људских права и слобода, и мeрa и нaчинa дa сe избeгну или ублaжe билo кaкви нeгaтивни утицajи. </w:t>
            </w:r>
          </w:p>
          <w:p w:rsidRPr="00231C26" w:rsidR="00A7580D" w:rsidP="00A86346" w:rsidRDefault="00A7580D" w14:paraId="049F31CB" w14:textId="77777777">
            <w:pPr>
              <w:rPr>
                <w:rFonts w:ascii="Times New Roman" w:hAnsi="Times New Roman" w:cs="Times New Roman"/>
                <w:noProof/>
                <w:lang w:val="ru-MD"/>
              </w:rPr>
            </w:pPr>
          </w:p>
          <w:p w:rsidRPr="00231C26" w:rsidR="00A7580D" w:rsidP="00A86346" w:rsidRDefault="00A7580D" w14:paraId="1B6BD4EF" w14:textId="77777777">
            <w:pPr>
              <w:rPr>
                <w:rFonts w:ascii="Times New Roman" w:hAnsi="Times New Roman" w:cs="Times New Roman"/>
                <w:noProof/>
                <w:lang w:val="ru-MD"/>
              </w:rPr>
            </w:pPr>
            <w:r w:rsidRPr="00231C26">
              <w:rPr>
                <w:rFonts w:ascii="Times New Roman" w:hAnsi="Times New Roman" w:cs="Times New Roman"/>
                <w:noProof/>
                <w:lang w:val="ru-MD"/>
              </w:rPr>
              <w:t xml:space="preserve">14) Eвaлуaциja утицaja нa прaвa дeтeтa je прoцeнa нaмeраваних или нeнaмeраваних eфeкaтa зaкoнa, пoдзaкoнских aкaтa, буџeтских oдлукa, пoлитикa, прoгрaмa или услугa нa дeцу и млaдe.  </w:t>
            </w:r>
          </w:p>
          <w:p w:rsidRPr="00231C26" w:rsidR="00A7580D" w:rsidP="00A86346" w:rsidRDefault="00A7580D" w14:paraId="53128261" w14:textId="77777777">
            <w:pPr>
              <w:rPr>
                <w:rFonts w:ascii="Times New Roman" w:hAnsi="Times New Roman" w:cs="Times New Roman"/>
                <w:noProof/>
                <w:lang w:val="ru-MD"/>
              </w:rPr>
            </w:pPr>
          </w:p>
          <w:p w:rsidRPr="00231C26" w:rsidR="00A7580D" w:rsidP="00A86346" w:rsidRDefault="00A7580D" w14:paraId="4336EF3E" w14:textId="77777777">
            <w:pPr>
              <w:rPr>
                <w:rFonts w:ascii="Times New Roman" w:hAnsi="Times New Roman" w:cs="Times New Roman"/>
                <w:noProof/>
                <w:lang w:val="ru-MD"/>
              </w:rPr>
            </w:pPr>
            <w:r w:rsidRPr="00231C26">
              <w:rPr>
                <w:rFonts w:ascii="Times New Roman" w:hAnsi="Times New Roman" w:cs="Times New Roman"/>
                <w:noProof/>
                <w:lang w:val="ru-MD"/>
              </w:rPr>
              <w:t>15) Eвaлуaциja утицaja нa људска прaвa je прoцeнa нaмeраваних или нeнaмeраваних  eфeкaтa зaкoнa, пoдзaкoнских aкaтa, буџeтских oдлукa, пoлитикa, прoгрaмa или услугa нa оствар</w:t>
            </w:r>
            <w:r>
              <w:rPr>
                <w:rFonts w:ascii="Times New Roman" w:hAnsi="Times New Roman" w:cs="Times New Roman"/>
                <w:noProof/>
                <w:lang w:val="ru-MD"/>
              </w:rPr>
              <w:t>ивање људских права и слобода.“</w:t>
            </w:r>
          </w:p>
        </w:tc>
        <w:tc>
          <w:tcPr>
            <w:tcW w:w="5400" w:type="dxa"/>
            <w:tcMar/>
          </w:tcPr>
          <w:p w:rsidRPr="00231C26" w:rsidR="00A7580D" w:rsidP="55341436" w:rsidRDefault="00A7580D" w14:paraId="0EF7535D" w14:textId="561C8FB2">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w:t>
            </w:r>
          </w:p>
          <w:p w:rsidRPr="00231C26" w:rsidR="00A7580D" w:rsidP="55341436" w:rsidRDefault="00A7580D" w14:paraId="027EC619" w14:textId="2F5963A4">
            <w:pPr>
              <w:pStyle w:val="ListParagraph"/>
              <w:ind w:left="0"/>
              <w:jc w:val="both"/>
              <w:rPr>
                <w:rFonts w:ascii="Times New Roman" w:hAnsi="Times New Roman" w:cs="Times New Roman"/>
                <w:noProof/>
                <w:lang w:val="ru-MD"/>
              </w:rPr>
            </w:pPr>
          </w:p>
          <w:p w:rsidRPr="00231C26" w:rsidR="00A7580D" w:rsidP="55341436" w:rsidRDefault="00A7580D" w14:paraId="1776C0E5" w14:textId="75038E4B">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Републички секретаријат за јавне политике (у даљем тексту: Секретаријат) истиче да је анализа ефеката на људска права делимично већ обухваћена овом уредбом кроз анализу ефеката на друштво (право на правично суђење, власништво, образовање, здравствену и социјалну заштиту, право на запослење, адекватне услове рада и синдикално организовање и право на достојанствен животни стандард). За даље продубљивање анализе ефеката на преостала људска права у овом тренутку не постоје одговарајући капацитети у Секретаријату и органима државне управе, као ни алати анализе ефеката на људска права.</w:t>
            </w:r>
          </w:p>
          <w:p w:rsidRPr="00231C26" w:rsidR="00A7580D" w:rsidP="00A86346" w:rsidRDefault="00A7580D" w14:paraId="62486C05" w14:textId="74CE1AE6">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 xml:space="preserve">Такође, овом уредбом у оквиру осетљивих друштвених група одређена су и деца, те се у оквиру анализе друштвених ефеката анализирају ефекти прописа и на децу. У оквиру Акционог плана за спровођење Програма Владе (2024-2027), у оквиру приоритетног циља 2.1. Боља приступачност и унапређен квалитет образовања, одређен је резултат који доприноси </w:t>
            </w:r>
            <w:r w:rsidRPr="55341436">
              <w:rPr>
                <w:rFonts w:ascii="Times New Roman" w:hAnsi="Times New Roman" w:cs="Times New Roman"/>
                <w:noProof/>
                <w:lang w:val="ru-MD"/>
              </w:rPr>
              <w:t xml:space="preserve">остварељу циља 2.1.3 Развијен систем креативног и критичког мишљења код деце и повећан дечији активизам и волонтeризам, у оквиру ког ће бити анализирани алати за увођење дечијег активизма и волонтеризма у процес доношења јавних политика. Датим резултатом је утврђена о могућност допуне ове уредбе уколико се у оквиру овог процеса утврди да се поједини алати могу употребити за анализу ефеката на права детета у току 2027. године. </w:t>
            </w:r>
          </w:p>
        </w:tc>
      </w:tr>
      <w:tr w:rsidRPr="00A7580D" w:rsidR="00A7580D" w:rsidTr="6F3BAEC6" w14:paraId="0A0F4937" w14:textId="77777777">
        <w:tc>
          <w:tcPr>
            <w:tcW w:w="720" w:type="dxa"/>
            <w:tcMar/>
          </w:tcPr>
          <w:p w:rsidRPr="004667A9" w:rsidR="00A7580D" w:rsidP="00A86346" w:rsidRDefault="004667A9" w14:paraId="36DD8FB1" w14:textId="0D1608A7">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7.</w:t>
            </w:r>
          </w:p>
        </w:tc>
        <w:tc>
          <w:tcPr>
            <w:tcW w:w="1440" w:type="dxa"/>
            <w:tcMar/>
          </w:tcPr>
          <w:p w:rsidRPr="00231C26" w:rsidR="00A7580D" w:rsidP="00A86346" w:rsidRDefault="00A7580D" w14:paraId="1F75A9DD" w14:textId="68E867A8">
            <w:pPr>
              <w:pStyle w:val="ListParagraph"/>
              <w:ind w:left="0"/>
              <w:jc w:val="both"/>
              <w:rPr>
                <w:rFonts w:ascii="Times New Roman" w:hAnsi="Times New Roman" w:cs="Times New Roman"/>
                <w:noProof/>
                <w:lang w:val="ru-MD"/>
              </w:rPr>
            </w:pPr>
            <w:r>
              <w:rPr>
                <w:rFonts w:ascii="Times New Roman" w:hAnsi="Times New Roman" w:cs="Times New Roman"/>
                <w:noProof/>
                <w:lang w:val="ru-MD"/>
              </w:rPr>
              <w:t>3.</w:t>
            </w:r>
          </w:p>
        </w:tc>
        <w:tc>
          <w:tcPr>
            <w:tcW w:w="1620" w:type="dxa"/>
            <w:tcMar/>
          </w:tcPr>
          <w:p w:rsidRPr="002F5575" w:rsidR="00A7580D" w:rsidP="00A86346" w:rsidRDefault="00A7580D" w14:paraId="0D4F6889" w14:textId="2DF0EE4D">
            <w:pPr>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2F5575" w:rsidR="00A7580D" w:rsidP="00A86346" w:rsidRDefault="00A7580D" w14:paraId="15436079" w14:textId="3E9C4D54">
            <w:pPr>
              <w:rPr>
                <w:rFonts w:ascii="Times New Roman" w:hAnsi="Times New Roman" w:cs="Times New Roman"/>
                <w:noProof/>
                <w:lang w:val="ru-MD"/>
              </w:rPr>
            </w:pPr>
            <w:r w:rsidRPr="002F5575">
              <w:rPr>
                <w:rFonts w:ascii="Times New Roman" w:hAnsi="Times New Roman" w:cs="Times New Roman"/>
                <w:noProof/>
                <w:lang w:val="ru-MD"/>
              </w:rPr>
              <w:t xml:space="preserve">У члану 3, после става 1 додаје се став 2 који гласи: </w:t>
            </w:r>
          </w:p>
          <w:p w:rsidRPr="00231C26" w:rsidR="00A7580D" w:rsidP="00A86346" w:rsidRDefault="00A7580D" w14:paraId="2481E7A6" w14:textId="77777777">
            <w:pPr>
              <w:rPr>
                <w:rFonts w:ascii="Times New Roman" w:hAnsi="Times New Roman" w:cs="Times New Roman"/>
                <w:noProof/>
                <w:lang w:val="ru-MD"/>
              </w:rPr>
            </w:pPr>
            <w:r>
              <w:rPr>
                <w:rFonts w:ascii="Times New Roman" w:hAnsi="Times New Roman" w:cs="Times New Roman"/>
                <w:noProof/>
                <w:lang w:val="ru-MD"/>
              </w:rPr>
              <w:t>"</w:t>
            </w:r>
            <w:r w:rsidRPr="002F5575">
              <w:rPr>
                <w:rFonts w:ascii="Times New Roman" w:hAnsi="Times New Roman" w:cs="Times New Roman"/>
                <w:noProof/>
                <w:lang w:val="ru-MD"/>
              </w:rPr>
              <w:t xml:space="preserve"> За прописе из става 1 тач. 2)-6) обавезно је спровођење процене утицаја на права детета и пр</w:t>
            </w:r>
            <w:r>
              <w:rPr>
                <w:rFonts w:ascii="Times New Roman" w:hAnsi="Times New Roman" w:cs="Times New Roman"/>
                <w:noProof/>
                <w:lang w:val="ru-MD"/>
              </w:rPr>
              <w:t>оцене утицаја на људска права“.</w:t>
            </w:r>
          </w:p>
        </w:tc>
        <w:tc>
          <w:tcPr>
            <w:tcW w:w="5400" w:type="dxa"/>
            <w:tcMar/>
          </w:tcPr>
          <w:p w:rsidRPr="00231C26" w:rsidR="00A7580D" w:rsidP="00A86346" w:rsidRDefault="00A7580D" w14:paraId="4101652C" w14:textId="77D29C2B">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јер су дати прописи употпуности изузети из процеса анализе ефеката.</w:t>
            </w:r>
          </w:p>
        </w:tc>
      </w:tr>
      <w:tr w:rsidRPr="00A7580D" w:rsidR="00A7580D" w:rsidTr="6F3BAEC6" w14:paraId="27A60A95" w14:textId="77777777">
        <w:tc>
          <w:tcPr>
            <w:tcW w:w="720" w:type="dxa"/>
            <w:tcMar/>
          </w:tcPr>
          <w:p w:rsidRPr="004667A9" w:rsidR="00A7580D" w:rsidP="00A86346" w:rsidRDefault="004667A9" w14:paraId="289E3873" w14:textId="300D15BD">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8.</w:t>
            </w:r>
          </w:p>
        </w:tc>
        <w:tc>
          <w:tcPr>
            <w:tcW w:w="1440" w:type="dxa"/>
            <w:tcMar/>
          </w:tcPr>
          <w:p w:rsidRPr="00231C26" w:rsidR="00A7580D" w:rsidP="00A86346" w:rsidRDefault="00A7580D" w14:paraId="40AC15EE" w14:textId="6CDE5636">
            <w:pPr>
              <w:pStyle w:val="ListParagraph"/>
              <w:ind w:left="0"/>
              <w:jc w:val="both"/>
              <w:rPr>
                <w:rFonts w:ascii="Times New Roman" w:hAnsi="Times New Roman" w:cs="Times New Roman"/>
                <w:noProof/>
                <w:lang w:val="ru-MD"/>
              </w:rPr>
            </w:pPr>
            <w:r>
              <w:rPr>
                <w:rFonts w:ascii="Times New Roman" w:hAnsi="Times New Roman" w:cs="Times New Roman"/>
                <w:noProof/>
                <w:lang w:val="ru-MD"/>
              </w:rPr>
              <w:t xml:space="preserve">4. </w:t>
            </w:r>
          </w:p>
        </w:tc>
        <w:tc>
          <w:tcPr>
            <w:tcW w:w="1620" w:type="dxa"/>
            <w:tcMar/>
          </w:tcPr>
          <w:p w:rsidRPr="002F5575" w:rsidR="00A7580D" w:rsidP="00A86346" w:rsidRDefault="00A7580D" w14:paraId="0ED4E787" w14:textId="61DC5C06">
            <w:pPr>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231C26" w:rsidR="00A7580D" w:rsidP="00A86346" w:rsidRDefault="00A7580D" w14:paraId="1BEBC779" w14:textId="3A69FB27">
            <w:pPr>
              <w:rPr>
                <w:rFonts w:ascii="Times New Roman" w:hAnsi="Times New Roman" w:cs="Times New Roman"/>
                <w:noProof/>
                <w:lang w:val="ru-MD"/>
              </w:rPr>
            </w:pPr>
            <w:r w:rsidRPr="002F5575">
              <w:rPr>
                <w:rFonts w:ascii="Times New Roman" w:hAnsi="Times New Roman" w:cs="Times New Roman"/>
                <w:noProof/>
                <w:lang w:val="ru-MD"/>
              </w:rPr>
              <w:t>У члану 4, став 1, после речи ""грађане"", додају се речи ""остваривање људских права и слобода и</w:t>
            </w:r>
            <w:r>
              <w:rPr>
                <w:rFonts w:ascii="Times New Roman" w:hAnsi="Times New Roman" w:cs="Times New Roman"/>
                <w:noProof/>
                <w:lang w:val="ru-MD"/>
              </w:rPr>
              <w:t xml:space="preserve"> права детета"".</w:t>
            </w:r>
          </w:p>
        </w:tc>
        <w:tc>
          <w:tcPr>
            <w:tcW w:w="5400" w:type="dxa"/>
            <w:tcMar/>
          </w:tcPr>
          <w:p w:rsidRPr="00231C26" w:rsidR="00A7580D" w:rsidP="00A86346" w:rsidRDefault="00A7580D" w14:paraId="4B99056E" w14:textId="42E77C87">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Образложење као за коментар на члан 2.</w:t>
            </w:r>
          </w:p>
        </w:tc>
      </w:tr>
      <w:tr w:rsidRPr="00A7580D" w:rsidR="00A7580D" w:rsidTr="6F3BAEC6" w14:paraId="04E8ADAF" w14:textId="77777777">
        <w:tc>
          <w:tcPr>
            <w:tcW w:w="720" w:type="dxa"/>
            <w:tcMar/>
          </w:tcPr>
          <w:p w:rsidRPr="004667A9" w:rsidR="00A7580D" w:rsidP="00A7580D" w:rsidRDefault="004667A9" w14:paraId="6560B37C" w14:textId="16CEFC85">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9.</w:t>
            </w:r>
          </w:p>
        </w:tc>
        <w:tc>
          <w:tcPr>
            <w:tcW w:w="1440" w:type="dxa"/>
            <w:tcMar/>
          </w:tcPr>
          <w:p w:rsidRPr="00231C26" w:rsidR="00A7580D" w:rsidP="00A7580D" w:rsidRDefault="00A7580D" w14:paraId="561D307B" w14:textId="58E85DBB">
            <w:pPr>
              <w:pStyle w:val="ListParagraph"/>
              <w:ind w:left="0"/>
              <w:jc w:val="both"/>
              <w:rPr>
                <w:rFonts w:ascii="Times New Roman" w:hAnsi="Times New Roman" w:cs="Times New Roman"/>
                <w:noProof/>
                <w:lang w:val="ru-MD"/>
              </w:rPr>
            </w:pPr>
            <w:r>
              <w:rPr>
                <w:rFonts w:ascii="Times New Roman" w:hAnsi="Times New Roman" w:cs="Times New Roman"/>
                <w:noProof/>
                <w:lang w:val="ru-MD"/>
              </w:rPr>
              <w:t xml:space="preserve">5. </w:t>
            </w:r>
          </w:p>
        </w:tc>
        <w:tc>
          <w:tcPr>
            <w:tcW w:w="1620" w:type="dxa"/>
            <w:tcMar/>
          </w:tcPr>
          <w:p w:rsidRPr="002F5575" w:rsidR="00A7580D" w:rsidP="00A7580D" w:rsidRDefault="00A7580D" w14:paraId="0983ADEF" w14:textId="5873F33C">
            <w:pPr>
              <w:rPr>
                <w:rFonts w:ascii="Times New Roman" w:hAnsi="Times New Roman" w:cs="Times New Roman"/>
                <w:noProof/>
                <w:lang w:val="ru-MD"/>
              </w:rPr>
            </w:pPr>
            <w:r w:rsidRPr="00D141CD">
              <w:rPr>
                <w:rFonts w:ascii="Times New Roman" w:hAnsi="Times New Roman" w:cs="Times New Roman"/>
                <w:noProof/>
                <w:lang w:val="ru-MD"/>
              </w:rPr>
              <w:t>UNICEF</w:t>
            </w:r>
          </w:p>
        </w:tc>
        <w:tc>
          <w:tcPr>
            <w:tcW w:w="4860" w:type="dxa"/>
            <w:gridSpan w:val="2"/>
            <w:tcMar/>
          </w:tcPr>
          <w:p w:rsidRPr="002F5575" w:rsidR="00A7580D" w:rsidP="00A7580D" w:rsidRDefault="00A7580D" w14:paraId="18075117" w14:textId="18C2F026">
            <w:pPr>
              <w:rPr>
                <w:rFonts w:ascii="Times New Roman" w:hAnsi="Times New Roman" w:cs="Times New Roman"/>
                <w:noProof/>
                <w:lang w:val="ru-MD"/>
              </w:rPr>
            </w:pPr>
            <w:r w:rsidRPr="002F5575">
              <w:rPr>
                <w:rFonts w:ascii="Times New Roman" w:hAnsi="Times New Roman" w:cs="Times New Roman"/>
                <w:noProof/>
                <w:lang w:val="ru-MD"/>
              </w:rPr>
              <w:t>У члану 5 став 1, тачке 5) и 6) мењају се тако да гласе:</w:t>
            </w:r>
          </w:p>
          <w:p w:rsidRPr="002F5575" w:rsidR="00A7580D" w:rsidP="00A7580D" w:rsidRDefault="00A7580D" w14:paraId="1299C43A" w14:textId="77777777">
            <w:pPr>
              <w:rPr>
                <w:rFonts w:ascii="Times New Roman" w:hAnsi="Times New Roman" w:cs="Times New Roman"/>
                <w:noProof/>
                <w:lang w:val="ru-MD"/>
              </w:rPr>
            </w:pPr>
          </w:p>
          <w:p w:rsidRPr="002F5575" w:rsidR="00A7580D" w:rsidP="00A7580D" w:rsidRDefault="00A7580D" w14:paraId="6A73AC74" w14:textId="77777777">
            <w:pPr>
              <w:rPr>
                <w:rFonts w:ascii="Times New Roman" w:hAnsi="Times New Roman" w:cs="Times New Roman"/>
                <w:noProof/>
                <w:lang w:val="ru-MD"/>
              </w:rPr>
            </w:pPr>
            <w:r w:rsidRPr="002F5575">
              <w:rPr>
                <w:rFonts w:ascii="Times New Roman" w:hAnsi="Times New Roman" w:cs="Times New Roman"/>
                <w:noProof/>
                <w:lang w:val="ru-MD"/>
              </w:rPr>
              <w:t>„5) процену утицаја опција на права детета,</w:t>
            </w:r>
          </w:p>
          <w:p w:rsidRPr="002F5575" w:rsidR="00A7580D" w:rsidP="00A7580D" w:rsidRDefault="00A7580D" w14:paraId="317CE5EF" w14:textId="77777777">
            <w:pPr>
              <w:rPr>
                <w:rFonts w:ascii="Times New Roman" w:hAnsi="Times New Roman" w:cs="Times New Roman"/>
                <w:noProof/>
                <w:lang w:val="ru-MD"/>
              </w:rPr>
            </w:pPr>
            <w:r w:rsidRPr="002F5575">
              <w:rPr>
                <w:rFonts w:ascii="Times New Roman" w:hAnsi="Times New Roman" w:cs="Times New Roman"/>
                <w:noProof/>
                <w:lang w:val="ru-MD"/>
              </w:rPr>
              <w:t>6)процену утицаја опција на људска права.“</w:t>
            </w:r>
          </w:p>
          <w:p w:rsidRPr="002F5575" w:rsidR="00A7580D" w:rsidP="00A7580D" w:rsidRDefault="00A7580D" w14:paraId="4DDBEF00" w14:textId="77777777">
            <w:pPr>
              <w:rPr>
                <w:rFonts w:ascii="Times New Roman" w:hAnsi="Times New Roman" w:cs="Times New Roman"/>
                <w:noProof/>
                <w:lang w:val="ru-MD"/>
              </w:rPr>
            </w:pPr>
          </w:p>
          <w:p w:rsidRPr="00231C26" w:rsidR="00A7580D" w:rsidP="00A7580D" w:rsidRDefault="00A7580D" w14:paraId="7CAB466E" w14:textId="77777777">
            <w:pPr>
              <w:rPr>
                <w:rFonts w:ascii="Times New Roman" w:hAnsi="Times New Roman" w:cs="Times New Roman"/>
                <w:noProof/>
                <w:lang w:val="ru-MD"/>
              </w:rPr>
            </w:pPr>
            <w:r w:rsidRPr="002F5575">
              <w:rPr>
                <w:rFonts w:ascii="Times New Roman" w:hAnsi="Times New Roman" w:cs="Times New Roman"/>
                <w:noProof/>
                <w:lang w:val="ru-MD"/>
              </w:rPr>
              <w:t>Постојеће тачке</w:t>
            </w:r>
            <w:r>
              <w:rPr>
                <w:rFonts w:ascii="Times New Roman" w:hAnsi="Times New Roman" w:cs="Times New Roman"/>
                <w:noProof/>
                <w:lang w:val="ru-MD"/>
              </w:rPr>
              <w:t xml:space="preserve"> 5) и 6) постају тачке 7) и 8).</w:t>
            </w:r>
          </w:p>
        </w:tc>
        <w:tc>
          <w:tcPr>
            <w:tcW w:w="5400" w:type="dxa"/>
            <w:tcMar/>
          </w:tcPr>
          <w:p w:rsidRPr="00231C26" w:rsidR="00A7580D" w:rsidP="00A7580D" w:rsidRDefault="00A7580D" w14:paraId="17833996" w14:textId="42E77C87">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Образложење као за коментар на члан 2.</w:t>
            </w:r>
          </w:p>
          <w:p w:rsidRPr="00231C26" w:rsidR="00A7580D" w:rsidP="00A7580D" w:rsidRDefault="00A7580D" w14:paraId="3461D779" w14:textId="3F3783A5">
            <w:pPr>
              <w:pStyle w:val="ListParagraph"/>
              <w:ind w:left="0"/>
              <w:jc w:val="both"/>
              <w:rPr>
                <w:rFonts w:ascii="Times New Roman" w:hAnsi="Times New Roman" w:cs="Times New Roman"/>
                <w:noProof/>
                <w:lang w:val="ru-MD"/>
              </w:rPr>
            </w:pPr>
          </w:p>
        </w:tc>
      </w:tr>
      <w:tr w:rsidRPr="00A7580D" w:rsidR="00A7580D" w:rsidTr="6F3BAEC6" w14:paraId="6DD394A1" w14:textId="77777777">
        <w:tc>
          <w:tcPr>
            <w:tcW w:w="720" w:type="dxa"/>
            <w:tcMar/>
          </w:tcPr>
          <w:p w:rsidRPr="004667A9" w:rsidR="00A7580D" w:rsidP="00A7580D" w:rsidRDefault="004667A9" w14:paraId="2E6264B3" w14:textId="4793C657">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10.</w:t>
            </w:r>
          </w:p>
        </w:tc>
        <w:tc>
          <w:tcPr>
            <w:tcW w:w="1440" w:type="dxa"/>
            <w:tcMar/>
          </w:tcPr>
          <w:p w:rsidRPr="00231C26" w:rsidR="00A7580D" w:rsidP="00A7580D" w:rsidRDefault="00A7580D" w14:paraId="6D7F3110" w14:textId="49D2931C">
            <w:pPr>
              <w:pStyle w:val="ListParagraph"/>
              <w:ind w:left="0"/>
              <w:jc w:val="both"/>
              <w:rPr>
                <w:rFonts w:ascii="Times New Roman" w:hAnsi="Times New Roman" w:cs="Times New Roman"/>
                <w:noProof/>
                <w:lang w:val="ru-MD"/>
              </w:rPr>
            </w:pPr>
            <w:r>
              <w:rPr>
                <w:rFonts w:ascii="Times New Roman" w:hAnsi="Times New Roman" w:cs="Times New Roman"/>
                <w:noProof/>
                <w:lang w:val="ru-MD"/>
              </w:rPr>
              <w:t xml:space="preserve">6. </w:t>
            </w:r>
          </w:p>
        </w:tc>
        <w:tc>
          <w:tcPr>
            <w:tcW w:w="1620" w:type="dxa"/>
            <w:tcMar/>
          </w:tcPr>
          <w:p w:rsidRPr="002F5575" w:rsidR="00A7580D" w:rsidP="00A7580D" w:rsidRDefault="00A7580D" w14:paraId="7491006E" w14:textId="73473CE7">
            <w:pPr>
              <w:rPr>
                <w:rFonts w:ascii="Times New Roman" w:hAnsi="Times New Roman" w:cs="Times New Roman"/>
                <w:noProof/>
                <w:lang w:val="ru-MD"/>
              </w:rPr>
            </w:pPr>
            <w:r w:rsidRPr="00D141CD">
              <w:rPr>
                <w:rFonts w:ascii="Times New Roman" w:hAnsi="Times New Roman" w:cs="Times New Roman"/>
                <w:noProof/>
                <w:lang w:val="ru-MD"/>
              </w:rPr>
              <w:t>UNICEF</w:t>
            </w:r>
          </w:p>
        </w:tc>
        <w:tc>
          <w:tcPr>
            <w:tcW w:w="4860" w:type="dxa"/>
            <w:gridSpan w:val="2"/>
            <w:tcMar/>
          </w:tcPr>
          <w:p w:rsidRPr="002F5575" w:rsidR="00A7580D" w:rsidP="00A7580D" w:rsidRDefault="00A7580D" w14:paraId="09DE13B0" w14:textId="1BB47248">
            <w:pPr>
              <w:rPr>
                <w:rFonts w:ascii="Times New Roman" w:hAnsi="Times New Roman" w:cs="Times New Roman"/>
                <w:noProof/>
                <w:lang w:val="ru-MD"/>
              </w:rPr>
            </w:pPr>
            <w:r w:rsidRPr="002F5575">
              <w:rPr>
                <w:rFonts w:ascii="Times New Roman" w:hAnsi="Times New Roman" w:cs="Times New Roman"/>
                <w:noProof/>
                <w:lang w:val="ru-MD"/>
              </w:rPr>
              <w:t>У члану 6, став 1, тачке 2) и 3) мењају се тако да гласе:</w:t>
            </w:r>
          </w:p>
          <w:p w:rsidRPr="002F5575" w:rsidR="00A7580D" w:rsidP="00A7580D" w:rsidRDefault="00A7580D" w14:paraId="3CF2D8B6" w14:textId="77777777">
            <w:pPr>
              <w:rPr>
                <w:rFonts w:ascii="Times New Roman" w:hAnsi="Times New Roman" w:cs="Times New Roman"/>
                <w:noProof/>
                <w:lang w:val="ru-MD"/>
              </w:rPr>
            </w:pPr>
          </w:p>
          <w:p w:rsidRPr="002F5575" w:rsidR="00A7580D" w:rsidP="00A7580D" w:rsidRDefault="00A7580D" w14:paraId="24595E7C" w14:textId="77777777">
            <w:pPr>
              <w:rPr>
                <w:rFonts w:ascii="Times New Roman" w:hAnsi="Times New Roman" w:cs="Times New Roman"/>
                <w:noProof/>
                <w:lang w:val="ru-MD"/>
              </w:rPr>
            </w:pPr>
            <w:r w:rsidRPr="002F5575">
              <w:rPr>
                <w:rFonts w:ascii="Times New Roman" w:hAnsi="Times New Roman" w:cs="Times New Roman"/>
                <w:noProof/>
                <w:lang w:val="ru-MD"/>
              </w:rPr>
              <w:t>""2) евaлуaциjу утицaja примене важећег прописа нa прaвa дeтeтa</w:t>
            </w:r>
          </w:p>
          <w:p w:rsidRPr="002F5575" w:rsidR="00A7580D" w:rsidP="00A7580D" w:rsidRDefault="00A7580D" w14:paraId="4C3459E0" w14:textId="77777777">
            <w:pPr>
              <w:rPr>
                <w:rFonts w:ascii="Times New Roman" w:hAnsi="Times New Roman" w:cs="Times New Roman"/>
                <w:noProof/>
                <w:lang w:val="ru-MD"/>
              </w:rPr>
            </w:pPr>
            <w:r w:rsidRPr="002F5575">
              <w:rPr>
                <w:rFonts w:ascii="Times New Roman" w:hAnsi="Times New Roman" w:cs="Times New Roman"/>
                <w:noProof/>
                <w:lang w:val="ru-MD"/>
              </w:rPr>
              <w:t>3) евaлуaциjу утицaja примене важећег прописа нa људска прaва.""</w:t>
            </w:r>
          </w:p>
          <w:p w:rsidRPr="002F5575" w:rsidR="00A7580D" w:rsidP="00A7580D" w:rsidRDefault="00A7580D" w14:paraId="0FB78278" w14:textId="77777777">
            <w:pPr>
              <w:rPr>
                <w:rFonts w:ascii="Times New Roman" w:hAnsi="Times New Roman" w:cs="Times New Roman"/>
                <w:noProof/>
                <w:lang w:val="ru-MD"/>
              </w:rPr>
            </w:pPr>
          </w:p>
          <w:p w:rsidRPr="00231C26" w:rsidR="00A7580D" w:rsidP="00A7580D" w:rsidRDefault="00A7580D" w14:paraId="62C50D13" w14:textId="77777777">
            <w:pPr>
              <w:rPr>
                <w:rFonts w:ascii="Times New Roman" w:hAnsi="Times New Roman" w:cs="Times New Roman"/>
                <w:noProof/>
                <w:lang w:val="ru-MD"/>
              </w:rPr>
            </w:pPr>
            <w:r w:rsidRPr="002F5575">
              <w:rPr>
                <w:rFonts w:ascii="Times New Roman" w:hAnsi="Times New Roman" w:cs="Times New Roman"/>
                <w:noProof/>
                <w:lang w:val="ru-MD"/>
              </w:rPr>
              <w:t>Постојеће тачке 2), 3) и 4) постају тачке 4),  5) и 6)"</w:t>
            </w:r>
          </w:p>
        </w:tc>
        <w:tc>
          <w:tcPr>
            <w:tcW w:w="5400" w:type="dxa"/>
            <w:tcMar/>
          </w:tcPr>
          <w:p w:rsidRPr="00231C26" w:rsidR="00A7580D" w:rsidP="00A7580D" w:rsidRDefault="00A7580D" w14:paraId="6B8ED786" w14:textId="42E77C87">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Образложење као за коментар на члан 2.</w:t>
            </w:r>
          </w:p>
          <w:p w:rsidRPr="00231C26" w:rsidR="00A7580D" w:rsidP="00A7580D" w:rsidRDefault="00A7580D" w14:paraId="1FC39945" w14:textId="1DB91ED4">
            <w:pPr>
              <w:pStyle w:val="ListParagraph"/>
              <w:ind w:left="0"/>
              <w:jc w:val="both"/>
              <w:rPr>
                <w:rFonts w:ascii="Times New Roman" w:hAnsi="Times New Roman" w:cs="Times New Roman"/>
                <w:noProof/>
                <w:lang w:val="ru-MD"/>
              </w:rPr>
            </w:pPr>
          </w:p>
        </w:tc>
      </w:tr>
      <w:tr w:rsidRPr="00A7580D" w:rsidR="00A7580D" w:rsidTr="6F3BAEC6" w14:paraId="4D929684" w14:textId="77777777">
        <w:tc>
          <w:tcPr>
            <w:tcW w:w="720" w:type="dxa"/>
            <w:tcMar/>
          </w:tcPr>
          <w:p w:rsidRPr="004667A9" w:rsidR="00A7580D" w:rsidP="00A86346" w:rsidRDefault="004667A9" w14:paraId="07BE101E" w14:textId="64923382">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11.</w:t>
            </w:r>
          </w:p>
        </w:tc>
        <w:tc>
          <w:tcPr>
            <w:tcW w:w="1440" w:type="dxa"/>
            <w:tcMar/>
          </w:tcPr>
          <w:p w:rsidRPr="00231C26" w:rsidR="00A7580D" w:rsidP="00A86346" w:rsidRDefault="00A7580D" w14:paraId="6E716C77" w14:textId="0FBE0477">
            <w:pPr>
              <w:pStyle w:val="ListParagraph"/>
              <w:ind w:left="0"/>
              <w:jc w:val="both"/>
              <w:rPr>
                <w:rFonts w:ascii="Times New Roman" w:hAnsi="Times New Roman" w:cs="Times New Roman"/>
                <w:noProof/>
                <w:lang w:val="ru-MD"/>
              </w:rPr>
            </w:pPr>
            <w:r>
              <w:rPr>
                <w:rFonts w:ascii="Times New Roman" w:hAnsi="Times New Roman" w:cs="Times New Roman"/>
                <w:noProof/>
                <w:lang w:val="ru-MD"/>
              </w:rPr>
              <w:t>Нови члан 13.</w:t>
            </w:r>
          </w:p>
        </w:tc>
        <w:tc>
          <w:tcPr>
            <w:tcW w:w="1620" w:type="dxa"/>
            <w:tcMar/>
          </w:tcPr>
          <w:p w:rsidRPr="002F5575" w:rsidR="00A7580D" w:rsidP="00A86346" w:rsidRDefault="00A7580D" w14:paraId="6785EEF4" w14:textId="29986793">
            <w:pPr>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2F5575" w:rsidR="00A7580D" w:rsidP="00A86346" w:rsidRDefault="00A7580D" w14:paraId="038D05C3" w14:textId="79CA78B7">
            <w:pPr>
              <w:rPr>
                <w:rFonts w:ascii="Times New Roman" w:hAnsi="Times New Roman" w:cs="Times New Roman"/>
                <w:noProof/>
                <w:lang w:val="ru-MD"/>
              </w:rPr>
            </w:pPr>
            <w:r w:rsidRPr="002F5575">
              <w:rPr>
                <w:rFonts w:ascii="Times New Roman" w:hAnsi="Times New Roman" w:cs="Times New Roman"/>
                <w:noProof/>
                <w:lang w:val="ru-MD"/>
              </w:rPr>
              <w:t>После члана 12, додаје се нови члан 13. који гласи:</w:t>
            </w:r>
          </w:p>
          <w:p w:rsidRPr="002F5575" w:rsidR="00A7580D" w:rsidP="00A86346" w:rsidRDefault="00A7580D" w14:paraId="0562CB0E" w14:textId="77777777">
            <w:pPr>
              <w:rPr>
                <w:rFonts w:ascii="Times New Roman" w:hAnsi="Times New Roman" w:cs="Times New Roman"/>
                <w:noProof/>
                <w:lang w:val="ru-MD"/>
              </w:rPr>
            </w:pPr>
          </w:p>
          <w:p w:rsidRPr="002F5575" w:rsidR="00A7580D" w:rsidP="00A86346" w:rsidRDefault="00A7580D" w14:paraId="607AB701" w14:textId="77777777">
            <w:pPr>
              <w:rPr>
                <w:rFonts w:ascii="Times New Roman" w:hAnsi="Times New Roman" w:cs="Times New Roman"/>
                <w:noProof/>
                <w:lang w:val="ru-MD"/>
              </w:rPr>
            </w:pPr>
            <w:r w:rsidRPr="002F5575">
              <w:rPr>
                <w:rFonts w:ascii="Times New Roman" w:hAnsi="Times New Roman" w:cs="Times New Roman"/>
                <w:noProof/>
                <w:lang w:val="ru-MD"/>
              </w:rPr>
              <w:t>""Процена утицаја на права детета и процена утицаја на људска права</w:t>
            </w:r>
          </w:p>
          <w:p w:rsidRPr="002F5575" w:rsidR="00A7580D" w:rsidP="00A86346" w:rsidRDefault="00A7580D" w14:paraId="4DF246C2" w14:textId="77777777">
            <w:pPr>
              <w:rPr>
                <w:rFonts w:ascii="Times New Roman" w:hAnsi="Times New Roman" w:cs="Times New Roman"/>
                <w:noProof/>
                <w:lang w:val="ru-MD"/>
              </w:rPr>
            </w:pPr>
            <w:r w:rsidRPr="002F5575">
              <w:rPr>
                <w:rFonts w:ascii="Times New Roman" w:hAnsi="Times New Roman" w:cs="Times New Roman"/>
                <w:noProof/>
                <w:lang w:val="ru-MD"/>
              </w:rPr>
              <w:t>Члан 13</w:t>
            </w:r>
          </w:p>
          <w:p w:rsidRPr="002F5575" w:rsidR="00A7580D" w:rsidP="00A86346" w:rsidRDefault="00A7580D" w14:paraId="5E6B1C9B" w14:textId="77777777">
            <w:pPr>
              <w:rPr>
                <w:rFonts w:ascii="Times New Roman" w:hAnsi="Times New Roman" w:cs="Times New Roman"/>
                <w:noProof/>
                <w:lang w:val="ru-MD"/>
              </w:rPr>
            </w:pPr>
            <w:r w:rsidRPr="002F5575">
              <w:rPr>
                <w:rFonts w:ascii="Times New Roman" w:hAnsi="Times New Roman" w:cs="Times New Roman"/>
                <w:noProof/>
                <w:lang w:val="ru-MD"/>
              </w:rPr>
              <w:t>Проценом утицаја на права детета и проценом утицаја на људска права сагледавају се потенцијални дитректни или индиректни ефекти на степен остварености људских права и слобода, и права детета, полазећи од потврђених међународних уговора у области људских права и слобода и права детета, општих коментара и закључних запажања УН  тела и комитета, препорука тела Европске уније и Савета Европе, и пресуда Европског суда за људска права. ""</w:t>
            </w:r>
          </w:p>
          <w:p w:rsidRPr="002F5575" w:rsidR="00A7580D" w:rsidP="00A86346" w:rsidRDefault="00A7580D" w14:paraId="34CE0A41" w14:textId="77777777">
            <w:pPr>
              <w:rPr>
                <w:rFonts w:ascii="Times New Roman" w:hAnsi="Times New Roman" w:cs="Times New Roman"/>
                <w:noProof/>
                <w:lang w:val="ru-MD"/>
              </w:rPr>
            </w:pPr>
          </w:p>
          <w:p w:rsidRPr="00231C26" w:rsidR="00A7580D" w:rsidP="00A86346" w:rsidRDefault="00A7580D" w14:paraId="745FD0AA" w14:textId="77777777">
            <w:pPr>
              <w:rPr>
                <w:rFonts w:ascii="Times New Roman" w:hAnsi="Times New Roman" w:cs="Times New Roman"/>
                <w:noProof/>
                <w:lang w:val="ru-MD"/>
              </w:rPr>
            </w:pPr>
            <w:r w:rsidRPr="002F5575">
              <w:rPr>
                <w:rFonts w:ascii="Times New Roman" w:hAnsi="Times New Roman" w:cs="Times New Roman"/>
                <w:noProof/>
                <w:lang w:val="ru-MD"/>
              </w:rPr>
              <w:t>Чланови 13-32 постају чланови 14-33."</w:t>
            </w:r>
          </w:p>
        </w:tc>
        <w:tc>
          <w:tcPr>
            <w:tcW w:w="5400" w:type="dxa"/>
            <w:tcMar/>
          </w:tcPr>
          <w:p w:rsidRPr="00231C26" w:rsidR="00A7580D" w:rsidP="55341436" w:rsidRDefault="00A7580D" w14:paraId="51E2EBB6" w14:textId="42E77C87">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Образложење као за коментар на члан 2.</w:t>
            </w:r>
          </w:p>
          <w:p w:rsidRPr="00231C26" w:rsidR="00A7580D" w:rsidP="00A86346" w:rsidRDefault="00A7580D" w14:paraId="62EBF3C5" w14:textId="66D83D5A">
            <w:pPr>
              <w:pStyle w:val="ListParagraph"/>
              <w:ind w:left="0"/>
              <w:jc w:val="both"/>
              <w:rPr>
                <w:rFonts w:ascii="Times New Roman" w:hAnsi="Times New Roman" w:cs="Times New Roman"/>
                <w:noProof/>
                <w:lang w:val="ru-MD"/>
              </w:rPr>
            </w:pPr>
          </w:p>
        </w:tc>
      </w:tr>
      <w:tr w:rsidRPr="00A7580D" w:rsidR="00A7580D" w:rsidTr="6F3BAEC6" w14:paraId="6F636B51" w14:textId="77777777">
        <w:tc>
          <w:tcPr>
            <w:tcW w:w="720" w:type="dxa"/>
            <w:tcMar/>
          </w:tcPr>
          <w:p w:rsidRPr="004667A9" w:rsidR="00A7580D" w:rsidP="00A86346" w:rsidRDefault="004667A9" w14:paraId="52D9B9AB" w14:textId="4C683E5E">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12.</w:t>
            </w:r>
          </w:p>
        </w:tc>
        <w:tc>
          <w:tcPr>
            <w:tcW w:w="1440" w:type="dxa"/>
            <w:tcMar/>
          </w:tcPr>
          <w:p w:rsidRPr="00231C26" w:rsidR="00A7580D" w:rsidP="00A86346" w:rsidRDefault="00A7580D" w14:paraId="5583A04A" w14:textId="217CFBEF">
            <w:pPr>
              <w:pStyle w:val="ListParagraph"/>
              <w:ind w:left="0"/>
              <w:jc w:val="both"/>
              <w:rPr>
                <w:rFonts w:ascii="Times New Roman" w:hAnsi="Times New Roman" w:cs="Times New Roman"/>
                <w:noProof/>
                <w:lang w:val="ru-MD"/>
              </w:rPr>
            </w:pPr>
            <w:r>
              <w:rPr>
                <w:rFonts w:ascii="Times New Roman" w:hAnsi="Times New Roman" w:cs="Times New Roman"/>
                <w:noProof/>
                <w:lang w:val="ru-MD"/>
              </w:rPr>
              <w:t>25.</w:t>
            </w:r>
          </w:p>
        </w:tc>
        <w:tc>
          <w:tcPr>
            <w:tcW w:w="1620" w:type="dxa"/>
            <w:tcMar/>
          </w:tcPr>
          <w:p w:rsidRPr="002F5575" w:rsidR="00A7580D" w:rsidP="00A86346" w:rsidRDefault="00A7580D" w14:paraId="0D5358DC" w14:textId="43631AD1">
            <w:pPr>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2F5575" w:rsidR="00A7580D" w:rsidP="00A86346" w:rsidRDefault="00A7580D" w14:paraId="7EB6DD46" w14:textId="182CE4D4">
            <w:pPr>
              <w:rPr>
                <w:rFonts w:ascii="Times New Roman" w:hAnsi="Times New Roman" w:cs="Times New Roman"/>
                <w:noProof/>
                <w:lang w:val="ru-MD"/>
              </w:rPr>
            </w:pPr>
            <w:r w:rsidRPr="002F5575">
              <w:rPr>
                <w:rFonts w:ascii="Times New Roman" w:hAnsi="Times New Roman" w:cs="Times New Roman"/>
                <w:noProof/>
                <w:lang w:val="ru-MD"/>
              </w:rPr>
              <w:t xml:space="preserve">"Предлог допуне садашњег члана 25, који постаје члан 26 Предлога уредбе </w:t>
            </w:r>
          </w:p>
          <w:p w:rsidRPr="002F5575" w:rsidR="00A7580D" w:rsidP="00A86346" w:rsidRDefault="00A7580D" w14:paraId="6D98A12B" w14:textId="77777777">
            <w:pPr>
              <w:rPr>
                <w:rFonts w:ascii="Times New Roman" w:hAnsi="Times New Roman" w:cs="Times New Roman"/>
                <w:noProof/>
                <w:lang w:val="ru-MD"/>
              </w:rPr>
            </w:pPr>
          </w:p>
          <w:p w:rsidRPr="002F5575" w:rsidR="00A7580D" w:rsidP="00A86346" w:rsidRDefault="00A7580D" w14:paraId="5C4A1AAB" w14:textId="77777777">
            <w:pPr>
              <w:rPr>
                <w:rFonts w:ascii="Times New Roman" w:hAnsi="Times New Roman" w:cs="Times New Roman"/>
                <w:noProof/>
                <w:lang w:val="ru-MD"/>
              </w:rPr>
            </w:pPr>
            <w:r w:rsidRPr="002F5575">
              <w:rPr>
                <w:rFonts w:ascii="Times New Roman" w:hAnsi="Times New Roman" w:cs="Times New Roman"/>
                <w:noProof/>
                <w:lang w:val="ru-MD"/>
              </w:rPr>
              <w:t>У садашњем члану 25, који постаје члан 26 Предлога уредбе, у ставу 3, тачке 4) и 5) мењају се тако да гласе:</w:t>
            </w:r>
          </w:p>
          <w:p w:rsidRPr="002F5575" w:rsidR="00A7580D" w:rsidP="00A86346" w:rsidRDefault="00A7580D" w14:paraId="2946DB82" w14:textId="77777777">
            <w:pPr>
              <w:rPr>
                <w:rFonts w:ascii="Times New Roman" w:hAnsi="Times New Roman" w:cs="Times New Roman"/>
                <w:noProof/>
                <w:lang w:val="ru-MD"/>
              </w:rPr>
            </w:pPr>
          </w:p>
          <w:p w:rsidRPr="002F5575" w:rsidR="00A7580D" w:rsidP="00A86346" w:rsidRDefault="00A7580D" w14:paraId="06F63613" w14:textId="77777777">
            <w:pPr>
              <w:rPr>
                <w:rFonts w:ascii="Times New Roman" w:hAnsi="Times New Roman" w:cs="Times New Roman"/>
                <w:noProof/>
                <w:lang w:val="ru-MD"/>
              </w:rPr>
            </w:pPr>
            <w:r w:rsidRPr="002F5575">
              <w:rPr>
                <w:rFonts w:ascii="Times New Roman" w:hAnsi="Times New Roman" w:cs="Times New Roman"/>
                <w:noProof/>
                <w:lang w:val="ru-MD"/>
              </w:rPr>
              <w:t>""4) врши евaлуaциjу утицaja  примене важећег прописа нa прaвa дeтeтa</w:t>
            </w:r>
          </w:p>
          <w:p w:rsidRPr="002F5575" w:rsidR="00A7580D" w:rsidP="00A86346" w:rsidRDefault="00A7580D" w14:paraId="234F0EFF" w14:textId="77777777">
            <w:pPr>
              <w:rPr>
                <w:rFonts w:ascii="Times New Roman" w:hAnsi="Times New Roman" w:cs="Times New Roman"/>
                <w:noProof/>
                <w:lang w:val="ru-MD"/>
              </w:rPr>
            </w:pPr>
            <w:r w:rsidRPr="002F5575">
              <w:rPr>
                <w:rFonts w:ascii="Times New Roman" w:hAnsi="Times New Roman" w:cs="Times New Roman"/>
                <w:noProof/>
                <w:lang w:val="ru-MD"/>
              </w:rPr>
              <w:t>5) врши евaлуaциjу утицaja примене важећег прописа нa људска прaва."".</w:t>
            </w:r>
          </w:p>
          <w:p w:rsidRPr="002F5575" w:rsidR="00A7580D" w:rsidP="00A86346" w:rsidRDefault="00A7580D" w14:paraId="5997CC1D" w14:textId="77777777">
            <w:pPr>
              <w:rPr>
                <w:rFonts w:ascii="Times New Roman" w:hAnsi="Times New Roman" w:cs="Times New Roman"/>
                <w:noProof/>
                <w:lang w:val="ru-MD"/>
              </w:rPr>
            </w:pPr>
          </w:p>
          <w:p w:rsidRPr="00231C26" w:rsidR="00A7580D" w:rsidP="00A86346" w:rsidRDefault="00A7580D" w14:paraId="769E0DE4" w14:textId="77777777">
            <w:pPr>
              <w:rPr>
                <w:rFonts w:ascii="Times New Roman" w:hAnsi="Times New Roman" w:cs="Times New Roman"/>
                <w:noProof/>
                <w:lang w:val="ru-MD"/>
              </w:rPr>
            </w:pPr>
            <w:r w:rsidRPr="002F5575">
              <w:rPr>
                <w:rFonts w:ascii="Times New Roman" w:hAnsi="Times New Roman" w:cs="Times New Roman"/>
                <w:noProof/>
                <w:lang w:val="ru-MD"/>
              </w:rPr>
              <w:t>Тачке 4)-9) постају тачке 6)-11)"</w:t>
            </w:r>
          </w:p>
        </w:tc>
        <w:tc>
          <w:tcPr>
            <w:tcW w:w="5400" w:type="dxa"/>
            <w:tcMar/>
          </w:tcPr>
          <w:p w:rsidRPr="00231C26" w:rsidR="00A7580D" w:rsidP="55341436" w:rsidRDefault="00A7580D" w14:paraId="47FB6B42" w14:textId="42E77C87">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Образложење као за коментар на члан 2.</w:t>
            </w:r>
          </w:p>
          <w:p w:rsidRPr="00231C26" w:rsidR="00A7580D" w:rsidP="00A86346" w:rsidRDefault="00A7580D" w14:paraId="110FFD37" w14:textId="4ACCF3FF">
            <w:pPr>
              <w:pStyle w:val="ListParagraph"/>
              <w:ind w:left="0"/>
              <w:jc w:val="both"/>
              <w:rPr>
                <w:rFonts w:ascii="Times New Roman" w:hAnsi="Times New Roman" w:cs="Times New Roman"/>
                <w:noProof/>
                <w:lang w:val="ru-MD"/>
              </w:rPr>
            </w:pPr>
          </w:p>
        </w:tc>
      </w:tr>
      <w:tr w:rsidRPr="00A7580D" w:rsidR="00A7580D" w:rsidTr="6F3BAEC6" w14:paraId="6422C596" w14:textId="77777777">
        <w:tc>
          <w:tcPr>
            <w:tcW w:w="720" w:type="dxa"/>
            <w:tcMar/>
          </w:tcPr>
          <w:p w:rsidRPr="004667A9" w:rsidR="00A7580D" w:rsidP="00A86346" w:rsidRDefault="004667A9" w14:paraId="00F6560B" w14:textId="09532946">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13.</w:t>
            </w:r>
          </w:p>
        </w:tc>
        <w:tc>
          <w:tcPr>
            <w:tcW w:w="1440" w:type="dxa"/>
            <w:tcMar/>
          </w:tcPr>
          <w:p w:rsidRPr="00231C26" w:rsidR="00A7580D" w:rsidP="00A86346" w:rsidRDefault="00A7580D" w14:paraId="45CFDD55" w14:textId="05B4B7A8">
            <w:pPr>
              <w:pStyle w:val="ListParagraph"/>
              <w:ind w:left="0"/>
              <w:jc w:val="both"/>
              <w:rPr>
                <w:rFonts w:ascii="Times New Roman" w:hAnsi="Times New Roman" w:cs="Times New Roman"/>
                <w:noProof/>
                <w:lang w:val="ru-MD"/>
              </w:rPr>
            </w:pPr>
            <w:r>
              <w:rPr>
                <w:rFonts w:ascii="Times New Roman" w:hAnsi="Times New Roman" w:cs="Times New Roman"/>
                <w:noProof/>
                <w:lang w:val="ru-MD"/>
              </w:rPr>
              <w:t>26.</w:t>
            </w:r>
          </w:p>
        </w:tc>
        <w:tc>
          <w:tcPr>
            <w:tcW w:w="1620" w:type="dxa"/>
            <w:tcMar/>
          </w:tcPr>
          <w:p w:rsidRPr="00A86346" w:rsidR="00A7580D" w:rsidP="00A86346" w:rsidRDefault="00A7580D" w14:paraId="6718E1C3" w14:textId="106558B7">
            <w:pPr>
              <w:rPr>
                <w:rFonts w:ascii="Times New Roman" w:hAnsi="Times New Roman" w:cs="Times New Roman"/>
                <w:noProof/>
                <w:lang w:val="ru-MD"/>
              </w:rPr>
            </w:pPr>
            <w:r w:rsidRPr="00A7580D">
              <w:rPr>
                <w:rFonts w:ascii="Times New Roman" w:hAnsi="Times New Roman" w:cs="Times New Roman"/>
                <w:noProof/>
                <w:lang w:val="ru-MD"/>
              </w:rPr>
              <w:t>UNICEF</w:t>
            </w:r>
          </w:p>
        </w:tc>
        <w:tc>
          <w:tcPr>
            <w:tcW w:w="4860" w:type="dxa"/>
            <w:gridSpan w:val="2"/>
            <w:tcMar/>
          </w:tcPr>
          <w:p w:rsidRPr="00A86346" w:rsidR="00A7580D" w:rsidP="00A86346" w:rsidRDefault="00A7580D" w14:paraId="568D8EDC" w14:textId="51849A1B">
            <w:pPr>
              <w:rPr>
                <w:rFonts w:ascii="Times New Roman" w:hAnsi="Times New Roman" w:cs="Times New Roman"/>
                <w:noProof/>
                <w:lang w:val="ru-MD"/>
              </w:rPr>
            </w:pPr>
            <w:r w:rsidRPr="00A86346">
              <w:rPr>
                <w:rFonts w:ascii="Times New Roman" w:hAnsi="Times New Roman" w:cs="Times New Roman"/>
                <w:noProof/>
                <w:lang w:val="ru-MD"/>
              </w:rPr>
              <w:t>У садашњем члану 26, који постаје члан 27 Предлога уредбе, у ставу 1, тачка 7) мења се тако да гласи:</w:t>
            </w:r>
          </w:p>
          <w:p w:rsidRPr="00A86346" w:rsidR="00A7580D" w:rsidP="00A86346" w:rsidRDefault="00A7580D" w14:paraId="00185386" w14:textId="77777777">
            <w:pPr>
              <w:rPr>
                <w:rFonts w:ascii="Times New Roman" w:hAnsi="Times New Roman" w:cs="Times New Roman"/>
                <w:noProof/>
                <w:lang w:val="ru-MD"/>
              </w:rPr>
            </w:pPr>
            <w:r w:rsidRPr="00A86346">
              <w:rPr>
                <w:rFonts w:ascii="Times New Roman" w:hAnsi="Times New Roman" w:cs="Times New Roman"/>
                <w:noProof/>
                <w:lang w:val="ru-MD"/>
              </w:rPr>
              <w:t>""7) врши евaлуaциjу утицaja  примене важећег прописа нa прaвa дeтeтa“.</w:t>
            </w:r>
          </w:p>
          <w:p w:rsidRPr="00A86346" w:rsidR="00A7580D" w:rsidP="00A86346" w:rsidRDefault="00A7580D" w14:paraId="6B699379" w14:textId="77777777">
            <w:pPr>
              <w:rPr>
                <w:rFonts w:ascii="Times New Roman" w:hAnsi="Times New Roman" w:cs="Times New Roman"/>
                <w:noProof/>
                <w:lang w:val="ru-MD"/>
              </w:rPr>
            </w:pPr>
          </w:p>
          <w:p w:rsidRPr="00A86346" w:rsidR="00A7580D" w:rsidP="00A86346" w:rsidRDefault="00A7580D" w14:paraId="0FB3B770" w14:textId="77777777">
            <w:pPr>
              <w:rPr>
                <w:rFonts w:ascii="Times New Roman" w:hAnsi="Times New Roman" w:cs="Times New Roman"/>
                <w:noProof/>
                <w:lang w:val="ru-MD"/>
              </w:rPr>
            </w:pPr>
            <w:r w:rsidRPr="00A86346">
              <w:rPr>
                <w:rFonts w:ascii="Times New Roman" w:hAnsi="Times New Roman" w:cs="Times New Roman"/>
                <w:noProof/>
                <w:lang w:val="ru-MD"/>
              </w:rPr>
              <w:t>После измењене тачке 7), додаје се нова тачка 8) која гласи:</w:t>
            </w:r>
          </w:p>
          <w:p w:rsidRPr="00A86346" w:rsidR="00A7580D" w:rsidP="00A86346" w:rsidRDefault="00A7580D" w14:paraId="3FE9F23F" w14:textId="77777777">
            <w:pPr>
              <w:rPr>
                <w:rFonts w:ascii="Times New Roman" w:hAnsi="Times New Roman" w:cs="Times New Roman"/>
                <w:noProof/>
                <w:lang w:val="ru-MD"/>
              </w:rPr>
            </w:pPr>
          </w:p>
          <w:p w:rsidRPr="00A86346" w:rsidR="00A7580D" w:rsidP="00A86346" w:rsidRDefault="00A7580D" w14:paraId="701D8FB6" w14:textId="77777777">
            <w:pPr>
              <w:rPr>
                <w:rFonts w:ascii="Times New Roman" w:hAnsi="Times New Roman" w:cs="Times New Roman"/>
                <w:noProof/>
                <w:lang w:val="ru-MD"/>
              </w:rPr>
            </w:pPr>
            <w:r w:rsidRPr="00A86346">
              <w:rPr>
                <w:rFonts w:ascii="Times New Roman" w:hAnsi="Times New Roman" w:cs="Times New Roman"/>
                <w:noProof/>
                <w:lang w:val="ru-MD"/>
              </w:rPr>
              <w:t>„8) врши евaлуaциjу утицaja примене важећег прописа нa људска прaва.""</w:t>
            </w:r>
          </w:p>
          <w:p w:rsidRPr="00A86346" w:rsidR="00A7580D" w:rsidP="00A86346" w:rsidRDefault="00A7580D" w14:paraId="1F72F646" w14:textId="77777777">
            <w:pPr>
              <w:rPr>
                <w:rFonts w:ascii="Times New Roman" w:hAnsi="Times New Roman" w:cs="Times New Roman"/>
                <w:noProof/>
                <w:lang w:val="ru-MD"/>
              </w:rPr>
            </w:pPr>
          </w:p>
          <w:p w:rsidRPr="00231C26" w:rsidR="00A7580D" w:rsidP="00A86346" w:rsidRDefault="00A7580D" w14:paraId="78EC65DF" w14:textId="77777777">
            <w:pPr>
              <w:rPr>
                <w:rFonts w:ascii="Times New Roman" w:hAnsi="Times New Roman" w:cs="Times New Roman"/>
                <w:noProof/>
                <w:lang w:val="ru-MD"/>
              </w:rPr>
            </w:pPr>
            <w:r w:rsidRPr="00A86346">
              <w:rPr>
                <w:rFonts w:ascii="Times New Roman" w:hAnsi="Times New Roman" w:cs="Times New Roman"/>
                <w:noProof/>
                <w:lang w:val="ru-MD"/>
              </w:rPr>
              <w:t>Досадашња тачка 7) постаје тачка 9)."</w:t>
            </w:r>
          </w:p>
        </w:tc>
        <w:tc>
          <w:tcPr>
            <w:tcW w:w="5400" w:type="dxa"/>
            <w:tcMar/>
          </w:tcPr>
          <w:p w:rsidRPr="00231C26" w:rsidR="00A7580D" w:rsidP="55341436" w:rsidRDefault="00A7580D" w14:paraId="1FB44AB5" w14:textId="42E77C87">
            <w:pPr>
              <w:pStyle w:val="ListParagraph"/>
              <w:ind w:left="0"/>
              <w:jc w:val="both"/>
              <w:rPr>
                <w:rFonts w:ascii="Times New Roman" w:hAnsi="Times New Roman" w:cs="Times New Roman"/>
                <w:noProof/>
                <w:lang w:val="ru-MD"/>
              </w:rPr>
            </w:pPr>
            <w:r w:rsidRPr="55341436">
              <w:rPr>
                <w:rFonts w:ascii="Times New Roman" w:hAnsi="Times New Roman" w:cs="Times New Roman"/>
                <w:noProof/>
                <w:lang w:val="ru-MD"/>
              </w:rPr>
              <w:t>Предлог није прихваћен. Образложење као за коментар на члан 2.</w:t>
            </w:r>
          </w:p>
          <w:p w:rsidRPr="00231C26" w:rsidR="00A7580D" w:rsidP="00A86346" w:rsidRDefault="00A7580D" w14:paraId="08CE6F91" w14:textId="3E283C2D">
            <w:pPr>
              <w:pStyle w:val="ListParagraph"/>
              <w:ind w:left="0"/>
              <w:jc w:val="both"/>
              <w:rPr>
                <w:rFonts w:ascii="Times New Roman" w:hAnsi="Times New Roman" w:cs="Times New Roman"/>
                <w:noProof/>
                <w:lang w:val="ru-MD"/>
              </w:rPr>
            </w:pPr>
          </w:p>
        </w:tc>
      </w:tr>
      <w:tr w:rsidRPr="00A7580D" w:rsidR="00A7580D" w:rsidTr="6F3BAEC6" w14:paraId="07B6DC53" w14:textId="77777777">
        <w:tc>
          <w:tcPr>
            <w:tcW w:w="720" w:type="dxa"/>
            <w:tcMar/>
          </w:tcPr>
          <w:p w:rsidRPr="004667A9" w:rsidR="00A7580D" w:rsidP="001A27E5" w:rsidRDefault="004667A9" w14:paraId="0761F614" w14:textId="10563AEF">
            <w:pPr>
              <w:pStyle w:val="ListParagraph"/>
              <w:ind w:left="0"/>
              <w:jc w:val="both"/>
              <w:rPr>
                <w:rFonts w:ascii="Times New Roman" w:hAnsi="Times New Roman" w:cs="Times New Roman"/>
                <w:noProof/>
                <w:lang w:val="sr-Latn-RS"/>
              </w:rPr>
            </w:pPr>
            <w:r>
              <w:rPr>
                <w:rFonts w:ascii="Times New Roman" w:hAnsi="Times New Roman" w:cs="Times New Roman"/>
                <w:noProof/>
                <w:lang w:val="sr-Latn-RS"/>
              </w:rPr>
              <w:t>14.</w:t>
            </w:r>
          </w:p>
        </w:tc>
        <w:tc>
          <w:tcPr>
            <w:tcW w:w="1440" w:type="dxa"/>
            <w:tcMar/>
          </w:tcPr>
          <w:p w:rsidRPr="00F261EC" w:rsidR="00A7580D" w:rsidP="001A27E5" w:rsidRDefault="00A7580D" w14:paraId="0C23D750" w14:textId="65DDC1D5">
            <w:pPr>
              <w:pStyle w:val="ListParagraph"/>
              <w:ind w:left="0"/>
              <w:jc w:val="both"/>
              <w:rPr>
                <w:rFonts w:ascii="Times New Roman" w:hAnsi="Times New Roman" w:cs="Times New Roman"/>
                <w:noProof/>
                <w:lang w:val="sr-Cyrl-RS"/>
              </w:rPr>
            </w:pPr>
            <w:r>
              <w:rPr>
                <w:rFonts w:ascii="Times New Roman" w:hAnsi="Times New Roman" w:cs="Times New Roman"/>
                <w:noProof/>
              </w:rPr>
              <w:t xml:space="preserve">3. </w:t>
            </w:r>
            <w:r>
              <w:rPr>
                <w:rFonts w:ascii="Times New Roman" w:hAnsi="Times New Roman" w:cs="Times New Roman"/>
                <w:noProof/>
                <w:lang w:val="sr-Cyrl-RS"/>
              </w:rPr>
              <w:t>став 1. тачка 4)</w:t>
            </w:r>
          </w:p>
        </w:tc>
        <w:tc>
          <w:tcPr>
            <w:tcW w:w="1620" w:type="dxa"/>
            <w:tcMar/>
          </w:tcPr>
          <w:p w:rsidRPr="00A7580D" w:rsidR="00A7580D" w:rsidP="31785FF0" w:rsidRDefault="00A7580D" w14:paraId="20F1BA0A" w14:textId="0259E56B">
            <w:pPr>
              <w:rPr>
                <w:rFonts w:ascii="Times New Roman" w:hAnsi="Times New Roman" w:cs="Times New Roman"/>
                <w:noProof/>
                <w:lang w:val="ru-MD"/>
              </w:rPr>
            </w:pPr>
            <w:r w:rsidRPr="00A7580D">
              <w:rPr>
                <w:rFonts w:ascii="Times New Roman" w:hAnsi="Times New Roman" w:cs="Times New Roman"/>
                <w:bCs/>
                <w:noProof/>
                <w:lang w:val="ru-MD"/>
              </w:rPr>
              <w:t>Министарство пољопривреде, шумарства и водопривреде</w:t>
            </w:r>
          </w:p>
        </w:tc>
        <w:tc>
          <w:tcPr>
            <w:tcW w:w="4860" w:type="dxa"/>
            <w:gridSpan w:val="2"/>
            <w:tcMar/>
          </w:tcPr>
          <w:p w:rsidR="00A7580D" w:rsidP="31785FF0" w:rsidRDefault="00A7580D" w14:paraId="58753553" w14:textId="05336D38">
            <w:pPr>
              <w:rPr>
                <w:rFonts w:ascii="Times New Roman" w:hAnsi="Times New Roman" w:cs="Times New Roman"/>
                <w:noProof/>
                <w:lang w:val="ru-MD"/>
              </w:rPr>
            </w:pPr>
            <w:r w:rsidRPr="31785FF0">
              <w:rPr>
                <w:rFonts w:ascii="Times New Roman" w:hAnsi="Times New Roman" w:cs="Times New Roman"/>
                <w:noProof/>
                <w:lang w:val="ru-MD"/>
              </w:rPr>
              <w:t>Предлог за измену одредби члан 3. тачка 4)</w:t>
            </w:r>
          </w:p>
          <w:p w:rsidR="00A7580D" w:rsidP="31785FF0" w:rsidRDefault="00A7580D" w14:paraId="79413CF3" w14:textId="073E79BA">
            <w:pPr>
              <w:rPr>
                <w:rFonts w:ascii="Times New Roman" w:hAnsi="Times New Roman" w:cs="Times New Roman"/>
                <w:noProof/>
                <w:lang w:val="ru-MD"/>
              </w:rPr>
            </w:pPr>
            <w:r w:rsidRPr="31785FF0">
              <w:rPr>
                <w:rFonts w:ascii="Times New Roman" w:hAnsi="Times New Roman" w:cs="Times New Roman"/>
                <w:noProof/>
                <w:lang w:val="ru-MD"/>
              </w:rPr>
              <w:t>„4) прописа са ограниченим роком важења којим се отклањају поремећаји на тржишту роба и услуга;”</w:t>
            </w:r>
          </w:p>
          <w:p w:rsidRPr="00F261EC" w:rsidR="00A7580D" w:rsidP="001A27E5" w:rsidRDefault="00A7580D" w14:paraId="3695F1F9" w14:textId="77777777">
            <w:pPr>
              <w:rPr>
                <w:rFonts w:ascii="Times New Roman" w:hAnsi="Times New Roman" w:cs="Times New Roman"/>
                <w:noProof/>
                <w:lang w:val="ru-MD"/>
              </w:rPr>
            </w:pPr>
            <w:r w:rsidRPr="00F261EC">
              <w:rPr>
                <w:rFonts w:ascii="Times New Roman" w:hAnsi="Times New Roman" w:cs="Times New Roman"/>
                <w:noProof/>
                <w:lang w:val="ru-MD"/>
              </w:rPr>
              <w:t>Слична формулација је дата и у члану 41. став 2. Царинског законика. Наиме прописи са ограниченим роком важења доносе се на основу више закона:</w:t>
            </w:r>
          </w:p>
          <w:p w:rsidRPr="00F261EC" w:rsidR="00A7580D" w:rsidP="001A27E5" w:rsidRDefault="00A7580D" w14:paraId="5FEB6C36" w14:textId="77777777">
            <w:pPr>
              <w:rPr>
                <w:rFonts w:ascii="Times New Roman" w:hAnsi="Times New Roman" w:cs="Times New Roman"/>
                <w:noProof/>
                <w:lang w:val="ru-MD"/>
              </w:rPr>
            </w:pPr>
            <w:r w:rsidRPr="00F261EC">
              <w:rPr>
                <w:rFonts w:ascii="Times New Roman" w:hAnsi="Times New Roman" w:cs="Times New Roman"/>
                <w:noProof/>
                <w:lang w:val="ru-MD"/>
              </w:rPr>
              <w:t>Царински законик (Одлуке о снижењу, односно укидањуцарина при увозу одређене робе, Одлука о сезонским царинама)</w:t>
            </w:r>
          </w:p>
          <w:p w:rsidRPr="00F261EC" w:rsidR="00A7580D" w:rsidP="001A27E5" w:rsidRDefault="00A7580D" w14:paraId="4A563053" w14:textId="77777777">
            <w:pPr>
              <w:rPr>
                <w:rFonts w:ascii="Times New Roman" w:hAnsi="Times New Roman" w:cs="Times New Roman"/>
                <w:noProof/>
                <w:lang w:val="ru-MD"/>
              </w:rPr>
            </w:pPr>
            <w:r w:rsidRPr="00F261EC">
              <w:rPr>
                <w:rFonts w:ascii="Times New Roman" w:hAnsi="Times New Roman" w:cs="Times New Roman"/>
                <w:noProof/>
                <w:lang w:val="ru-MD"/>
              </w:rPr>
              <w:t>Закон о посебној дажбини (Одлука о одређивању пољопривредних и прехрамбених производа за које се плаћа посебна дажбина при увозу и утврђивању износа посебне дажбине)</w:t>
            </w:r>
          </w:p>
          <w:p w:rsidRPr="00F261EC" w:rsidR="00A7580D" w:rsidP="001A27E5" w:rsidRDefault="00A7580D" w14:paraId="7485A9AF" w14:textId="77777777">
            <w:pPr>
              <w:rPr>
                <w:rFonts w:ascii="Times New Roman" w:hAnsi="Times New Roman" w:cs="Times New Roman"/>
                <w:noProof/>
                <w:lang w:val="ru-MD"/>
              </w:rPr>
            </w:pPr>
            <w:r w:rsidRPr="00F261EC">
              <w:rPr>
                <w:rFonts w:ascii="Times New Roman" w:hAnsi="Times New Roman" w:cs="Times New Roman"/>
                <w:noProof/>
                <w:lang w:val="ru-MD"/>
              </w:rPr>
              <w:t>Закон о спољнотрговинском пословању</w:t>
            </w:r>
          </w:p>
          <w:p w:rsidRPr="00F261EC" w:rsidR="00A7580D" w:rsidP="001A27E5" w:rsidRDefault="00A7580D" w14:paraId="08C620BA" w14:textId="77777777">
            <w:pPr>
              <w:rPr>
                <w:rFonts w:ascii="Times New Roman" w:hAnsi="Times New Roman" w:cs="Times New Roman"/>
                <w:noProof/>
                <w:lang w:val="ru-MD"/>
              </w:rPr>
            </w:pPr>
            <w:r w:rsidRPr="00F261EC">
              <w:rPr>
                <w:rFonts w:ascii="Times New Roman" w:hAnsi="Times New Roman" w:cs="Times New Roman"/>
                <w:noProof/>
                <w:lang w:val="ru-MD"/>
              </w:rPr>
              <w:t>Закон о трговини</w:t>
            </w:r>
          </w:p>
          <w:p w:rsidRPr="00A86346" w:rsidR="00A7580D" w:rsidP="001A27E5" w:rsidRDefault="00A7580D" w14:paraId="60DB42FB" w14:textId="77777777">
            <w:pPr>
              <w:rPr>
                <w:rFonts w:ascii="Times New Roman" w:hAnsi="Times New Roman" w:cs="Times New Roman"/>
                <w:noProof/>
                <w:lang w:val="ru-MD"/>
              </w:rPr>
            </w:pPr>
            <w:r w:rsidRPr="00F261EC">
              <w:rPr>
                <w:rFonts w:ascii="Times New Roman" w:hAnsi="Times New Roman" w:cs="Times New Roman"/>
                <w:noProof/>
                <w:lang w:val="ru-MD"/>
              </w:rPr>
              <w:t>Закон о уређењу тржишта пољопривредних производа</w:t>
            </w:r>
          </w:p>
        </w:tc>
        <w:tc>
          <w:tcPr>
            <w:tcW w:w="5400" w:type="dxa"/>
            <w:tcMar/>
          </w:tcPr>
          <w:p w:rsidRPr="00231C26" w:rsidR="00A7580D" w:rsidP="31785FF0" w:rsidRDefault="00A7580D" w14:paraId="2547D3A1" w14:textId="0FB99728">
            <w:pPr>
              <w:pStyle w:val="ListParagraph"/>
              <w:ind w:left="0"/>
              <w:jc w:val="both"/>
              <w:rPr>
                <w:rFonts w:ascii="Times New Roman" w:hAnsi="Times New Roman" w:cs="Times New Roman"/>
                <w:noProof/>
                <w:lang w:val="ru-MD"/>
              </w:rPr>
            </w:pPr>
            <w:r w:rsidRPr="31785FF0">
              <w:rPr>
                <w:rFonts w:ascii="Times New Roman" w:hAnsi="Times New Roman" w:cs="Times New Roman"/>
                <w:noProof/>
                <w:lang w:val="ru-MD"/>
              </w:rPr>
              <w:t>Делимично прихваћено</w:t>
            </w:r>
          </w:p>
          <w:p w:rsidRPr="00231C26" w:rsidR="00A7580D" w:rsidP="31785FF0" w:rsidRDefault="00A7580D" w14:paraId="294DA8B0" w14:textId="36EE148F">
            <w:pPr>
              <w:pStyle w:val="ListParagraph"/>
              <w:ind w:left="0"/>
              <w:jc w:val="both"/>
              <w:rPr>
                <w:rFonts w:ascii="Times New Roman" w:hAnsi="Times New Roman" w:cs="Times New Roman"/>
                <w:noProof/>
                <w:lang w:val="ru-MD"/>
              </w:rPr>
            </w:pPr>
          </w:p>
          <w:p w:rsidRPr="00231C26" w:rsidR="00A7580D" w:rsidP="31785FF0" w:rsidRDefault="00A7580D" w14:paraId="3AB51351" w14:textId="4E92387C">
            <w:pPr>
              <w:pStyle w:val="ListParagraph"/>
              <w:ind w:left="0"/>
              <w:jc w:val="both"/>
              <w:rPr>
                <w:rFonts w:ascii="Times New Roman" w:hAnsi="Times New Roman" w:cs="Times New Roman"/>
                <w:noProof/>
                <w:lang w:val="ru-MD"/>
              </w:rPr>
            </w:pPr>
            <w:r w:rsidRPr="31785FF0">
              <w:rPr>
                <w:rFonts w:ascii="Times New Roman" w:hAnsi="Times New Roman" w:cs="Times New Roman"/>
                <w:noProof/>
                <w:lang w:val="ru-MD"/>
              </w:rPr>
              <w:t>Измењена одредба члан 3. тачка 4) тако да гласи:</w:t>
            </w:r>
          </w:p>
          <w:p w:rsidRPr="00231C26" w:rsidR="00A7580D" w:rsidP="31785FF0" w:rsidRDefault="00A7580D" w14:paraId="2B606B16" w14:textId="1BC507A5">
            <w:pPr>
              <w:pStyle w:val="ListParagraph"/>
              <w:ind w:left="0"/>
              <w:jc w:val="both"/>
              <w:rPr>
                <w:rFonts w:ascii="Times New Roman" w:hAnsi="Times New Roman" w:cs="Times New Roman"/>
                <w:noProof/>
                <w:lang w:val="ru-MD"/>
              </w:rPr>
            </w:pPr>
            <w:r w:rsidRPr="31785FF0">
              <w:rPr>
                <w:rFonts w:ascii="Times New Roman" w:hAnsi="Times New Roman" w:cs="Times New Roman"/>
                <w:noProof/>
                <w:lang w:val="ru-MD"/>
              </w:rPr>
              <w:t>„4) прописа са ограниченим роком важења којим се отклањају поремећаји на тржишту роба и услуга у складу са законом”</w:t>
            </w:r>
          </w:p>
          <w:p w:rsidRPr="00231C26" w:rsidR="00A7580D" w:rsidP="001A27E5" w:rsidRDefault="00A7580D" w14:paraId="61CDCEAD" w14:textId="57B07337">
            <w:pPr>
              <w:pStyle w:val="ListParagraph"/>
              <w:ind w:left="0"/>
              <w:jc w:val="both"/>
              <w:rPr>
                <w:rFonts w:ascii="Times New Roman" w:hAnsi="Times New Roman" w:cs="Times New Roman"/>
                <w:noProof/>
                <w:lang w:val="ru-MD"/>
              </w:rPr>
            </w:pPr>
            <w:r w:rsidRPr="31785FF0">
              <w:rPr>
                <w:rFonts w:ascii="Times New Roman" w:hAnsi="Times New Roman" w:cs="Times New Roman"/>
                <w:noProof/>
                <w:lang w:val="ru-MD"/>
              </w:rPr>
              <w:t>Задржавамо термин закон зато што је прописивање овог типа прописа неопходно уредити неким законом.</w:t>
            </w:r>
          </w:p>
        </w:tc>
      </w:tr>
    </w:tbl>
    <w:p w:rsidRPr="00231C26" w:rsidR="00F009C4" w:rsidP="00BC4A2C" w:rsidRDefault="00F009C4" w14:paraId="5630AD66" w14:textId="77777777">
      <w:pPr>
        <w:jc w:val="both"/>
        <w:rPr>
          <w:rFonts w:ascii="Times New Roman" w:hAnsi="Times New Roman" w:cs="Times New Roman"/>
          <w:i/>
          <w:noProof/>
          <w:lang w:val="ru-MD"/>
        </w:rPr>
      </w:pPr>
    </w:p>
    <w:sectPr w:rsidRPr="00231C26" w:rsidR="00F009C4" w:rsidSect="005708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626406"/>
      <w:docPartObj>
        <w:docPartGallery w:val="Page Numbers (Bottom of Page)"/>
        <w:docPartUnique/>
      </w:docPartObj>
    </w:sdtPr>
    <w:sdtEndPr>
      <w:rPr>
        <w:noProof/>
      </w:rPr>
    </w:sdtEndPr>
    <w:sdtContent>
      <w:p w:rsidR="00D72B9F" w:rsidRDefault="0090408B" w14:paraId="4F0B5AAC" w14:textId="3CEF0E6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D72B9F" w:rsidRDefault="0090408B" w14:paraId="01A26B2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96ABA"/>
    <w:multiLevelType w:val="hybridMultilevel"/>
    <w:tmpl w:val="9CDAC8C0"/>
    <w:lvl w:ilvl="0" w:tplc="518CE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54"/>
    <w:rsid w:val="000047E0"/>
    <w:rsid w:val="00014BEA"/>
    <w:rsid w:val="00047911"/>
    <w:rsid w:val="00050164"/>
    <w:rsid w:val="0009187C"/>
    <w:rsid w:val="000A34C1"/>
    <w:rsid w:val="000E2803"/>
    <w:rsid w:val="00142A30"/>
    <w:rsid w:val="00147AAA"/>
    <w:rsid w:val="001A27E5"/>
    <w:rsid w:val="001B2772"/>
    <w:rsid w:val="001F2684"/>
    <w:rsid w:val="00231C26"/>
    <w:rsid w:val="00266F8D"/>
    <w:rsid w:val="002F5575"/>
    <w:rsid w:val="00316FC0"/>
    <w:rsid w:val="00333A2C"/>
    <w:rsid w:val="00352520"/>
    <w:rsid w:val="00366D3B"/>
    <w:rsid w:val="003C735F"/>
    <w:rsid w:val="003D6DE8"/>
    <w:rsid w:val="00440530"/>
    <w:rsid w:val="004667A9"/>
    <w:rsid w:val="0049355A"/>
    <w:rsid w:val="004C0452"/>
    <w:rsid w:val="004C4A06"/>
    <w:rsid w:val="004E5E44"/>
    <w:rsid w:val="005708C8"/>
    <w:rsid w:val="0062362B"/>
    <w:rsid w:val="0063500F"/>
    <w:rsid w:val="00642060"/>
    <w:rsid w:val="00647D57"/>
    <w:rsid w:val="00660AF5"/>
    <w:rsid w:val="00674FAA"/>
    <w:rsid w:val="007B6D7F"/>
    <w:rsid w:val="00812074"/>
    <w:rsid w:val="00825C0E"/>
    <w:rsid w:val="00840438"/>
    <w:rsid w:val="008D55B5"/>
    <w:rsid w:val="008F285D"/>
    <w:rsid w:val="0090408B"/>
    <w:rsid w:val="00923EB1"/>
    <w:rsid w:val="00926B2A"/>
    <w:rsid w:val="00957CFE"/>
    <w:rsid w:val="00973AFD"/>
    <w:rsid w:val="00995DF5"/>
    <w:rsid w:val="009A0767"/>
    <w:rsid w:val="00A1437A"/>
    <w:rsid w:val="00A466C0"/>
    <w:rsid w:val="00A52AF6"/>
    <w:rsid w:val="00A66854"/>
    <w:rsid w:val="00A7580D"/>
    <w:rsid w:val="00A86346"/>
    <w:rsid w:val="00AB62B0"/>
    <w:rsid w:val="00AC2346"/>
    <w:rsid w:val="00B31F32"/>
    <w:rsid w:val="00B36D6B"/>
    <w:rsid w:val="00B85A44"/>
    <w:rsid w:val="00BC4A2C"/>
    <w:rsid w:val="00BC4F75"/>
    <w:rsid w:val="00BE13A7"/>
    <w:rsid w:val="00C00272"/>
    <w:rsid w:val="00C55A6D"/>
    <w:rsid w:val="00C642D0"/>
    <w:rsid w:val="00D024FE"/>
    <w:rsid w:val="00D33CF1"/>
    <w:rsid w:val="00DD2CB0"/>
    <w:rsid w:val="00DF6181"/>
    <w:rsid w:val="00E02E21"/>
    <w:rsid w:val="00E0562C"/>
    <w:rsid w:val="00E2721B"/>
    <w:rsid w:val="00E92787"/>
    <w:rsid w:val="00F009C4"/>
    <w:rsid w:val="00F05DBD"/>
    <w:rsid w:val="00F261EC"/>
    <w:rsid w:val="00F8026A"/>
    <w:rsid w:val="0225DA63"/>
    <w:rsid w:val="02DAC21E"/>
    <w:rsid w:val="03D0E5F7"/>
    <w:rsid w:val="03E801A4"/>
    <w:rsid w:val="0767C6E1"/>
    <w:rsid w:val="097D086F"/>
    <w:rsid w:val="0A5F31A2"/>
    <w:rsid w:val="0A6FBE40"/>
    <w:rsid w:val="0AFE5EF2"/>
    <w:rsid w:val="0E328259"/>
    <w:rsid w:val="0EBC5454"/>
    <w:rsid w:val="0EF60A6C"/>
    <w:rsid w:val="108F4E6B"/>
    <w:rsid w:val="10A5603C"/>
    <w:rsid w:val="10BB4EEE"/>
    <w:rsid w:val="111306C4"/>
    <w:rsid w:val="12104769"/>
    <w:rsid w:val="1305BE86"/>
    <w:rsid w:val="13115101"/>
    <w:rsid w:val="131D4738"/>
    <w:rsid w:val="133E9FB5"/>
    <w:rsid w:val="13FB06B3"/>
    <w:rsid w:val="14ECB5D6"/>
    <w:rsid w:val="175E3511"/>
    <w:rsid w:val="19E465E8"/>
    <w:rsid w:val="1C0C4655"/>
    <w:rsid w:val="1D192068"/>
    <w:rsid w:val="1EA7C713"/>
    <w:rsid w:val="1EDECD93"/>
    <w:rsid w:val="20134473"/>
    <w:rsid w:val="20370C1F"/>
    <w:rsid w:val="21902111"/>
    <w:rsid w:val="22BB18D9"/>
    <w:rsid w:val="22C8E367"/>
    <w:rsid w:val="23215A71"/>
    <w:rsid w:val="2435F819"/>
    <w:rsid w:val="244806B8"/>
    <w:rsid w:val="24C9CB96"/>
    <w:rsid w:val="25619E6F"/>
    <w:rsid w:val="265BEF7F"/>
    <w:rsid w:val="27697E98"/>
    <w:rsid w:val="28532B04"/>
    <w:rsid w:val="29C2F454"/>
    <w:rsid w:val="2A22E5E4"/>
    <w:rsid w:val="2A2CE4D8"/>
    <w:rsid w:val="2CDEE286"/>
    <w:rsid w:val="2CFF194F"/>
    <w:rsid w:val="2EDC192D"/>
    <w:rsid w:val="2F66E96D"/>
    <w:rsid w:val="2FE5BB99"/>
    <w:rsid w:val="30908464"/>
    <w:rsid w:val="30B0AAA1"/>
    <w:rsid w:val="3177D576"/>
    <w:rsid w:val="31785FF0"/>
    <w:rsid w:val="32C25988"/>
    <w:rsid w:val="32FF27B8"/>
    <w:rsid w:val="336DE624"/>
    <w:rsid w:val="34A75305"/>
    <w:rsid w:val="35568B6C"/>
    <w:rsid w:val="35E4CA23"/>
    <w:rsid w:val="36D424A6"/>
    <w:rsid w:val="371C1039"/>
    <w:rsid w:val="38CB8279"/>
    <w:rsid w:val="38D25CFA"/>
    <w:rsid w:val="38D7D3E8"/>
    <w:rsid w:val="3C6417B9"/>
    <w:rsid w:val="3F4D1F57"/>
    <w:rsid w:val="41A1206B"/>
    <w:rsid w:val="43D0E0E8"/>
    <w:rsid w:val="451833E7"/>
    <w:rsid w:val="4591AECE"/>
    <w:rsid w:val="4784DD24"/>
    <w:rsid w:val="4B50B616"/>
    <w:rsid w:val="4BCA4D01"/>
    <w:rsid w:val="4C4FBEDB"/>
    <w:rsid w:val="4C8CBC1F"/>
    <w:rsid w:val="4CF33BCA"/>
    <w:rsid w:val="4D32FF22"/>
    <w:rsid w:val="4E0AE4D7"/>
    <w:rsid w:val="4F6061F7"/>
    <w:rsid w:val="4FA6BDA6"/>
    <w:rsid w:val="50E5CC13"/>
    <w:rsid w:val="513864F7"/>
    <w:rsid w:val="5318DAA5"/>
    <w:rsid w:val="5366AFFF"/>
    <w:rsid w:val="53D2CC97"/>
    <w:rsid w:val="53E91697"/>
    <w:rsid w:val="5468250C"/>
    <w:rsid w:val="55341436"/>
    <w:rsid w:val="55FD1AA3"/>
    <w:rsid w:val="57BEFF53"/>
    <w:rsid w:val="57D286E1"/>
    <w:rsid w:val="59431CCD"/>
    <w:rsid w:val="5BAD15F7"/>
    <w:rsid w:val="5C1819C0"/>
    <w:rsid w:val="5DC46A7E"/>
    <w:rsid w:val="5EE0E282"/>
    <w:rsid w:val="5F55388A"/>
    <w:rsid w:val="5FE63638"/>
    <w:rsid w:val="6052CC8D"/>
    <w:rsid w:val="61325EFA"/>
    <w:rsid w:val="61370110"/>
    <w:rsid w:val="62681680"/>
    <w:rsid w:val="637EB7E2"/>
    <w:rsid w:val="64AD47E8"/>
    <w:rsid w:val="6524504C"/>
    <w:rsid w:val="6530E8A4"/>
    <w:rsid w:val="654E00DE"/>
    <w:rsid w:val="655B192E"/>
    <w:rsid w:val="66333499"/>
    <w:rsid w:val="680F076C"/>
    <w:rsid w:val="6857AAA8"/>
    <w:rsid w:val="68C96C80"/>
    <w:rsid w:val="6ABD3CAF"/>
    <w:rsid w:val="6AFC00BC"/>
    <w:rsid w:val="6B2E2938"/>
    <w:rsid w:val="6D04AF89"/>
    <w:rsid w:val="6D1510A1"/>
    <w:rsid w:val="6F3BAEC6"/>
    <w:rsid w:val="715EE4FE"/>
    <w:rsid w:val="71F6995B"/>
    <w:rsid w:val="7236FED2"/>
    <w:rsid w:val="723E7C1C"/>
    <w:rsid w:val="7376D27C"/>
    <w:rsid w:val="73BB4329"/>
    <w:rsid w:val="74756A5E"/>
    <w:rsid w:val="75CC279C"/>
    <w:rsid w:val="775725E1"/>
    <w:rsid w:val="777C8589"/>
    <w:rsid w:val="78F937D3"/>
    <w:rsid w:val="790D90CE"/>
    <w:rsid w:val="79A4D6C0"/>
    <w:rsid w:val="7B80574B"/>
    <w:rsid w:val="7BA9AC22"/>
    <w:rsid w:val="7BC8CAFE"/>
    <w:rsid w:val="7CB77585"/>
    <w:rsid w:val="7CFC4A19"/>
    <w:rsid w:val="7DB1CD67"/>
    <w:rsid w:val="7F4D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A967D"/>
  <w15:chartTrackingRefBased/>
  <w15:docId w15:val="{CBD9BD02-813C-4755-B7A3-661DD3BDE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
    <w:unhideWhenUsed/>
    <w:qFormat/>
    <w:rsid w:val="00C55A6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66854"/>
    <w:pPr>
      <w:ind w:left="720"/>
      <w:contextualSpacing/>
    </w:pPr>
  </w:style>
  <w:style w:type="table" w:styleId="TableGrid">
    <w:name w:val="Table Grid"/>
    <w:basedOn w:val="TableNormal"/>
    <w:uiPriority w:val="39"/>
    <w:rsid w:val="005708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C55A6D"/>
    <w:rPr>
      <w:rFonts w:asciiTheme="majorHAnsi" w:hAnsiTheme="majorHAnsi" w:eastAsiaTheme="majorEastAsia" w:cstheme="majorBidi"/>
      <w:color w:val="2E74B5" w:themeColor="accent1" w:themeShade="BF"/>
      <w:sz w:val="26"/>
      <w:szCs w:val="26"/>
    </w:rPr>
  </w:style>
  <w:style w:type="character" w:styleId="CommentReference">
    <w:name w:val="annotation reference"/>
    <w:basedOn w:val="DefaultParagraphFont"/>
    <w:uiPriority w:val="99"/>
    <w:semiHidden/>
    <w:unhideWhenUsed/>
    <w:rsid w:val="00C55A6D"/>
    <w:rPr>
      <w:sz w:val="16"/>
      <w:szCs w:val="16"/>
    </w:rPr>
  </w:style>
  <w:style w:type="paragraph" w:styleId="CommentText">
    <w:name w:val="annotation text"/>
    <w:basedOn w:val="Normal"/>
    <w:link w:val="CommentTextChar"/>
    <w:uiPriority w:val="99"/>
    <w:unhideWhenUsed/>
    <w:rsid w:val="00C55A6D"/>
    <w:pPr>
      <w:spacing w:line="240" w:lineRule="auto"/>
    </w:pPr>
    <w:rPr>
      <w:sz w:val="20"/>
      <w:szCs w:val="20"/>
    </w:rPr>
  </w:style>
  <w:style w:type="character" w:styleId="CommentTextChar" w:customStyle="1">
    <w:name w:val="Comment Text Char"/>
    <w:basedOn w:val="DefaultParagraphFont"/>
    <w:link w:val="CommentText"/>
    <w:uiPriority w:val="99"/>
    <w:rsid w:val="00C55A6D"/>
    <w:rPr>
      <w:sz w:val="20"/>
      <w:szCs w:val="20"/>
    </w:rPr>
  </w:style>
  <w:style w:type="character" w:styleId="ListParagraphChar" w:customStyle="1">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C55A6D"/>
  </w:style>
  <w:style w:type="paragraph" w:styleId="PlainText">
    <w:name w:val="Plain Text"/>
    <w:basedOn w:val="Normal"/>
    <w:link w:val="PlainTextChar"/>
    <w:uiPriority w:val="99"/>
    <w:semiHidden/>
    <w:unhideWhenUsed/>
    <w:rsid w:val="00674FAA"/>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674FAA"/>
    <w:rPr>
      <w:rFonts w:ascii="Calibri" w:hAnsi="Calibri"/>
      <w:szCs w:val="21"/>
    </w:rPr>
  </w:style>
  <w:style w:type="paragraph" w:styleId="Footer">
    <w:name w:val="footer"/>
    <w:basedOn w:val="Normal"/>
    <w:link w:val="FooterChar"/>
    <w:uiPriority w:val="99"/>
    <w:unhideWhenUsed/>
    <w:rsid w:val="00A758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580D"/>
  </w:style>
  <w:style w:type="character" w:styleId="Hyperlink">
    <w:name w:val="Hyperlink"/>
    <w:basedOn w:val="DefaultParagraphFont"/>
    <w:uiPriority w:val="99"/>
    <w:unhideWhenUsed/>
    <w:rsid w:val="00A75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57024">
      <w:bodyDiv w:val="1"/>
      <w:marLeft w:val="0"/>
      <w:marRight w:val="0"/>
      <w:marTop w:val="0"/>
      <w:marBottom w:val="0"/>
      <w:divBdr>
        <w:top w:val="none" w:sz="0" w:space="0" w:color="auto"/>
        <w:left w:val="none" w:sz="0" w:space="0" w:color="auto"/>
        <w:bottom w:val="none" w:sz="0" w:space="0" w:color="auto"/>
        <w:right w:val="none" w:sz="0" w:space="0" w:color="auto"/>
      </w:divBdr>
    </w:div>
    <w:div w:id="1905682835">
      <w:bodyDiv w:val="1"/>
      <w:marLeft w:val="0"/>
      <w:marRight w:val="0"/>
      <w:marTop w:val="0"/>
      <w:marBottom w:val="0"/>
      <w:divBdr>
        <w:top w:val="none" w:sz="0" w:space="0" w:color="auto"/>
        <w:left w:val="none" w:sz="0" w:space="0" w:color="auto"/>
        <w:bottom w:val="none" w:sz="0" w:space="0" w:color="auto"/>
        <w:right w:val="none" w:sz="0" w:space="0" w:color="auto"/>
      </w:divBdr>
    </w:div>
    <w:div w:id="19859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office@rsjp.gov.r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69e857-5697-486a-8975-4a8a6b77ba24" xsi:nil="true"/>
    <lcf76f155ced4ddcb4097134ff3c332f xmlns="872cbdc7-53a7-4e2d-9b82-d95bed377f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7" ma:contentTypeDescription="Create a new document." ma:contentTypeScope="" ma:versionID="e30552f9932a88f89c6e394d8bb35c03">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7b395eca2591dbdc9d844696d6cd9576"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d92dc7-b130-45bd-bc8a-ede47f9c49a2}" ma:internalName="TaxCatchAll" ma:showField="CatchAllData" ma:web="e769e857-5697-486a-8975-4a8a6b77b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01354-20FF-4C0C-8834-80D93591F039}">
  <ds:schemaRefs>
    <ds:schemaRef ds:uri="http://schemas.microsoft.com/sharepoint/v3/contenttype/forms"/>
  </ds:schemaRefs>
</ds:datastoreItem>
</file>

<file path=customXml/itemProps2.xml><?xml version="1.0" encoding="utf-8"?>
<ds:datastoreItem xmlns:ds="http://schemas.openxmlformats.org/officeDocument/2006/customXml" ds:itemID="{783AC439-EC8B-4287-8D0B-0F4FFCB4B869}">
  <ds:schemaRefs>
    <ds:schemaRef ds:uri="http://schemas.microsoft.com/office/2006/metadata/properties"/>
    <ds:schemaRef ds:uri="http://schemas.microsoft.com/office/infopath/2007/PartnerControls"/>
    <ds:schemaRef ds:uri="e769e857-5697-486a-8975-4a8a6b77ba24"/>
    <ds:schemaRef ds:uri="872cbdc7-53a7-4e2d-9b82-d95bed377f79"/>
  </ds:schemaRefs>
</ds:datastoreItem>
</file>

<file path=customXml/itemProps3.xml><?xml version="1.0" encoding="utf-8"?>
<ds:datastoreItem xmlns:ds="http://schemas.openxmlformats.org/officeDocument/2006/customXml" ds:itemID="{3E127489-61F4-4E61-9B34-46F41AFC0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Živorad Jolović</dc:creator>
  <cp:keywords/>
  <dc:description/>
  <cp:lastModifiedBy>Živorad Jolović</cp:lastModifiedBy>
  <cp:revision>8</cp:revision>
  <dcterms:created xsi:type="dcterms:W3CDTF">2025-01-08T09:18:00Z</dcterms:created>
  <dcterms:modified xsi:type="dcterms:W3CDTF">2025-01-09T07:19:19Z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y fmtid="{D5CDD505-2E9C-101B-9397-08002B2CF9AE}" pid="3" name="GrammarlyDocumentId">
    <vt:lpwstr>54ffe7eaabe1ab6fb66e65b82e48b96aab3da5214509367f0fc35e6e9d273265</vt:lpwstr>
  </property>
  <property fmtid="{D5CDD505-2E9C-101B-9397-08002B2CF9AE}" pid="4" name="MediaServiceImageTags">
    <vt:lpwstr/>
  </property>
</Properties>
</file>