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71003" w14:textId="77777777" w:rsidR="00375E9E" w:rsidRPr="00375E9E" w:rsidRDefault="00375E9E" w:rsidP="00C571C8">
      <w:pPr>
        <w:spacing w:after="75" w:line="288" w:lineRule="atLeast"/>
        <w:ind w:firstLine="709"/>
        <w:jc w:val="center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375E9E">
        <w:rPr>
          <w:rFonts w:ascii="Times New Roman" w:hAnsi="Times New Roman"/>
          <w:sz w:val="24"/>
          <w:szCs w:val="24"/>
          <w:lang w:val="sr-Cyrl-RS"/>
        </w:rPr>
        <w:t>IZVEŠTAJ O SPROVEDENOJ JAVNOJ RASPRAVI O PREDLOGU UREDBE O PRIPREMI NACRTA PLANA RAZVOJA REPUBLIKE SRBIJE</w:t>
      </w:r>
    </w:p>
    <w:p w14:paraId="3F3E0554" w14:textId="77777777" w:rsidR="00375E9E" w:rsidRPr="00375E9E" w:rsidRDefault="00375E9E" w:rsidP="00375E9E">
      <w:pPr>
        <w:spacing w:after="75" w:line="288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14:paraId="495F30DF" w14:textId="77777777" w:rsidR="00375E9E" w:rsidRPr="00375E9E" w:rsidRDefault="00375E9E" w:rsidP="00375E9E">
      <w:pPr>
        <w:spacing w:after="75" w:line="288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Zaključkom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Odbora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pravni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sistem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državne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organe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05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broj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110 – 3731/2023,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osnovu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člana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41.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stav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1.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Poslovnika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Vlade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(„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Službeni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glasnik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RSˮ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br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. 61/06 –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prečišćen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tekst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69/08, 88/09, 33/10, 69/10, 20/11, 37/11, 30/13, 76/14 i 8/19 – dr.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),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Republičkog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sekretarijata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politike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utvrđen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Program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o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o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pripremi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Nacrta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plana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razvoja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Republike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Srbije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(u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daljem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tekstu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: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>).</w:t>
      </w:r>
    </w:p>
    <w:p w14:paraId="63E2AE2E" w14:textId="7F0473A1" w:rsidR="00375E9E" w:rsidRPr="00375E9E" w:rsidRDefault="00375E9E" w:rsidP="00375E9E">
      <w:pPr>
        <w:spacing w:after="75" w:line="288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375E9E">
        <w:rPr>
          <w:rFonts w:ascii="Times New Roman" w:hAnsi="Times New Roman"/>
          <w:sz w:val="24"/>
          <w:szCs w:val="24"/>
          <w:lang w:val="sr-Cyrl-RS"/>
        </w:rPr>
        <w:t xml:space="preserve">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skladu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utvrđenim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programom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Republički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sekretarijat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politike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sproveo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periodu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od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8.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maja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2023.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godine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do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27.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maja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2023.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godine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predstavnike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relevantnih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državnih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organa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organa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državne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uprave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autonomnih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pokrajina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jedinica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lokalne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samouprave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organizacija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civilnog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društva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akademske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zajednice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privrede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kao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druge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zainteresovane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strane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a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tekst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bio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postavljen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sajtu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Republičkog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sekretarijata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politike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hyperlink r:id="rId7" w:history="1">
        <w:r w:rsidR="00C571C8" w:rsidRPr="001E3999">
          <w:rPr>
            <w:rStyle w:val="Hyperlink"/>
            <w:rFonts w:ascii="Times New Roman" w:hAnsi="Times New Roman"/>
            <w:sz w:val="24"/>
            <w:szCs w:val="24"/>
            <w:lang w:val="sr-Cyrl-RS"/>
          </w:rPr>
          <w:t>https://rsjp.gov.rs/cir</w:t>
        </w:r>
      </w:hyperlink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sajtu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portalu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e-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Konsultacije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Takođe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javnost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imala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mogućnost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sugestije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inicijative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komentare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dostavi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elektronsku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adresu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: </w:t>
      </w:r>
      <w:hyperlink r:id="rId8" w:history="1">
        <w:r w:rsidR="00C571C8" w:rsidRPr="001E3999">
          <w:rPr>
            <w:rStyle w:val="Hyperlink"/>
            <w:rFonts w:ascii="Times New Roman" w:hAnsi="Times New Roman"/>
            <w:sz w:val="24"/>
            <w:szCs w:val="24"/>
            <w:lang w:val="sr-Cyrl-RS"/>
          </w:rPr>
          <w:t>javna.rasprava@rsjp.gov.rs</w:t>
        </w:r>
      </w:hyperlink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ili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pisanim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putem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Republičkom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sekretarijatu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politike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Beograd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Nemanjina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br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. 22-24,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napomenom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>: „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o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o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postupku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izrade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Nacrta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plana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razvoja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Republike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Srbije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>”.</w:t>
      </w:r>
    </w:p>
    <w:p w14:paraId="0A410C61" w14:textId="77777777" w:rsidR="00375E9E" w:rsidRPr="00375E9E" w:rsidRDefault="00375E9E" w:rsidP="00375E9E">
      <w:pPr>
        <w:spacing w:after="75" w:line="288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375E9E">
        <w:rPr>
          <w:rFonts w:ascii="Times New Roman" w:hAnsi="Times New Roman"/>
          <w:sz w:val="24"/>
          <w:szCs w:val="24"/>
          <w:lang w:val="sr-Cyrl-RS"/>
        </w:rPr>
        <w:t xml:space="preserve">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toku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trajanja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organizovana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prezentacija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Beogradu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18.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maja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2023.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godine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Privrednoj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komori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Srbije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>.</w:t>
      </w:r>
    </w:p>
    <w:p w14:paraId="7C84ADC4" w14:textId="77777777" w:rsidR="00375E9E" w:rsidRPr="00375E9E" w:rsidRDefault="00375E9E" w:rsidP="00375E9E">
      <w:pPr>
        <w:spacing w:after="75" w:line="288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prezentaciji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toku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učestvovali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predstavnici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privrede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iz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različitih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sektora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Privredne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komore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Srbije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. 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toku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svim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učesnicima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predstavljen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nakon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čega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sprovedena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diskusija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vezi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predstavljenog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iznet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jedan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komentar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Takođe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u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periodu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trajanja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putem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elektronske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pošte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dostavljena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četiri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jedna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sugestija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Putem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portala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e-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Konsultacije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dostavljen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jedan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komentar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>.</w:t>
      </w:r>
    </w:p>
    <w:p w14:paraId="2A5EB5D7" w14:textId="2A02BB6A" w:rsidR="00F2088C" w:rsidRDefault="00375E9E" w:rsidP="00375E9E">
      <w:pPr>
        <w:spacing w:after="75" w:line="288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Članovi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radne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grupe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su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detaljno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razmotrili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sve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dostavljene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komentare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i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sugestije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postupili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sledeći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način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>:</w:t>
      </w:r>
    </w:p>
    <w:p w14:paraId="45DC989D" w14:textId="77777777" w:rsidR="00375E9E" w:rsidRPr="00EF7544" w:rsidRDefault="00375E9E" w:rsidP="00375E9E">
      <w:pPr>
        <w:spacing w:after="75" w:line="288" w:lineRule="atLeast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279"/>
        <w:gridCol w:w="2389"/>
        <w:gridCol w:w="3120"/>
        <w:gridCol w:w="2710"/>
      </w:tblGrid>
      <w:tr w:rsidR="00D144EE" w:rsidRPr="006557F8" w14:paraId="552F05BD" w14:textId="77777777" w:rsidTr="00CC1E0F">
        <w:trPr>
          <w:trHeight w:val="1010"/>
        </w:trPr>
        <w:tc>
          <w:tcPr>
            <w:tcW w:w="1466" w:type="dxa"/>
            <w:shd w:val="clear" w:color="auto" w:fill="FFF2CC"/>
          </w:tcPr>
          <w:p w14:paraId="0E72D4D2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r w:rsidRPr="006557F8"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  <w:t>Бр.</w:t>
            </w:r>
          </w:p>
        </w:tc>
        <w:tc>
          <w:tcPr>
            <w:tcW w:w="1900" w:type="dxa"/>
            <w:shd w:val="clear" w:color="auto" w:fill="FFF2CC"/>
          </w:tcPr>
          <w:p w14:paraId="098CD0FC" w14:textId="77777777" w:rsidR="00375E9E" w:rsidRDefault="00375E9E" w:rsidP="00375E9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Naziv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organa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</w:p>
          <w:p w14:paraId="5B223F65" w14:textId="674CD4CE" w:rsidR="00D144EE" w:rsidRPr="006557F8" w:rsidRDefault="00375E9E" w:rsidP="00375E9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organizacije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pojedinca</w:t>
            </w:r>
            <w:proofErr w:type="spellEnd"/>
          </w:p>
        </w:tc>
        <w:tc>
          <w:tcPr>
            <w:tcW w:w="3206" w:type="dxa"/>
            <w:shd w:val="clear" w:color="auto" w:fill="FFF2CC"/>
          </w:tcPr>
          <w:p w14:paraId="0B46E504" w14:textId="50A34D72" w:rsidR="00375E9E" w:rsidRPr="00375E9E" w:rsidRDefault="00375E9E" w:rsidP="00375E9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Komentar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sugestija</w:t>
            </w:r>
            <w:proofErr w:type="spellEnd"/>
          </w:p>
          <w:p w14:paraId="4BE6EC7E" w14:textId="7DD5B9D4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</w:p>
        </w:tc>
        <w:tc>
          <w:tcPr>
            <w:tcW w:w="2926" w:type="dxa"/>
            <w:shd w:val="clear" w:color="auto" w:fill="FFF2CC"/>
          </w:tcPr>
          <w:p w14:paraId="750B7FB4" w14:textId="01663C98" w:rsidR="00D144EE" w:rsidRPr="006557F8" w:rsidRDefault="00375E9E" w:rsidP="00375E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Status</w:t>
            </w:r>
            <w:proofErr w:type="spellEnd"/>
          </w:p>
        </w:tc>
      </w:tr>
      <w:tr w:rsidR="00D144EE" w:rsidRPr="00F81606" w14:paraId="7EAFA2BA" w14:textId="77777777" w:rsidTr="00CC1E0F">
        <w:trPr>
          <w:trHeight w:val="813"/>
        </w:trPr>
        <w:tc>
          <w:tcPr>
            <w:tcW w:w="1466" w:type="dxa"/>
          </w:tcPr>
          <w:p w14:paraId="07FC0C7D" w14:textId="77777777" w:rsidR="00D144EE" w:rsidRPr="006557F8" w:rsidRDefault="00D144EE" w:rsidP="00CC1E0F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1.</w:t>
            </w:r>
          </w:p>
        </w:tc>
        <w:tc>
          <w:tcPr>
            <w:tcW w:w="1900" w:type="dxa"/>
          </w:tcPr>
          <w:p w14:paraId="6B77CF4E" w14:textId="306FC401" w:rsidR="00D144EE" w:rsidRPr="006557F8" w:rsidRDefault="00375E9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>Ministarstvo privrede</w:t>
            </w:r>
            <w:r w:rsidR="00D144EE"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 xml:space="preserve"> </w:t>
            </w:r>
          </w:p>
        </w:tc>
        <w:tc>
          <w:tcPr>
            <w:tcW w:w="3206" w:type="dxa"/>
          </w:tcPr>
          <w:p w14:paraId="2A9C670C" w14:textId="44D59CBE" w:rsidR="00375E9E" w:rsidRDefault="00375E9E" w:rsidP="00375E9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Čl</w:t>
            </w:r>
            <w:proofErr w:type="spellEnd"/>
            <w:r w:rsidRPr="00375E9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. 3.</w:t>
            </w:r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Nije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precizirano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predlaže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privrednike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članove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akademske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zajednice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51EAF81E" w14:textId="77777777" w:rsidR="00375E9E" w:rsidRPr="00375E9E" w:rsidRDefault="00375E9E" w:rsidP="00375E9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043D7BA" w14:textId="6C9B99DA" w:rsidR="00D144EE" w:rsidRPr="00070EA2" w:rsidRDefault="00375E9E" w:rsidP="00375E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Čl</w:t>
            </w:r>
            <w:proofErr w:type="spellEnd"/>
            <w:r w:rsidRPr="00375E9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. 3. </w:t>
            </w:r>
            <w:proofErr w:type="spellStart"/>
            <w:r w:rsidRPr="00375E9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stav</w:t>
            </w:r>
            <w:proofErr w:type="spellEnd"/>
            <w:r w:rsidRPr="00375E9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5.</w:t>
            </w:r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Treba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precizirati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u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rad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posebnih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stručnih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grupa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uključe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predstavnici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akreditovanih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regionalnih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agencija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poziv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organa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državne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uprave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koji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nadležan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za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regionalni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Razvojne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agencije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Srbije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upućen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SARRA (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Srpskoj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asocijaciji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akreditovanih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regionalnih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agencija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)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će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dalje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koordinirati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obezbediti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učešće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predstavnika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akreditovanih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regionalnih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gencija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radu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navedenih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grupa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26" w:type="dxa"/>
          </w:tcPr>
          <w:p w14:paraId="7AC0212F" w14:textId="77777777" w:rsidR="00375E9E" w:rsidRPr="00375E9E" w:rsidRDefault="00375E9E" w:rsidP="00375E9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Komentar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delimično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prihvaćen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6527E35E" w14:textId="77777777" w:rsidR="00375E9E" w:rsidRDefault="00375E9E" w:rsidP="00CC1E0F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</w:p>
          <w:p w14:paraId="6CFF87EB" w14:textId="77777777" w:rsidR="00375E9E" w:rsidRPr="00375E9E" w:rsidRDefault="00375E9E" w:rsidP="00375E9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Komentar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prihvaćen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u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delu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koji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odnosi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preciziranje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predlaže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članove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posebnih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stručnih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grupa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iz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redova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privrede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iz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redova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akreditovanih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regionalnih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agencija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dok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osnovu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komentara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koji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odnosi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preciziranje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predlaganja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predstavnika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akademske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zajednice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nisu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unete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izmene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iz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razloga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što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navedeno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već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uređeno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Predlogom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uredbe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1AFD338F" w14:textId="20B22343" w:rsidR="00D144EE" w:rsidRPr="006557F8" w:rsidRDefault="00D144EE" w:rsidP="00CC1E0F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</w:p>
        </w:tc>
      </w:tr>
      <w:tr w:rsidR="00D144EE" w:rsidRPr="006557F8" w14:paraId="238F8DC3" w14:textId="77777777" w:rsidTr="00CC1E0F">
        <w:trPr>
          <w:trHeight w:val="790"/>
        </w:trPr>
        <w:tc>
          <w:tcPr>
            <w:tcW w:w="1466" w:type="dxa"/>
          </w:tcPr>
          <w:p w14:paraId="3302B919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lastRenderedPageBreak/>
              <w:t>2</w:t>
            </w:r>
            <w:r w:rsidRPr="006557F8"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.</w:t>
            </w:r>
          </w:p>
        </w:tc>
        <w:tc>
          <w:tcPr>
            <w:tcW w:w="1900" w:type="dxa"/>
          </w:tcPr>
          <w:p w14:paraId="0A83D3EB" w14:textId="371974FA" w:rsidR="00D144EE" w:rsidRPr="00375E9E" w:rsidRDefault="00375E9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>Privredna komora Srbije</w:t>
            </w:r>
          </w:p>
        </w:tc>
        <w:tc>
          <w:tcPr>
            <w:tcW w:w="3206" w:type="dxa"/>
          </w:tcPr>
          <w:p w14:paraId="48D0FF40" w14:textId="77777777" w:rsidR="00375E9E" w:rsidRPr="00375E9E" w:rsidRDefault="00375E9E" w:rsidP="00375E9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3.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Izbor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predstavnika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privrede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kao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članova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posebnih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radnih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grupa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treba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sprovodi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Privredna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komora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Srbije</w:t>
            </w:r>
            <w:proofErr w:type="spellEnd"/>
          </w:p>
          <w:p w14:paraId="14DD1118" w14:textId="6E0410DA" w:rsidR="00375E9E" w:rsidRPr="00375E9E" w:rsidRDefault="00375E9E" w:rsidP="00375E9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</w:p>
          <w:p w14:paraId="1B6D8E6D" w14:textId="77777777" w:rsidR="00D144EE" w:rsidRPr="006557F8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</w:p>
        </w:tc>
        <w:tc>
          <w:tcPr>
            <w:tcW w:w="2926" w:type="dxa"/>
          </w:tcPr>
          <w:p w14:paraId="54FDB181" w14:textId="7245E8DB" w:rsidR="00D144EE" w:rsidRPr="006557F8" w:rsidRDefault="00375E9E" w:rsidP="00375E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Komentar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prihvaćen</w:t>
            </w:r>
            <w:proofErr w:type="spellEnd"/>
          </w:p>
        </w:tc>
      </w:tr>
      <w:tr w:rsidR="00D144EE" w:rsidRPr="00F81606" w14:paraId="18A6A71A" w14:textId="77777777" w:rsidTr="00CC1E0F">
        <w:trPr>
          <w:trHeight w:val="790"/>
        </w:trPr>
        <w:tc>
          <w:tcPr>
            <w:tcW w:w="1466" w:type="dxa"/>
          </w:tcPr>
          <w:p w14:paraId="553E3AE5" w14:textId="77777777" w:rsidR="00D144EE" w:rsidRPr="006557F8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3.</w:t>
            </w:r>
          </w:p>
        </w:tc>
        <w:tc>
          <w:tcPr>
            <w:tcW w:w="1900" w:type="dxa"/>
          </w:tcPr>
          <w:p w14:paraId="4F6640DA" w14:textId="64002E97" w:rsidR="00D144EE" w:rsidRPr="00375E9E" w:rsidRDefault="00375E9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 xml:space="preserve">Milan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>Pjević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 xml:space="preserve"> Kikinda</w:t>
            </w:r>
          </w:p>
        </w:tc>
        <w:tc>
          <w:tcPr>
            <w:tcW w:w="3206" w:type="dxa"/>
          </w:tcPr>
          <w:p w14:paraId="7675DCB1" w14:textId="79384B87" w:rsidR="00375E9E" w:rsidRPr="00375E9E" w:rsidRDefault="00375E9E" w:rsidP="00375E9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Potrebno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kroz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Plan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vratiti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ugled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učitelja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u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društvu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podržati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pilot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projekat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za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osnivanje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preduzeća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u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delatnosti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računarskog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programiranja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fokusom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delovanja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lokalna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preduzeća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radi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ostvarivanja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stvarnog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realnog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finansijskog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rasta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</w:p>
          <w:p w14:paraId="20D2C6FC" w14:textId="64464299" w:rsidR="00D144EE" w:rsidRPr="00E13843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Latn-RS"/>
              </w:rPr>
            </w:pPr>
          </w:p>
        </w:tc>
        <w:tc>
          <w:tcPr>
            <w:tcW w:w="2926" w:type="dxa"/>
          </w:tcPr>
          <w:p w14:paraId="51287894" w14:textId="608E8DF6" w:rsidR="00D144EE" w:rsidRPr="006D0980" w:rsidRDefault="00375E9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Komentar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uopšten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odnosi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konkretan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član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Predloga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uredbe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niti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daje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predlog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za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izmenu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dopunu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konkretnog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člana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Predloga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uredbe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D144EE" w:rsidRPr="002208CC" w14:paraId="3D7BA66E" w14:textId="77777777" w:rsidTr="00CC1E0F">
        <w:trPr>
          <w:trHeight w:val="790"/>
        </w:trPr>
        <w:tc>
          <w:tcPr>
            <w:tcW w:w="1466" w:type="dxa"/>
          </w:tcPr>
          <w:p w14:paraId="4C65420C" w14:textId="77777777" w:rsidR="00D144EE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 xml:space="preserve">4. </w:t>
            </w:r>
          </w:p>
        </w:tc>
        <w:tc>
          <w:tcPr>
            <w:tcW w:w="1900" w:type="dxa"/>
          </w:tcPr>
          <w:p w14:paraId="63A3A9A3" w14:textId="3D231365" w:rsidR="00D144EE" w:rsidRPr="00375E9E" w:rsidRDefault="00375E9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>Ministarstvo za evropske integracije</w:t>
            </w:r>
          </w:p>
        </w:tc>
        <w:tc>
          <w:tcPr>
            <w:tcW w:w="3206" w:type="dxa"/>
          </w:tcPr>
          <w:p w14:paraId="6B25478F" w14:textId="77777777" w:rsidR="00375E9E" w:rsidRPr="00375E9E" w:rsidRDefault="00375E9E" w:rsidP="00375E9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6.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stav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1.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dopuniti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rečenicom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: „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Prilikom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izrade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posebnih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delova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Nacrta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plana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Republike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Srbije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osiguraće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adekvatno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uključivanje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ciljeva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održivog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razvoja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kao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ostalih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međunarodno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preuzetih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obaveza.ˮ</w:t>
            </w:r>
            <w:proofErr w:type="spellEnd"/>
          </w:p>
          <w:p w14:paraId="10372479" w14:textId="566B1208" w:rsidR="00375E9E" w:rsidRPr="00375E9E" w:rsidRDefault="00375E9E" w:rsidP="00375E9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</w:p>
          <w:p w14:paraId="2A481A24" w14:textId="77777777" w:rsidR="00D144EE" w:rsidRDefault="00D144EE" w:rsidP="00CC1E0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</w:p>
        </w:tc>
        <w:tc>
          <w:tcPr>
            <w:tcW w:w="2926" w:type="dxa"/>
          </w:tcPr>
          <w:p w14:paraId="2B1FAE25" w14:textId="3E6D18CF" w:rsidR="00D144EE" w:rsidRDefault="00375E9E" w:rsidP="00375E9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Komentar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prihvaćen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integrisan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u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5.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stav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1.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Predloga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uredbe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79689DD3" w14:textId="77777777" w:rsidR="00D144EE" w:rsidRPr="006D0980" w:rsidRDefault="00D144EE" w:rsidP="00CC1E0F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144EE" w:rsidRPr="002208CC" w14:paraId="6A5E3787" w14:textId="77777777" w:rsidTr="00CC1E0F">
        <w:trPr>
          <w:trHeight w:val="790"/>
        </w:trPr>
        <w:tc>
          <w:tcPr>
            <w:tcW w:w="1466" w:type="dxa"/>
          </w:tcPr>
          <w:p w14:paraId="4BACB0B0" w14:textId="77777777" w:rsidR="00D144EE" w:rsidRDefault="00D144E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  <w:t>5.</w:t>
            </w:r>
          </w:p>
        </w:tc>
        <w:tc>
          <w:tcPr>
            <w:tcW w:w="1900" w:type="dxa"/>
          </w:tcPr>
          <w:p w14:paraId="3B032AE7" w14:textId="6FD9B191" w:rsidR="00D144EE" w:rsidRPr="00070EA2" w:rsidRDefault="00375E9E" w:rsidP="00CC1E0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sr-Latn-RS"/>
              </w:rPr>
              <w:t>Ministarstvo za evropske integracije</w:t>
            </w:r>
          </w:p>
        </w:tc>
        <w:tc>
          <w:tcPr>
            <w:tcW w:w="3206" w:type="dxa"/>
          </w:tcPr>
          <w:p w14:paraId="0391A707" w14:textId="23228A88" w:rsidR="00D144EE" w:rsidRDefault="00375E9E" w:rsidP="00375E9E">
            <w:pPr>
              <w:rPr>
                <w:rFonts w:ascii="Times New Roman" w:eastAsia="Calibri" w:hAnsi="Times New Roman" w:cs="Times New Roman"/>
                <w:bCs/>
                <w:sz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13.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stav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1.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Dopuniti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rečenicom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: „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Predmetni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Izveštaj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će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sadržati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poseban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odeljak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posvećen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horizontalnom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praćenju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učinaka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postignutih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u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odnos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ciljeve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održivog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razvoja.ˮ</w:t>
            </w:r>
            <w:proofErr w:type="spellEnd"/>
          </w:p>
        </w:tc>
        <w:tc>
          <w:tcPr>
            <w:tcW w:w="2926" w:type="dxa"/>
          </w:tcPr>
          <w:p w14:paraId="05C1797C" w14:textId="75DCD96D" w:rsidR="00D144EE" w:rsidRPr="006D0980" w:rsidRDefault="00375E9E" w:rsidP="00CC1E0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Komentar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prihvaćen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i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integrisan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u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čl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13.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stav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1.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Predloga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uredbe</w:t>
            </w:r>
            <w:proofErr w:type="spellEnd"/>
            <w:r w:rsidRPr="00375E9E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3B8519B3" w14:textId="77777777" w:rsidR="001B649A" w:rsidRPr="00EF7544" w:rsidRDefault="001B649A" w:rsidP="00A72F0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A78BA69" w14:textId="77777777" w:rsidR="00375E9E" w:rsidRDefault="00375E9E" w:rsidP="00BC28E4">
      <w:pPr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9C55A6D" w14:textId="1CFF0484" w:rsidR="00BC28E4" w:rsidRPr="00BC28E4" w:rsidRDefault="00375E9E" w:rsidP="00375E9E">
      <w:pPr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Po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završenoj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javnoj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može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kao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opšti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zaključak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istaći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da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javna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rasprava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Predlog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uredbe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sprovedena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bez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ikakvih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problema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sa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zadovoljavajućim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75E9E">
        <w:rPr>
          <w:rFonts w:ascii="Times New Roman" w:hAnsi="Times New Roman"/>
          <w:sz w:val="24"/>
          <w:szCs w:val="24"/>
          <w:lang w:val="sr-Cyrl-RS"/>
        </w:rPr>
        <w:t>rezultatima</w:t>
      </w:r>
      <w:proofErr w:type="spellEnd"/>
      <w:r w:rsidRPr="00375E9E">
        <w:rPr>
          <w:rFonts w:ascii="Times New Roman" w:hAnsi="Times New Roman"/>
          <w:sz w:val="24"/>
          <w:szCs w:val="24"/>
          <w:lang w:val="sr-Cyrl-RS"/>
        </w:rPr>
        <w:t>.</w:t>
      </w:r>
    </w:p>
    <w:sectPr w:rsidR="00BC28E4" w:rsidRPr="00BC28E4" w:rsidSect="00F81606">
      <w:footerReference w:type="default" r:id="rId9"/>
      <w:pgSz w:w="11907" w:h="16840" w:code="9"/>
      <w:pgMar w:top="81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37B5" w14:textId="77777777" w:rsidR="003B3D2E" w:rsidRDefault="003B3D2E" w:rsidP="00DA2906">
      <w:r>
        <w:separator/>
      </w:r>
    </w:p>
  </w:endnote>
  <w:endnote w:type="continuationSeparator" w:id="0">
    <w:p w14:paraId="48DF86A6" w14:textId="77777777" w:rsidR="003B3D2E" w:rsidRDefault="003B3D2E" w:rsidP="00DA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517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107ACE81" w14:textId="51EA839D" w:rsidR="00DA2906" w:rsidRPr="00DA2906" w:rsidRDefault="00DA2906">
        <w:pPr>
          <w:pStyle w:val="Footer"/>
          <w:jc w:val="right"/>
          <w:rPr>
            <w:rFonts w:ascii="Times New Roman" w:hAnsi="Times New Roman"/>
          </w:rPr>
        </w:pPr>
        <w:r w:rsidRPr="00DA2906">
          <w:rPr>
            <w:rFonts w:ascii="Times New Roman" w:hAnsi="Times New Roman"/>
          </w:rPr>
          <w:fldChar w:fldCharType="begin"/>
        </w:r>
        <w:r w:rsidRPr="00DA2906">
          <w:rPr>
            <w:rFonts w:ascii="Times New Roman" w:hAnsi="Times New Roman"/>
          </w:rPr>
          <w:instrText xml:space="preserve"> PAGE   \* MERGEFORMAT </w:instrText>
        </w:r>
        <w:r w:rsidRPr="00DA2906">
          <w:rPr>
            <w:rFonts w:ascii="Times New Roman" w:hAnsi="Times New Roman"/>
          </w:rPr>
          <w:fldChar w:fldCharType="separate"/>
        </w:r>
        <w:r w:rsidR="00C571C8">
          <w:rPr>
            <w:rFonts w:ascii="Times New Roman" w:hAnsi="Times New Roman"/>
            <w:noProof/>
          </w:rPr>
          <w:t>2</w:t>
        </w:r>
        <w:r w:rsidRPr="00DA2906">
          <w:rPr>
            <w:rFonts w:ascii="Times New Roman" w:hAnsi="Times New Roman"/>
            <w:noProof/>
          </w:rPr>
          <w:fldChar w:fldCharType="end"/>
        </w:r>
      </w:p>
    </w:sdtContent>
  </w:sdt>
  <w:p w14:paraId="5250DE57" w14:textId="77777777" w:rsidR="00DA2906" w:rsidRDefault="00DA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195C" w14:textId="77777777" w:rsidR="003B3D2E" w:rsidRDefault="003B3D2E" w:rsidP="00DA2906">
      <w:r>
        <w:separator/>
      </w:r>
    </w:p>
  </w:footnote>
  <w:footnote w:type="continuationSeparator" w:id="0">
    <w:p w14:paraId="46AFD73F" w14:textId="77777777" w:rsidR="003B3D2E" w:rsidRDefault="003B3D2E" w:rsidP="00DA2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2BA5"/>
    <w:multiLevelType w:val="hybridMultilevel"/>
    <w:tmpl w:val="501A8BC6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75382B5F"/>
    <w:multiLevelType w:val="hybridMultilevel"/>
    <w:tmpl w:val="D7EC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19"/>
    <w:rsid w:val="000A024C"/>
    <w:rsid w:val="00105601"/>
    <w:rsid w:val="001622EF"/>
    <w:rsid w:val="001B649A"/>
    <w:rsid w:val="001C3858"/>
    <w:rsid w:val="001C42A1"/>
    <w:rsid w:val="001D7B13"/>
    <w:rsid w:val="00236285"/>
    <w:rsid w:val="002E4289"/>
    <w:rsid w:val="002F15EC"/>
    <w:rsid w:val="0031608F"/>
    <w:rsid w:val="00334D91"/>
    <w:rsid w:val="003626A5"/>
    <w:rsid w:val="00375E9E"/>
    <w:rsid w:val="00381ABD"/>
    <w:rsid w:val="003A6C13"/>
    <w:rsid w:val="003B3D2E"/>
    <w:rsid w:val="003B43A5"/>
    <w:rsid w:val="00431272"/>
    <w:rsid w:val="00453D6B"/>
    <w:rsid w:val="004948D4"/>
    <w:rsid w:val="004B7E35"/>
    <w:rsid w:val="004C45B6"/>
    <w:rsid w:val="00565F2A"/>
    <w:rsid w:val="005F7BEF"/>
    <w:rsid w:val="00632D65"/>
    <w:rsid w:val="006606C9"/>
    <w:rsid w:val="00662E0D"/>
    <w:rsid w:val="0068434D"/>
    <w:rsid w:val="00685E66"/>
    <w:rsid w:val="00694B15"/>
    <w:rsid w:val="006F686C"/>
    <w:rsid w:val="00743FA9"/>
    <w:rsid w:val="00783B80"/>
    <w:rsid w:val="007C6395"/>
    <w:rsid w:val="008107A2"/>
    <w:rsid w:val="008167DD"/>
    <w:rsid w:val="0086747A"/>
    <w:rsid w:val="0088032E"/>
    <w:rsid w:val="00965029"/>
    <w:rsid w:val="009D189A"/>
    <w:rsid w:val="00A40DEA"/>
    <w:rsid w:val="00A56E39"/>
    <w:rsid w:val="00A72F0A"/>
    <w:rsid w:val="00A83D6E"/>
    <w:rsid w:val="00AE59C0"/>
    <w:rsid w:val="00B06A1E"/>
    <w:rsid w:val="00B5467D"/>
    <w:rsid w:val="00B61228"/>
    <w:rsid w:val="00BB7497"/>
    <w:rsid w:val="00BC28E4"/>
    <w:rsid w:val="00BF4419"/>
    <w:rsid w:val="00C500D5"/>
    <w:rsid w:val="00C571C8"/>
    <w:rsid w:val="00CA56E0"/>
    <w:rsid w:val="00CC190B"/>
    <w:rsid w:val="00CE358A"/>
    <w:rsid w:val="00D144EE"/>
    <w:rsid w:val="00D36DE0"/>
    <w:rsid w:val="00D55AAA"/>
    <w:rsid w:val="00DA2906"/>
    <w:rsid w:val="00DB7039"/>
    <w:rsid w:val="00E1428E"/>
    <w:rsid w:val="00E22620"/>
    <w:rsid w:val="00E31A30"/>
    <w:rsid w:val="00EF7544"/>
    <w:rsid w:val="00F2088C"/>
    <w:rsid w:val="00F81606"/>
    <w:rsid w:val="00F946CE"/>
    <w:rsid w:val="00FA2C0C"/>
    <w:rsid w:val="00FC3608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D4B9"/>
  <w15:docId w15:val="{059E8913-46C0-4619-9CC3-3387928A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3A5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1A30"/>
  </w:style>
  <w:style w:type="character" w:styleId="Hyperlink">
    <w:name w:val="Hyperlink"/>
    <w:uiPriority w:val="99"/>
    <w:unhideWhenUsed/>
    <w:rsid w:val="009D1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59C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F7BEF"/>
    <w:rPr>
      <w:i/>
      <w:iCs/>
    </w:rPr>
  </w:style>
  <w:style w:type="table" w:styleId="TableGrid">
    <w:name w:val="Table Grid"/>
    <w:basedOn w:val="TableNormal"/>
    <w:uiPriority w:val="39"/>
    <w:rsid w:val="00F208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90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A2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90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rasprava@rsjp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jp.gov.rs/c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zlata.zizic</dc:creator>
  <cp:lastModifiedBy>Darinka Radojević</cp:lastModifiedBy>
  <cp:revision>3</cp:revision>
  <dcterms:created xsi:type="dcterms:W3CDTF">2023-06-01T09:52:00Z</dcterms:created>
  <dcterms:modified xsi:type="dcterms:W3CDTF">2023-06-01T13:28:00Z</dcterms:modified>
</cp:coreProperties>
</file>